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D848" w14:textId="61DCFFE6" w:rsidR="000A041D" w:rsidRPr="003F5144" w:rsidRDefault="000C0C66" w:rsidP="00BC2FDF">
      <w:pPr>
        <w:pStyle w:val="Titel"/>
      </w:pPr>
      <w:r w:rsidRPr="003F5144">
        <w:t>Procédure de validation</w:t>
      </w:r>
      <w:r w:rsidRPr="003F5144">
        <w:br/>
        <w:t>Employée de commerce CFC Services et administration / Employé de commerce CFC Services et administration</w:t>
      </w:r>
    </w:p>
    <w:p w14:paraId="423C988E" w14:textId="77777777" w:rsidR="000C0C66" w:rsidRPr="003F5144" w:rsidRDefault="000C0C66" w:rsidP="00467346"/>
    <w:p w14:paraId="3B2EB686" w14:textId="557C07C9" w:rsidR="000C0C66" w:rsidRPr="003F5144" w:rsidRDefault="003E4E73" w:rsidP="00467346">
      <w:pPr>
        <w:pStyle w:val="Untertitel"/>
      </w:pPr>
      <w:r w:rsidRPr="003F5144">
        <w:t>Compétence opérationnelle</w:t>
      </w:r>
    </w:p>
    <w:sdt>
      <w:sdtPr>
        <w:alias w:val="Compétence opérationnelle"/>
        <w:tag w:val="Handlungskompetenz"/>
        <w:id w:val="1935390608"/>
        <w:lock w:val="sdtLocked"/>
        <w:placeholder>
          <w:docPart w:val="DefaultPlaceholder_-1854013438"/>
        </w:placeholder>
        <w:dropDownList>
          <w:listItem w:value="Wählen Sie ein Element aus."/>
          <w:listItem w:displayText="a1 : examiner et développer des compétences commerciales" w:value="a1: Kaufmännische Kompetenzentwicklung überprüfen und weiterentwickeln"/>
          <w:listItem w:displayText="a3 : recevoir et exécuter des mandats propres au domaine commercial" w:value="a3: Kaufmännische Aufträge entgegennehmen und bearbeiten"/>
          <w:listItem w:displayText="a4 : agir de manière responsable dans la société" w:value="a4: Als selbstverantwortliche Person in der Gesellschaft handeln"/>
          <w:listItem w:displayText="a5 : intégrer des questions politiques et une approche culturelle dans ses actions" w:value="a5: Politische Themen und kulturelles Bewusstsein im Handeln einbeziehen"/>
          <w:listItem w:displayText="b1 : collaborer et communiquer dans différentes équipes pour accomplir des mandats propres au domaine commercial (y c. dans la langue nationale locale)" w:value="b1: In unterschiedlichen Teams zur Bearbeitung kaufmännischer Aufträge zusammenarbeiten und kommunizieren (inkl. Landessprache)"/>
          <w:listItem w:displayText="b2 : coordonner les interfaces dans les processus en entreprise" w:value="b2: Schnittstellen in betrieblichen Prozessen koordinieren"/>
          <w:listItem w:displayText="b3 : participer aux discussions économiques" w:value="b3: In wirtschaftlichen Fachdiskussionen mitdiskutieren"/>
          <w:listItem w:displayText="b4 : exécuter des tâches de gestion de projets propres au domaine commercial et traiter des projets partiels" w:value="b4: Kaufmännische Projektmanagementaufgaben ausführen und Teilprojekte bearbeiten"/>
          <w:listItem w:displayText="c2 : coordonner et mettre en œuvre des processus de soutien commercial" w:value="c2: Kaufmännische Unterstützungsprozesse koordinieren und umsetzen"/>
          <w:listItem w:displayText="c3 : documenter, coordonner et mettre en œuvre des processus en entreprise" w:value="c3: Betriebliche Prozesse dokumentieren, koordinieren und umsetzen"/>
          <w:listItem w:displayText="c4 : mettre en œuvre des activités de marketing et de communication" w:value="c4: Marketing- und Kommunikationsaktivitäten umsetzen"/>
          <w:listItem w:displayText="c5 : assurer le suivi et le contrôle d’opérations financières" w:value="c5: Finanzielle Vorgänge betreuen und kontrollieren"/>
          <w:listItem w:displayText="d1 : prendre en compte les besoins des clients et des fournisseurs (y c. dans la première langue étrangère)" w:value="d1: Anliegen von Kunden oder Lieferanten entgegennehmen (inkl. erste Fremdsprache)"/>
          <w:listItem w:displayText="d2 : mener des entretiens d’information et de conseil avec des clients et des fournisseurs" w:value="d2: Informations- und Beratungsgespräche mit Kunden oder Lieferanten führen"/>
          <w:listItem w:displayText="d3 : mener des entretiens de vente et de négociation avec des clients et des fournisseurs" w:value="d3: Verkaufs- und Verhandlungsgespräche mit Kunden oder Lieferanten führen"/>
          <w:listItem w:displayText="d4 : entretenir les relations avec les clients et les fournisseurs" w:value="d4: Beziehungen mit Kunden oder Lieferanten pflegen"/>
          <w:listItem w:displayText="e1 : utiliser des applications propres au domaine commercial" w:value="e1: Applikationen im kaufmännischen Bereich anwenden"/>
          <w:listItem w:displayText="e3 : évaluer et préparer des données et des statistiques en lien avec le marché et l’entreprise" w:value="e3: Markt- und betriebsbezogene Statistiken und Daten auswerten und aufbereiten"/>
          <w:listItem w:displayText="e4 : préparer des contenus en lien avec l’entreprise à l’aide d’outils multimédias" w:value="e4: Betriebsbezogene Inhalte multimedial aufbereiten"/>
        </w:dropDownList>
      </w:sdtPr>
      <w:sdtEndPr/>
      <w:sdtContent>
        <w:p w14:paraId="4FEF66AA" w14:textId="6D184C7E" w:rsidR="005948C8" w:rsidRPr="003F5144" w:rsidRDefault="001C4443" w:rsidP="003E4E73">
          <w:r w:rsidRPr="003F5144">
            <w:t>c5 : assurer le suivi et le contrôle d’opérations financières</w:t>
          </w:r>
        </w:p>
      </w:sdtContent>
    </w:sdt>
    <w:p w14:paraId="100949CC" w14:textId="77777777" w:rsidR="005948C8" w:rsidRPr="003F5144" w:rsidRDefault="005948C8" w:rsidP="003E4E73"/>
    <w:p w14:paraId="2BEB264B" w14:textId="03467CE8" w:rsidR="00AC494F" w:rsidRPr="003F5144" w:rsidRDefault="00AC494F" w:rsidP="00467346">
      <w:pPr>
        <w:pStyle w:val="Untertitel"/>
      </w:pPr>
      <w:r w:rsidRPr="003F5144">
        <w:t>Mission</w:t>
      </w:r>
    </w:p>
    <w:p w14:paraId="337FE3AA" w14:textId="709A1D79" w:rsidR="006A62E3" w:rsidRPr="003F5144" w:rsidRDefault="006A62E3" w:rsidP="006A62E3">
      <w:pPr>
        <w:rPr>
          <w:b/>
          <w:bCs/>
        </w:rPr>
      </w:pPr>
      <w:r w:rsidRPr="003F5144">
        <w:rPr>
          <w:b/>
        </w:rPr>
        <w:t>Tâche partielle 1 : description des fonctions de la comptabilité et des comptes annuels</w:t>
      </w:r>
    </w:p>
    <w:p w14:paraId="1F1B77A8" w14:textId="2C2F0B0B" w:rsidR="0074138C" w:rsidRPr="003F5144" w:rsidRDefault="0074138C" w:rsidP="00EC73DB">
      <w:r w:rsidRPr="003F5144">
        <w:t>Décrivez quatre parties prenantes pour lesquelles il est important d’établir des comptes annuels ajustés sur le fond et la forme. Expliquez leurs exigences et attentes spécifiques. Expliquez pourquoi des comptes annuels ajustés sont nécessaires pour répondre à ces exigences.</w:t>
      </w:r>
    </w:p>
    <w:p w14:paraId="0C5DD22E" w14:textId="2A6CE779" w:rsidR="006A62E3" w:rsidRPr="003F5144" w:rsidRDefault="006A62E3" w:rsidP="00EC73DB">
      <w:pPr>
        <w:rPr>
          <w:b/>
          <w:bCs/>
        </w:rPr>
      </w:pPr>
      <w:r w:rsidRPr="003F5144">
        <w:rPr>
          <w:b/>
        </w:rPr>
        <w:t>Tâche partielle 2 : programme d’application numérique</w:t>
      </w:r>
    </w:p>
    <w:p w14:paraId="4EEB242E" w14:textId="7BFBC226" w:rsidR="0053469E" w:rsidRPr="003F5144" w:rsidRDefault="0053469E" w:rsidP="001C0736">
      <w:r w:rsidRPr="003F5144">
        <w:t>Décrivez le programme de comptabilité numérique utilisé dans votre entreprise. Citez et expliquez deux avantages et deux inconvénients du programme. Vous pouvez également présenter un programme de comptabilité courant disponible dans le commerce.</w:t>
      </w:r>
    </w:p>
    <w:p w14:paraId="3482E96D" w14:textId="205DEBE6" w:rsidR="001C0736" w:rsidRPr="003F5144" w:rsidRDefault="001C0736" w:rsidP="001C0736">
      <w:pPr>
        <w:rPr>
          <w:b/>
          <w:bCs/>
        </w:rPr>
      </w:pPr>
      <w:r w:rsidRPr="003F5144">
        <w:rPr>
          <w:b/>
        </w:rPr>
        <w:t>Tâche partielle 3 : description et optimisation des processus de paiement</w:t>
      </w:r>
    </w:p>
    <w:p w14:paraId="7D1E90CB" w14:textId="4014750E" w:rsidR="001C0736" w:rsidRPr="003F5144" w:rsidRDefault="001C0736" w:rsidP="001C0736">
      <w:r w:rsidRPr="003F5144">
        <w:t>Décrivez l’application utilisée dans votre entreprise pour assurer le suivi des paiements clients. Complétez la description par un organigramme qui illustre clairement les procédures et le contrôle des processus de paiement.</w:t>
      </w:r>
    </w:p>
    <w:p w14:paraId="551BC11E" w14:textId="0036BE73" w:rsidR="00B65455" w:rsidRPr="003F5144" w:rsidRDefault="00E3003C" w:rsidP="001C0736">
      <w:r w:rsidRPr="003F5144">
        <w:t>Citez et décrivez deux propositions d’optimisation concrètes visant à améliorer le contrôle des processus de paiement dans votre entreprise. Expliquez les avantages de vos propositions d’optimisation.</w:t>
      </w:r>
    </w:p>
    <w:p w14:paraId="3DA610CE" w14:textId="77777777" w:rsidR="00E3003C" w:rsidRPr="003F5144" w:rsidRDefault="00E3003C" w:rsidP="001C0736"/>
    <w:p w14:paraId="0A7370BE" w14:textId="1F778964" w:rsidR="003755BD" w:rsidRPr="003F5144" w:rsidRDefault="003755BD" w:rsidP="00835EC8">
      <w:pPr>
        <w:pStyle w:val="Untertitel"/>
        <w:sectPr w:rsidR="003755BD" w:rsidRPr="003F5144" w:rsidSect="00F30689">
          <w:headerReference w:type="default" r:id="rId11"/>
          <w:footerReference w:type="default" r:id="rId12"/>
          <w:headerReference w:type="first" r:id="rId13"/>
          <w:footerReference w:type="first" r:id="rId14"/>
          <w:pgSz w:w="11906" w:h="16838" w:code="9"/>
          <w:pgMar w:top="2155" w:right="1021" w:bottom="1701" w:left="1616" w:header="567" w:footer="567" w:gutter="0"/>
          <w:cols w:space="708"/>
          <w:titlePg/>
          <w:docGrid w:linePitch="360"/>
        </w:sectPr>
      </w:pPr>
    </w:p>
    <w:p w14:paraId="0F32E392" w14:textId="218A67DC" w:rsidR="008C6435" w:rsidRPr="003F5144" w:rsidRDefault="00DF052B" w:rsidP="00FB1023">
      <w:pPr>
        <w:pStyle w:val="Untertitel"/>
      </w:pPr>
      <w:r w:rsidRPr="003F5144">
        <w:lastRenderedPageBreak/>
        <w:t>Évaluation</w:t>
      </w:r>
    </w:p>
    <w:p w14:paraId="08DE94D5" w14:textId="77777777" w:rsidR="00FB1023" w:rsidRPr="003F5144" w:rsidRDefault="00FB1023" w:rsidP="00CD5E0D"/>
    <w:tbl>
      <w:tblPr>
        <w:tblStyle w:val="Tabellenraster"/>
        <w:tblW w:w="14227" w:type="dxa"/>
        <w:tblLook w:val="04A0" w:firstRow="1" w:lastRow="0" w:firstColumn="1" w:lastColumn="0" w:noHBand="0" w:noVBand="1"/>
      </w:tblPr>
      <w:tblGrid>
        <w:gridCol w:w="454"/>
        <w:gridCol w:w="5216"/>
        <w:gridCol w:w="1417"/>
        <w:gridCol w:w="1417"/>
        <w:gridCol w:w="1417"/>
        <w:gridCol w:w="1417"/>
        <w:gridCol w:w="2889"/>
      </w:tblGrid>
      <w:tr w:rsidR="005F4F14" w:rsidRPr="003F5144" w14:paraId="63506EF3" w14:textId="77777777" w:rsidTr="00E85184">
        <w:trPr>
          <w:tblHeader/>
        </w:trPr>
        <w:tc>
          <w:tcPr>
            <w:tcW w:w="454" w:type="dxa"/>
            <w:vMerge w:val="restart"/>
            <w:shd w:val="clear" w:color="auto" w:fill="00ADBA" w:themeFill="accent2"/>
            <w:vAlign w:val="bottom"/>
          </w:tcPr>
          <w:p w14:paraId="31C67795" w14:textId="204B5778" w:rsidR="005F4F14" w:rsidRPr="003F5144" w:rsidRDefault="00E85184" w:rsidP="00E85184">
            <w:pPr>
              <w:jc w:val="left"/>
              <w:rPr>
                <w:b/>
                <w:bCs/>
                <w:color w:val="FFFFFF" w:themeColor="background1"/>
              </w:rPr>
            </w:pPr>
            <w:r w:rsidRPr="003F5144">
              <w:rPr>
                <w:b/>
                <w:color w:val="FFFFFF" w:themeColor="background1"/>
              </w:rPr>
              <w:t>TP</w:t>
            </w:r>
          </w:p>
        </w:tc>
        <w:tc>
          <w:tcPr>
            <w:tcW w:w="5216" w:type="dxa"/>
            <w:vMerge w:val="restart"/>
            <w:shd w:val="clear" w:color="auto" w:fill="00ADBA" w:themeFill="accent2"/>
            <w:vAlign w:val="bottom"/>
          </w:tcPr>
          <w:p w14:paraId="25E64D19" w14:textId="6989ED8B" w:rsidR="005F4F14" w:rsidRPr="003F5144" w:rsidRDefault="005F4F14" w:rsidP="005F4F14">
            <w:pPr>
              <w:jc w:val="left"/>
              <w:rPr>
                <w:b/>
                <w:bCs/>
                <w:color w:val="FFFFFF" w:themeColor="background1"/>
              </w:rPr>
            </w:pPr>
            <w:r w:rsidRPr="003F5144">
              <w:rPr>
                <w:b/>
                <w:color w:val="FFFFFF" w:themeColor="background1"/>
              </w:rPr>
              <w:t>Critères d’évaluation</w:t>
            </w:r>
          </w:p>
        </w:tc>
        <w:tc>
          <w:tcPr>
            <w:tcW w:w="2834" w:type="dxa"/>
            <w:gridSpan w:val="2"/>
            <w:shd w:val="clear" w:color="auto" w:fill="00ADBA" w:themeFill="accent2"/>
            <w:vAlign w:val="center"/>
          </w:tcPr>
          <w:p w14:paraId="1DF23045" w14:textId="7E653153" w:rsidR="005F4F14" w:rsidRPr="003F5144" w:rsidRDefault="005F4F14" w:rsidP="00D41643">
            <w:pPr>
              <w:jc w:val="center"/>
              <w:rPr>
                <w:b/>
                <w:bCs/>
                <w:color w:val="FFFFFF" w:themeColor="background1"/>
              </w:rPr>
            </w:pPr>
            <w:r w:rsidRPr="003F5144">
              <w:rPr>
                <w:b/>
                <w:color w:val="FFFFFF" w:themeColor="background1"/>
              </w:rPr>
              <w:t>Rempli</w:t>
            </w:r>
          </w:p>
        </w:tc>
        <w:tc>
          <w:tcPr>
            <w:tcW w:w="2834" w:type="dxa"/>
            <w:gridSpan w:val="2"/>
            <w:shd w:val="clear" w:color="auto" w:fill="00ADBA" w:themeFill="accent2"/>
            <w:vAlign w:val="center"/>
          </w:tcPr>
          <w:p w14:paraId="7EF2D3E6" w14:textId="5C7B1D81" w:rsidR="005F4F14" w:rsidRPr="003F5144" w:rsidRDefault="005F4F14" w:rsidP="00D41643">
            <w:pPr>
              <w:jc w:val="center"/>
              <w:rPr>
                <w:b/>
                <w:bCs/>
                <w:color w:val="FFFFFF" w:themeColor="background1"/>
              </w:rPr>
            </w:pPr>
            <w:r w:rsidRPr="003F5144">
              <w:rPr>
                <w:b/>
                <w:color w:val="FFFFFF" w:themeColor="background1"/>
              </w:rPr>
              <w:t>Non rempli</w:t>
            </w:r>
          </w:p>
        </w:tc>
        <w:tc>
          <w:tcPr>
            <w:tcW w:w="2889" w:type="dxa"/>
            <w:vMerge w:val="restart"/>
            <w:shd w:val="clear" w:color="auto" w:fill="00ADBA" w:themeFill="accent2"/>
            <w:vAlign w:val="bottom"/>
          </w:tcPr>
          <w:p w14:paraId="44B8097A" w14:textId="20FA53FB" w:rsidR="005F4F14" w:rsidRPr="003F5144" w:rsidRDefault="000F158D" w:rsidP="005F4F14">
            <w:pPr>
              <w:jc w:val="left"/>
              <w:rPr>
                <w:b/>
                <w:bCs/>
                <w:color w:val="FFFFFF" w:themeColor="background1"/>
              </w:rPr>
            </w:pPr>
            <w:r w:rsidRPr="003F5144">
              <w:rPr>
                <w:b/>
                <w:color w:val="FFFFFF" w:themeColor="background1"/>
              </w:rPr>
              <w:t>Remarques</w:t>
            </w:r>
          </w:p>
        </w:tc>
      </w:tr>
      <w:tr w:rsidR="005F4F14" w:rsidRPr="003F5144" w14:paraId="6EA6F27E" w14:textId="77777777" w:rsidTr="00E85184">
        <w:trPr>
          <w:tblHeader/>
        </w:trPr>
        <w:tc>
          <w:tcPr>
            <w:tcW w:w="454" w:type="dxa"/>
            <w:vMerge/>
            <w:shd w:val="clear" w:color="auto" w:fill="00ADBA" w:themeFill="accent2"/>
          </w:tcPr>
          <w:p w14:paraId="6EBF4C0A" w14:textId="77777777" w:rsidR="005F4F14" w:rsidRPr="003F5144" w:rsidRDefault="005F4F14" w:rsidP="00CD5E0D">
            <w:pPr>
              <w:rPr>
                <w:b/>
                <w:bCs/>
                <w:color w:val="FFFFFF" w:themeColor="background1"/>
              </w:rPr>
            </w:pPr>
          </w:p>
        </w:tc>
        <w:tc>
          <w:tcPr>
            <w:tcW w:w="5216" w:type="dxa"/>
            <w:vMerge/>
            <w:shd w:val="clear" w:color="auto" w:fill="00ADBA" w:themeFill="accent2"/>
          </w:tcPr>
          <w:p w14:paraId="3BD51504" w14:textId="1B044E1E" w:rsidR="005F4F14" w:rsidRPr="003F5144" w:rsidRDefault="005F4F14" w:rsidP="00CD5E0D">
            <w:pPr>
              <w:rPr>
                <w:b/>
                <w:bCs/>
                <w:color w:val="FFFFFF" w:themeColor="background1"/>
              </w:rPr>
            </w:pPr>
          </w:p>
        </w:tc>
        <w:tc>
          <w:tcPr>
            <w:tcW w:w="1417" w:type="dxa"/>
            <w:shd w:val="clear" w:color="auto" w:fill="00ADBA" w:themeFill="accent2"/>
          </w:tcPr>
          <w:p w14:paraId="78941E2E" w14:textId="77777777" w:rsidR="005F4F14" w:rsidRPr="003F5144" w:rsidRDefault="005F4F14" w:rsidP="00CD5E0D">
            <w:pPr>
              <w:rPr>
                <w:b/>
                <w:bCs/>
                <w:color w:val="FFFFFF" w:themeColor="background1"/>
              </w:rPr>
            </w:pPr>
            <w:r w:rsidRPr="003F5144">
              <w:rPr>
                <w:b/>
                <w:color w:val="FFFFFF" w:themeColor="background1"/>
              </w:rPr>
              <w:t>Bien à très bien</w:t>
            </w:r>
          </w:p>
        </w:tc>
        <w:tc>
          <w:tcPr>
            <w:tcW w:w="1417" w:type="dxa"/>
            <w:shd w:val="clear" w:color="auto" w:fill="00ADBA" w:themeFill="accent2"/>
          </w:tcPr>
          <w:p w14:paraId="6556C1D8" w14:textId="77777777" w:rsidR="005F4F14" w:rsidRPr="003F5144" w:rsidRDefault="005F4F14" w:rsidP="00CD5E0D">
            <w:pPr>
              <w:rPr>
                <w:b/>
                <w:bCs/>
                <w:color w:val="FFFFFF" w:themeColor="background1"/>
              </w:rPr>
            </w:pPr>
            <w:r w:rsidRPr="003F5144">
              <w:rPr>
                <w:b/>
                <w:color w:val="FFFFFF" w:themeColor="background1"/>
              </w:rPr>
              <w:t>Suffisant</w:t>
            </w:r>
          </w:p>
        </w:tc>
        <w:tc>
          <w:tcPr>
            <w:tcW w:w="1417" w:type="dxa"/>
            <w:shd w:val="clear" w:color="auto" w:fill="00ADBA" w:themeFill="accent2"/>
          </w:tcPr>
          <w:p w14:paraId="4C57747A" w14:textId="77777777" w:rsidR="005F4F14" w:rsidRPr="003F5144" w:rsidRDefault="005F4F14" w:rsidP="00CD5E0D">
            <w:pPr>
              <w:rPr>
                <w:b/>
                <w:bCs/>
                <w:color w:val="FFFFFF" w:themeColor="background1"/>
              </w:rPr>
            </w:pPr>
            <w:r w:rsidRPr="003F5144">
              <w:rPr>
                <w:b/>
                <w:color w:val="FFFFFF" w:themeColor="background1"/>
              </w:rPr>
              <w:t>Lacunaire</w:t>
            </w:r>
          </w:p>
        </w:tc>
        <w:tc>
          <w:tcPr>
            <w:tcW w:w="1417" w:type="dxa"/>
            <w:shd w:val="clear" w:color="auto" w:fill="00ADBA" w:themeFill="accent2"/>
          </w:tcPr>
          <w:p w14:paraId="521C5392" w14:textId="77777777" w:rsidR="005F4F14" w:rsidRPr="003F5144" w:rsidRDefault="005F4F14" w:rsidP="00CD5E0D">
            <w:pPr>
              <w:rPr>
                <w:b/>
                <w:bCs/>
                <w:color w:val="FFFFFF" w:themeColor="background1"/>
              </w:rPr>
            </w:pPr>
            <w:r w:rsidRPr="003F5144">
              <w:rPr>
                <w:b/>
                <w:color w:val="FFFFFF" w:themeColor="background1"/>
              </w:rPr>
              <w:t>Insuffisant</w:t>
            </w:r>
          </w:p>
        </w:tc>
        <w:tc>
          <w:tcPr>
            <w:tcW w:w="2889" w:type="dxa"/>
            <w:vMerge/>
          </w:tcPr>
          <w:p w14:paraId="23BEED6B" w14:textId="5E3342F3" w:rsidR="005F4F14" w:rsidRPr="003F5144" w:rsidRDefault="005F4F14" w:rsidP="00CD5E0D"/>
        </w:tc>
      </w:tr>
      <w:tr w:rsidR="00D26B13" w:rsidRPr="003F5144" w14:paraId="3C2BD8C7" w14:textId="77777777" w:rsidTr="00F71B07">
        <w:trPr>
          <w:trHeight w:val="1020"/>
        </w:trPr>
        <w:tc>
          <w:tcPr>
            <w:tcW w:w="454" w:type="dxa"/>
            <w:vAlign w:val="center"/>
          </w:tcPr>
          <w:p w14:paraId="15B1B6B3" w14:textId="77777777" w:rsidR="00D26B13" w:rsidRPr="003F5144" w:rsidRDefault="00D26B13" w:rsidP="00D26B13">
            <w:pPr>
              <w:jc w:val="left"/>
            </w:pPr>
            <w:r w:rsidRPr="003F5144">
              <w:t>1</w:t>
            </w:r>
          </w:p>
        </w:tc>
        <w:tc>
          <w:tcPr>
            <w:tcW w:w="5216" w:type="dxa"/>
            <w:vAlign w:val="center"/>
          </w:tcPr>
          <w:p w14:paraId="5DBAAC4B" w14:textId="4DF5FB78" w:rsidR="00D26B13" w:rsidRPr="003F5144" w:rsidRDefault="008A5838" w:rsidP="00D26B13">
            <w:pPr>
              <w:jc w:val="left"/>
            </w:pPr>
            <w:r w:rsidRPr="003F5144">
              <w:t>Les quatre parties prenantes sont correctement identifiées et leurs exigences spécifiques concernant les comptes annuels sont décrites de manière tangible et différenciée.</w:t>
            </w:r>
          </w:p>
        </w:tc>
        <w:tc>
          <w:tcPr>
            <w:tcW w:w="1417" w:type="dxa"/>
            <w:vAlign w:val="center"/>
          </w:tcPr>
          <w:p w14:paraId="5D70AD15" w14:textId="77777777" w:rsidR="00D26B13" w:rsidRPr="003F5144" w:rsidRDefault="00D26B13" w:rsidP="00D26B13">
            <w:pPr>
              <w:jc w:val="center"/>
            </w:pPr>
          </w:p>
        </w:tc>
        <w:tc>
          <w:tcPr>
            <w:tcW w:w="1417" w:type="dxa"/>
            <w:vAlign w:val="center"/>
          </w:tcPr>
          <w:p w14:paraId="46ACF7CA" w14:textId="77777777" w:rsidR="00D26B13" w:rsidRPr="003F5144" w:rsidRDefault="00D26B13" w:rsidP="00D26B13">
            <w:pPr>
              <w:jc w:val="center"/>
            </w:pPr>
          </w:p>
        </w:tc>
        <w:tc>
          <w:tcPr>
            <w:tcW w:w="1417" w:type="dxa"/>
            <w:vAlign w:val="center"/>
          </w:tcPr>
          <w:p w14:paraId="74AACF34" w14:textId="77777777" w:rsidR="00D26B13" w:rsidRPr="003F5144" w:rsidRDefault="00D26B13" w:rsidP="00D26B13">
            <w:pPr>
              <w:jc w:val="center"/>
            </w:pPr>
          </w:p>
        </w:tc>
        <w:tc>
          <w:tcPr>
            <w:tcW w:w="1417" w:type="dxa"/>
            <w:vAlign w:val="center"/>
          </w:tcPr>
          <w:p w14:paraId="57DC0163" w14:textId="77777777" w:rsidR="00D26B13" w:rsidRPr="003F5144" w:rsidRDefault="00D26B13" w:rsidP="00D26B13">
            <w:pPr>
              <w:jc w:val="center"/>
            </w:pPr>
          </w:p>
        </w:tc>
        <w:tc>
          <w:tcPr>
            <w:tcW w:w="2889" w:type="dxa"/>
            <w:vAlign w:val="center"/>
          </w:tcPr>
          <w:p w14:paraId="2E2E2AC7" w14:textId="77777777" w:rsidR="00D26B13" w:rsidRPr="003F5144" w:rsidRDefault="00D26B13" w:rsidP="00D26B13">
            <w:pPr>
              <w:jc w:val="left"/>
            </w:pPr>
          </w:p>
        </w:tc>
      </w:tr>
      <w:tr w:rsidR="008A5838" w:rsidRPr="003F5144" w14:paraId="1773B2E4" w14:textId="77777777" w:rsidTr="00F71B07">
        <w:trPr>
          <w:trHeight w:val="1020"/>
        </w:trPr>
        <w:tc>
          <w:tcPr>
            <w:tcW w:w="454" w:type="dxa"/>
            <w:vAlign w:val="center"/>
          </w:tcPr>
          <w:p w14:paraId="2C33E02D" w14:textId="4CA2A633" w:rsidR="008A5838" w:rsidRPr="003F5144" w:rsidRDefault="008A5838" w:rsidP="00D26B13">
            <w:pPr>
              <w:jc w:val="left"/>
            </w:pPr>
            <w:r w:rsidRPr="003F5144">
              <w:t>1</w:t>
            </w:r>
          </w:p>
        </w:tc>
        <w:tc>
          <w:tcPr>
            <w:tcW w:w="5216" w:type="dxa"/>
            <w:vAlign w:val="center"/>
          </w:tcPr>
          <w:p w14:paraId="5D2BDB0A" w14:textId="391D7BC4" w:rsidR="008A5838" w:rsidRPr="003F5144" w:rsidRDefault="005C4826" w:rsidP="00D26B13">
            <w:pPr>
              <w:jc w:val="left"/>
            </w:pPr>
            <w:r w:rsidRPr="003F5144">
              <w:t>L’importance d’établir des comptes annuels ajustés sur le fond et la forme est expliquée clairement et montre en quoi ces comptes sont essentiels pour répondre aux attentes des parties prenantes.</w:t>
            </w:r>
          </w:p>
        </w:tc>
        <w:tc>
          <w:tcPr>
            <w:tcW w:w="1417" w:type="dxa"/>
            <w:vAlign w:val="center"/>
          </w:tcPr>
          <w:p w14:paraId="767EED6A" w14:textId="77777777" w:rsidR="008A5838" w:rsidRPr="003F5144" w:rsidRDefault="008A5838" w:rsidP="00D26B13">
            <w:pPr>
              <w:jc w:val="center"/>
            </w:pPr>
          </w:p>
        </w:tc>
        <w:tc>
          <w:tcPr>
            <w:tcW w:w="1417" w:type="dxa"/>
            <w:vAlign w:val="center"/>
          </w:tcPr>
          <w:p w14:paraId="7E66F317" w14:textId="77777777" w:rsidR="008A5838" w:rsidRPr="003F5144" w:rsidRDefault="008A5838" w:rsidP="00D26B13">
            <w:pPr>
              <w:jc w:val="center"/>
            </w:pPr>
          </w:p>
        </w:tc>
        <w:tc>
          <w:tcPr>
            <w:tcW w:w="1417" w:type="dxa"/>
            <w:vAlign w:val="center"/>
          </w:tcPr>
          <w:p w14:paraId="4E88B5A9" w14:textId="77777777" w:rsidR="008A5838" w:rsidRPr="003F5144" w:rsidRDefault="008A5838" w:rsidP="00D26B13">
            <w:pPr>
              <w:jc w:val="center"/>
            </w:pPr>
          </w:p>
        </w:tc>
        <w:tc>
          <w:tcPr>
            <w:tcW w:w="1417" w:type="dxa"/>
            <w:vAlign w:val="center"/>
          </w:tcPr>
          <w:p w14:paraId="6DADFB6B" w14:textId="77777777" w:rsidR="008A5838" w:rsidRPr="003F5144" w:rsidRDefault="008A5838" w:rsidP="00D26B13">
            <w:pPr>
              <w:jc w:val="center"/>
            </w:pPr>
          </w:p>
        </w:tc>
        <w:tc>
          <w:tcPr>
            <w:tcW w:w="2889" w:type="dxa"/>
            <w:vAlign w:val="center"/>
          </w:tcPr>
          <w:p w14:paraId="46932EB5" w14:textId="77777777" w:rsidR="008A5838" w:rsidRPr="003F5144" w:rsidRDefault="008A5838" w:rsidP="00D26B13">
            <w:pPr>
              <w:jc w:val="left"/>
            </w:pPr>
          </w:p>
        </w:tc>
      </w:tr>
      <w:tr w:rsidR="00335DF7" w:rsidRPr="003F5144" w14:paraId="0407D146" w14:textId="77777777" w:rsidTr="00F71B07">
        <w:trPr>
          <w:trHeight w:val="1020"/>
        </w:trPr>
        <w:tc>
          <w:tcPr>
            <w:tcW w:w="454" w:type="dxa"/>
            <w:vAlign w:val="center"/>
          </w:tcPr>
          <w:p w14:paraId="3C7E2405" w14:textId="0E30FADA" w:rsidR="00335DF7" w:rsidRPr="003F5144" w:rsidRDefault="00AF3A04" w:rsidP="00D26B13">
            <w:pPr>
              <w:jc w:val="left"/>
            </w:pPr>
            <w:r w:rsidRPr="003F5144">
              <w:t>2</w:t>
            </w:r>
          </w:p>
        </w:tc>
        <w:tc>
          <w:tcPr>
            <w:tcW w:w="5216" w:type="dxa"/>
            <w:vAlign w:val="center"/>
          </w:tcPr>
          <w:p w14:paraId="4E38B72C" w14:textId="49A2D4B2" w:rsidR="00335DF7" w:rsidRPr="003F5144" w:rsidRDefault="005C4826" w:rsidP="00D26B13">
            <w:pPr>
              <w:jc w:val="left"/>
            </w:pPr>
            <w:r w:rsidRPr="003F5144">
              <w:t>Le programme de comptabilité utilisé ou présenté est décrit de manière claire et structurée, en relation avec son usage dans l’entreprise.</w:t>
            </w:r>
          </w:p>
        </w:tc>
        <w:tc>
          <w:tcPr>
            <w:tcW w:w="1417" w:type="dxa"/>
            <w:vAlign w:val="center"/>
          </w:tcPr>
          <w:p w14:paraId="70D7E747" w14:textId="77777777" w:rsidR="00335DF7" w:rsidRPr="003F5144" w:rsidRDefault="00335DF7" w:rsidP="00D26B13">
            <w:pPr>
              <w:jc w:val="center"/>
            </w:pPr>
          </w:p>
        </w:tc>
        <w:tc>
          <w:tcPr>
            <w:tcW w:w="1417" w:type="dxa"/>
            <w:vAlign w:val="center"/>
          </w:tcPr>
          <w:p w14:paraId="25D075E5" w14:textId="77777777" w:rsidR="00335DF7" w:rsidRPr="003F5144" w:rsidRDefault="00335DF7" w:rsidP="00D26B13">
            <w:pPr>
              <w:jc w:val="center"/>
            </w:pPr>
          </w:p>
        </w:tc>
        <w:tc>
          <w:tcPr>
            <w:tcW w:w="1417" w:type="dxa"/>
            <w:vAlign w:val="center"/>
          </w:tcPr>
          <w:p w14:paraId="4947A9A2" w14:textId="77777777" w:rsidR="00335DF7" w:rsidRPr="003F5144" w:rsidRDefault="00335DF7" w:rsidP="00D26B13">
            <w:pPr>
              <w:jc w:val="center"/>
            </w:pPr>
          </w:p>
        </w:tc>
        <w:tc>
          <w:tcPr>
            <w:tcW w:w="1417" w:type="dxa"/>
            <w:vAlign w:val="center"/>
          </w:tcPr>
          <w:p w14:paraId="5D4384B7" w14:textId="77777777" w:rsidR="00335DF7" w:rsidRPr="003F5144" w:rsidRDefault="00335DF7" w:rsidP="00D26B13">
            <w:pPr>
              <w:jc w:val="center"/>
            </w:pPr>
          </w:p>
        </w:tc>
        <w:tc>
          <w:tcPr>
            <w:tcW w:w="2889" w:type="dxa"/>
            <w:vAlign w:val="center"/>
          </w:tcPr>
          <w:p w14:paraId="02474AA8" w14:textId="77777777" w:rsidR="00335DF7" w:rsidRPr="003F5144" w:rsidRDefault="00335DF7" w:rsidP="00D26B13">
            <w:pPr>
              <w:jc w:val="left"/>
            </w:pPr>
          </w:p>
        </w:tc>
      </w:tr>
      <w:tr w:rsidR="005C4826" w:rsidRPr="003F5144" w14:paraId="5F0E6546" w14:textId="77777777" w:rsidTr="00F71B07">
        <w:trPr>
          <w:trHeight w:val="1020"/>
        </w:trPr>
        <w:tc>
          <w:tcPr>
            <w:tcW w:w="454" w:type="dxa"/>
            <w:vAlign w:val="center"/>
          </w:tcPr>
          <w:p w14:paraId="2AF4F2D7" w14:textId="465018C1" w:rsidR="005C4826" w:rsidRPr="003F5144" w:rsidRDefault="005C4826" w:rsidP="00D26B13">
            <w:pPr>
              <w:jc w:val="left"/>
            </w:pPr>
            <w:r w:rsidRPr="003F5144">
              <w:t>2</w:t>
            </w:r>
          </w:p>
        </w:tc>
        <w:tc>
          <w:tcPr>
            <w:tcW w:w="5216" w:type="dxa"/>
            <w:vAlign w:val="center"/>
          </w:tcPr>
          <w:p w14:paraId="1214DE20" w14:textId="6CBBDC33" w:rsidR="005C4826" w:rsidRPr="003F5144" w:rsidRDefault="005C4826" w:rsidP="00D26B13">
            <w:pPr>
              <w:jc w:val="left"/>
            </w:pPr>
            <w:r w:rsidRPr="003F5144">
              <w:t>Les avantages et les inconvénients sont clairement identifiés et correctement justifiés, avec des références à l’utilisation concrète du programme au quotidien.</w:t>
            </w:r>
          </w:p>
        </w:tc>
        <w:tc>
          <w:tcPr>
            <w:tcW w:w="1417" w:type="dxa"/>
            <w:vAlign w:val="center"/>
          </w:tcPr>
          <w:p w14:paraId="459A380F" w14:textId="77777777" w:rsidR="005C4826" w:rsidRPr="003F5144" w:rsidRDefault="005C4826" w:rsidP="00D26B13">
            <w:pPr>
              <w:jc w:val="center"/>
            </w:pPr>
          </w:p>
        </w:tc>
        <w:tc>
          <w:tcPr>
            <w:tcW w:w="1417" w:type="dxa"/>
            <w:vAlign w:val="center"/>
          </w:tcPr>
          <w:p w14:paraId="48656766" w14:textId="77777777" w:rsidR="005C4826" w:rsidRPr="003F5144" w:rsidRDefault="005C4826" w:rsidP="00D26B13">
            <w:pPr>
              <w:jc w:val="center"/>
            </w:pPr>
          </w:p>
        </w:tc>
        <w:tc>
          <w:tcPr>
            <w:tcW w:w="1417" w:type="dxa"/>
            <w:vAlign w:val="center"/>
          </w:tcPr>
          <w:p w14:paraId="753C869F" w14:textId="77777777" w:rsidR="005C4826" w:rsidRPr="003F5144" w:rsidRDefault="005C4826" w:rsidP="00D26B13">
            <w:pPr>
              <w:jc w:val="center"/>
            </w:pPr>
          </w:p>
        </w:tc>
        <w:tc>
          <w:tcPr>
            <w:tcW w:w="1417" w:type="dxa"/>
            <w:vAlign w:val="center"/>
          </w:tcPr>
          <w:p w14:paraId="2E058869" w14:textId="77777777" w:rsidR="005C4826" w:rsidRPr="003F5144" w:rsidRDefault="005C4826" w:rsidP="00D26B13">
            <w:pPr>
              <w:jc w:val="center"/>
            </w:pPr>
          </w:p>
        </w:tc>
        <w:tc>
          <w:tcPr>
            <w:tcW w:w="2889" w:type="dxa"/>
            <w:vAlign w:val="center"/>
          </w:tcPr>
          <w:p w14:paraId="254EE75B" w14:textId="77777777" w:rsidR="005C4826" w:rsidRPr="003F5144" w:rsidRDefault="005C4826" w:rsidP="00D26B13">
            <w:pPr>
              <w:jc w:val="left"/>
            </w:pPr>
          </w:p>
        </w:tc>
      </w:tr>
      <w:tr w:rsidR="00D26B13" w:rsidRPr="003F5144" w14:paraId="1EFE636E" w14:textId="77777777" w:rsidTr="00F71B07">
        <w:trPr>
          <w:trHeight w:val="1020"/>
        </w:trPr>
        <w:tc>
          <w:tcPr>
            <w:tcW w:w="454" w:type="dxa"/>
            <w:vAlign w:val="center"/>
          </w:tcPr>
          <w:p w14:paraId="792824E1" w14:textId="0AD839EF" w:rsidR="00D26B13" w:rsidRPr="003F5144" w:rsidRDefault="00AF3A04" w:rsidP="00D26B13">
            <w:pPr>
              <w:jc w:val="left"/>
            </w:pPr>
            <w:r w:rsidRPr="003F5144">
              <w:t>3</w:t>
            </w:r>
          </w:p>
        </w:tc>
        <w:tc>
          <w:tcPr>
            <w:tcW w:w="5216" w:type="dxa"/>
            <w:vAlign w:val="center"/>
          </w:tcPr>
          <w:p w14:paraId="141BBCBC" w14:textId="179DD16D" w:rsidR="00D26B13" w:rsidRPr="003F5144" w:rsidRDefault="005C4826" w:rsidP="00D26B13">
            <w:pPr>
              <w:jc w:val="left"/>
            </w:pPr>
            <w:r w:rsidRPr="003F5144">
              <w:t>La description de l’application utilisée pour le suivi des paiements est complète et concrète. Elle s’accompagne d’un organigramme clair et pertinent.</w:t>
            </w:r>
          </w:p>
        </w:tc>
        <w:tc>
          <w:tcPr>
            <w:tcW w:w="1417" w:type="dxa"/>
            <w:vAlign w:val="center"/>
          </w:tcPr>
          <w:p w14:paraId="0724287B" w14:textId="77777777" w:rsidR="00D26B13" w:rsidRPr="003F5144" w:rsidRDefault="00D26B13" w:rsidP="00D26B13">
            <w:pPr>
              <w:jc w:val="center"/>
            </w:pPr>
          </w:p>
        </w:tc>
        <w:tc>
          <w:tcPr>
            <w:tcW w:w="1417" w:type="dxa"/>
            <w:vAlign w:val="center"/>
          </w:tcPr>
          <w:p w14:paraId="1131A24C" w14:textId="77777777" w:rsidR="00D26B13" w:rsidRPr="003F5144" w:rsidRDefault="00D26B13" w:rsidP="00D26B13">
            <w:pPr>
              <w:jc w:val="center"/>
            </w:pPr>
          </w:p>
        </w:tc>
        <w:tc>
          <w:tcPr>
            <w:tcW w:w="1417" w:type="dxa"/>
            <w:vAlign w:val="center"/>
          </w:tcPr>
          <w:p w14:paraId="382BE625" w14:textId="77777777" w:rsidR="00D26B13" w:rsidRPr="003F5144" w:rsidRDefault="00D26B13" w:rsidP="00D26B13">
            <w:pPr>
              <w:jc w:val="center"/>
            </w:pPr>
          </w:p>
        </w:tc>
        <w:tc>
          <w:tcPr>
            <w:tcW w:w="1417" w:type="dxa"/>
            <w:vAlign w:val="center"/>
          </w:tcPr>
          <w:p w14:paraId="0728FD8D" w14:textId="77777777" w:rsidR="00D26B13" w:rsidRPr="003F5144" w:rsidRDefault="00D26B13" w:rsidP="00D26B13">
            <w:pPr>
              <w:jc w:val="center"/>
            </w:pPr>
          </w:p>
        </w:tc>
        <w:tc>
          <w:tcPr>
            <w:tcW w:w="2889" w:type="dxa"/>
            <w:vAlign w:val="center"/>
          </w:tcPr>
          <w:p w14:paraId="4A93B11C" w14:textId="77777777" w:rsidR="00D26B13" w:rsidRPr="003F5144" w:rsidRDefault="00D26B13" w:rsidP="00D26B13">
            <w:pPr>
              <w:jc w:val="left"/>
            </w:pPr>
          </w:p>
        </w:tc>
      </w:tr>
      <w:tr w:rsidR="00D26B13" w:rsidRPr="003F5144" w14:paraId="172FAD9E" w14:textId="77777777" w:rsidTr="00F71B07">
        <w:trPr>
          <w:trHeight w:val="1020"/>
        </w:trPr>
        <w:tc>
          <w:tcPr>
            <w:tcW w:w="454" w:type="dxa"/>
            <w:vAlign w:val="center"/>
          </w:tcPr>
          <w:p w14:paraId="203927CA" w14:textId="3FE15447" w:rsidR="00D26B13" w:rsidRPr="003F5144" w:rsidRDefault="00E85184" w:rsidP="00D26B13">
            <w:pPr>
              <w:jc w:val="left"/>
            </w:pPr>
            <w:r w:rsidRPr="003F5144">
              <w:t>3</w:t>
            </w:r>
          </w:p>
        </w:tc>
        <w:tc>
          <w:tcPr>
            <w:tcW w:w="5216" w:type="dxa"/>
            <w:vAlign w:val="center"/>
          </w:tcPr>
          <w:p w14:paraId="4BB82608" w14:textId="4AE878ED" w:rsidR="00D26B13" w:rsidRPr="003F5144" w:rsidRDefault="00E85184" w:rsidP="00D26B13">
            <w:pPr>
              <w:jc w:val="left"/>
            </w:pPr>
            <w:r w:rsidRPr="003F5144">
              <w:t>Les propositions d’optimisation sont réalistes et axées sur la pratique. Elles présentent une utilité évidente pour l’amélioration des processus de paiement dans l’entreprise.</w:t>
            </w:r>
          </w:p>
        </w:tc>
        <w:tc>
          <w:tcPr>
            <w:tcW w:w="1417" w:type="dxa"/>
            <w:vAlign w:val="center"/>
          </w:tcPr>
          <w:p w14:paraId="7297DCD7" w14:textId="77777777" w:rsidR="00D26B13" w:rsidRPr="003F5144" w:rsidRDefault="00D26B13" w:rsidP="00D26B13">
            <w:pPr>
              <w:jc w:val="center"/>
            </w:pPr>
          </w:p>
        </w:tc>
        <w:tc>
          <w:tcPr>
            <w:tcW w:w="1417" w:type="dxa"/>
            <w:vAlign w:val="center"/>
          </w:tcPr>
          <w:p w14:paraId="47001F70" w14:textId="77777777" w:rsidR="00D26B13" w:rsidRPr="003F5144" w:rsidRDefault="00D26B13" w:rsidP="00D26B13">
            <w:pPr>
              <w:jc w:val="center"/>
            </w:pPr>
          </w:p>
        </w:tc>
        <w:tc>
          <w:tcPr>
            <w:tcW w:w="1417" w:type="dxa"/>
            <w:vAlign w:val="center"/>
          </w:tcPr>
          <w:p w14:paraId="6AC2E4ED" w14:textId="77777777" w:rsidR="00D26B13" w:rsidRPr="003F5144" w:rsidRDefault="00D26B13" w:rsidP="00D26B13">
            <w:pPr>
              <w:jc w:val="center"/>
            </w:pPr>
          </w:p>
        </w:tc>
        <w:tc>
          <w:tcPr>
            <w:tcW w:w="1417" w:type="dxa"/>
            <w:vAlign w:val="center"/>
          </w:tcPr>
          <w:p w14:paraId="51D53EC0" w14:textId="77777777" w:rsidR="00D26B13" w:rsidRPr="003F5144" w:rsidRDefault="00D26B13" w:rsidP="00D26B13">
            <w:pPr>
              <w:jc w:val="center"/>
            </w:pPr>
          </w:p>
        </w:tc>
        <w:tc>
          <w:tcPr>
            <w:tcW w:w="2889" w:type="dxa"/>
            <w:vAlign w:val="center"/>
          </w:tcPr>
          <w:p w14:paraId="7CD51FBE" w14:textId="77777777" w:rsidR="00D26B13" w:rsidRPr="003F5144" w:rsidRDefault="00D26B13" w:rsidP="00D26B13">
            <w:pPr>
              <w:jc w:val="left"/>
            </w:pPr>
          </w:p>
        </w:tc>
      </w:tr>
      <w:tr w:rsidR="00D26B13" w:rsidRPr="003F5144" w14:paraId="31480A67" w14:textId="77777777" w:rsidTr="00F71B07">
        <w:trPr>
          <w:trHeight w:val="1020"/>
        </w:trPr>
        <w:tc>
          <w:tcPr>
            <w:tcW w:w="454" w:type="dxa"/>
            <w:vAlign w:val="center"/>
          </w:tcPr>
          <w:p w14:paraId="1B2447F7" w14:textId="262F9944" w:rsidR="00D26B13" w:rsidRPr="003F5144" w:rsidRDefault="00E85184" w:rsidP="00D26B13">
            <w:pPr>
              <w:jc w:val="left"/>
            </w:pPr>
            <w:r w:rsidRPr="003F5144">
              <w:lastRenderedPageBreak/>
              <w:t>-</w:t>
            </w:r>
          </w:p>
        </w:tc>
        <w:tc>
          <w:tcPr>
            <w:tcW w:w="5216" w:type="dxa"/>
            <w:vAlign w:val="center"/>
          </w:tcPr>
          <w:p w14:paraId="59E97FBB" w14:textId="4CAE6CEE" w:rsidR="00D26B13" w:rsidRPr="003F5144" w:rsidRDefault="00D57655" w:rsidP="00D26B13">
            <w:pPr>
              <w:jc w:val="left"/>
            </w:pPr>
            <w:r w:rsidRPr="003F5144">
              <w:t>La documentation est élaborée avec soin et répond aux exigences formelles, notamment en termes d’intelligibilité de la langue et du contenu. Elle contient aussi un répertoire correct et clair des sources utilisées.</w:t>
            </w:r>
          </w:p>
        </w:tc>
        <w:tc>
          <w:tcPr>
            <w:tcW w:w="1417" w:type="dxa"/>
            <w:vAlign w:val="center"/>
          </w:tcPr>
          <w:p w14:paraId="6DD62131" w14:textId="77777777" w:rsidR="00D26B13" w:rsidRPr="003F5144" w:rsidRDefault="00D26B13" w:rsidP="00D26B13">
            <w:pPr>
              <w:jc w:val="center"/>
            </w:pPr>
          </w:p>
        </w:tc>
        <w:tc>
          <w:tcPr>
            <w:tcW w:w="1417" w:type="dxa"/>
            <w:vAlign w:val="center"/>
          </w:tcPr>
          <w:p w14:paraId="4AC44318" w14:textId="77777777" w:rsidR="00D26B13" w:rsidRPr="003F5144" w:rsidRDefault="00D26B13" w:rsidP="00D26B13">
            <w:pPr>
              <w:jc w:val="center"/>
            </w:pPr>
          </w:p>
        </w:tc>
        <w:tc>
          <w:tcPr>
            <w:tcW w:w="1417" w:type="dxa"/>
            <w:vAlign w:val="center"/>
          </w:tcPr>
          <w:p w14:paraId="664ED7F1" w14:textId="77777777" w:rsidR="00D26B13" w:rsidRPr="003F5144" w:rsidRDefault="00D26B13" w:rsidP="00D26B13">
            <w:pPr>
              <w:jc w:val="center"/>
            </w:pPr>
          </w:p>
        </w:tc>
        <w:tc>
          <w:tcPr>
            <w:tcW w:w="1417" w:type="dxa"/>
            <w:vAlign w:val="center"/>
          </w:tcPr>
          <w:p w14:paraId="79BF2BCA" w14:textId="77777777" w:rsidR="00D26B13" w:rsidRPr="003F5144" w:rsidRDefault="00D26B13" w:rsidP="00D26B13">
            <w:pPr>
              <w:jc w:val="center"/>
            </w:pPr>
          </w:p>
        </w:tc>
        <w:tc>
          <w:tcPr>
            <w:tcW w:w="2889" w:type="dxa"/>
            <w:vAlign w:val="center"/>
          </w:tcPr>
          <w:p w14:paraId="35FFCC29" w14:textId="77777777" w:rsidR="00D26B13" w:rsidRPr="003F5144" w:rsidRDefault="00D26B13" w:rsidP="00D26B13">
            <w:pPr>
              <w:jc w:val="left"/>
            </w:pPr>
          </w:p>
        </w:tc>
      </w:tr>
    </w:tbl>
    <w:p w14:paraId="51028708" w14:textId="77777777" w:rsidR="00FB1023" w:rsidRPr="003F5144" w:rsidRDefault="00FB1023" w:rsidP="00CD5E0D"/>
    <w:sectPr w:rsidR="00FB1023" w:rsidRPr="003F5144" w:rsidSect="0029435C">
      <w:pgSz w:w="16840" w:h="11907" w:orient="landscape" w:code="9"/>
      <w:pgMar w:top="2155" w:right="1021" w:bottom="1418" w:left="161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014C4" w14:textId="77777777" w:rsidR="00DC173C" w:rsidRDefault="00DC173C">
      <w:pPr>
        <w:spacing w:line="240" w:lineRule="auto"/>
      </w:pPr>
      <w:r>
        <w:separator/>
      </w:r>
    </w:p>
    <w:p w14:paraId="3CF95628" w14:textId="77777777" w:rsidR="00DC173C" w:rsidRDefault="00DC173C"/>
  </w:endnote>
  <w:endnote w:type="continuationSeparator" w:id="0">
    <w:p w14:paraId="587D2C41" w14:textId="77777777" w:rsidR="00DC173C" w:rsidRDefault="00DC173C">
      <w:pPr>
        <w:spacing w:line="240" w:lineRule="auto"/>
      </w:pPr>
      <w:r>
        <w:continuationSeparator/>
      </w:r>
    </w:p>
    <w:p w14:paraId="5517AB94" w14:textId="77777777" w:rsidR="00DC173C" w:rsidRDefault="00DC173C"/>
  </w:endnote>
  <w:endnote w:type="continuationNotice" w:id="1">
    <w:p w14:paraId="095127C0" w14:textId="77777777" w:rsidR="00DC173C" w:rsidRDefault="00DC173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4E9E" w14:textId="77777777" w:rsidR="00895144" w:rsidRDefault="000F5921" w:rsidP="005F7513">
    <w:pPr>
      <w:pStyle w:val="Fuzeile"/>
      <w:jc w:val="right"/>
    </w:pPr>
    <w:r>
      <w:rPr>
        <w:noProof/>
      </w:rPr>
      <mc:AlternateContent>
        <mc:Choice Requires="wps">
          <w:drawing>
            <wp:anchor distT="0" distB="0" distL="114300" distR="114300" simplePos="0" relativeHeight="251658240" behindDoc="0" locked="0" layoutInCell="1" allowOverlap="1" wp14:anchorId="38C05382" wp14:editId="455082CF">
              <wp:simplePos x="0" y="0"/>
              <wp:positionH relativeFrom="column">
                <wp:posOffset>0</wp:posOffset>
              </wp:positionH>
              <wp:positionV relativeFrom="paragraph">
                <wp:posOffset>0</wp:posOffset>
              </wp:positionV>
              <wp:extent cx="5220000" cy="223200"/>
              <wp:effectExtent l="0" t="0" r="0" b="571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223200"/>
                      </a:xfrm>
                      <a:prstGeom prst="rect">
                        <a:avLst/>
                      </a:prstGeom>
                      <a:noFill/>
                      <a:ln w="9525">
                        <a:noFill/>
                        <a:miter lim="800000"/>
                        <a:headEnd/>
                        <a:tailEnd/>
                      </a:ln>
                    </wps:spPr>
                    <wps:txbx>
                      <w:txbxContent>
                        <w:p w14:paraId="3C7CD253" w14:textId="77777777" w:rsidR="000F5921" w:rsidRPr="00F84AB1" w:rsidRDefault="000F5921" w:rsidP="000F5921">
                          <w:pPr>
                            <w:pStyle w:val="Fuzeile"/>
                            <w:jc w:val="left"/>
                            <w:rPr>
                              <w:bC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C05382" id="_x0000_t202" coordsize="21600,21600" o:spt="202" path="m,l,21600r21600,l21600,xe">
              <v:stroke joinstyle="miter"/>
              <v:path gradientshapeok="t" o:connecttype="rect"/>
            </v:shapetype>
            <v:shape id="Textfeld 2" o:spid="_x0000_s1026" type="#_x0000_t202" style="position:absolute;left:0;text-align:left;margin-left:0;margin-top:0;width:411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" filled="f" stroked="f">
              <v:textbox inset="0,0,0,0">
                <w:txbxContent>
                  <w:p w14:paraId="3C7CD253" w14:textId="77777777" w:rsidR="000F5921" w:rsidRPr="00F84AB1" w:rsidRDefault="000F5921" w:rsidP="000F5921">
                    <w:pPr>
                      <w:pStyle w:val="Fuzeile"/>
                      <w:jc w:val="left"/>
                      <w:rPr>
                        <w:bCs/>
                      </w:rPr>
                    </w:pPr>
                  </w:p>
                </w:txbxContent>
              </v:textbox>
            </v:shape>
          </w:pict>
        </mc:Fallback>
      </mc:AlternateContent>
    </w:r>
    <w:r>
      <w:t xml:space="preserve">Page </w:t>
    </w:r>
    <w:r w:rsidR="005F66B0" w:rsidRPr="00DA096B">
      <w:fldChar w:fldCharType="begin"/>
    </w:r>
    <w:r w:rsidR="005F66B0" w:rsidRPr="00DA096B">
      <w:instrText xml:space="preserve"> PAGE \* MERGEFORMAT </w:instrText>
    </w:r>
    <w:r w:rsidR="005F66B0" w:rsidRPr="00DA096B">
      <w:fldChar w:fldCharType="separate"/>
    </w:r>
    <w:r w:rsidR="008067D0">
      <w:t>10</w:t>
    </w:r>
    <w:r w:rsidR="005F66B0" w:rsidRPr="00DA096B">
      <w:fldChar w:fldCharType="end"/>
    </w:r>
    <w:r>
      <w:t xml:space="preserve"> sur </w:t>
    </w:r>
    <w:fldSimple w:instr=" NUMPAGES  \* MERGEFORMAT ">
      <w:r w:rsidR="008067D0">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F650" w14:textId="77777777" w:rsidR="00901E96" w:rsidRDefault="00D37639">
    <w:pPr>
      <w:pStyle w:val="Fuzeile"/>
    </w:pPr>
    <w:r>
      <w:rPr>
        <w:noProof/>
      </w:rPr>
      <w:drawing>
        <wp:anchor distT="0" distB="0" distL="114300" distR="114300" simplePos="0" relativeHeight="251658241" behindDoc="0" locked="0" layoutInCell="1" allowOverlap="1" wp14:anchorId="4884222E" wp14:editId="102026CA">
          <wp:simplePos x="0" y="0"/>
          <wp:positionH relativeFrom="page">
            <wp:align>left</wp:align>
          </wp:positionH>
          <wp:positionV relativeFrom="page">
            <wp:align>bottom</wp:align>
          </wp:positionV>
          <wp:extent cx="5601600" cy="673200"/>
          <wp:effectExtent l="0" t="0" r="0" b="0"/>
          <wp:wrapTopAndBottom/>
          <wp:docPr id="17544620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62062" name=""/>
                  <pic:cNvPicPr/>
                </pic:nvPicPr>
                <pic:blipFill>
                  <a:blip r:embed="rId1"/>
                  <a:stretch>
                    <a:fillRect/>
                  </a:stretch>
                </pic:blipFill>
                <pic:spPr>
                  <a:xfrm>
                    <a:off x="0" y="0"/>
                    <a:ext cx="5601600" cy="67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80CF" w14:textId="77777777" w:rsidR="00DC173C" w:rsidRDefault="00DC173C">
      <w:pPr>
        <w:spacing w:line="240" w:lineRule="auto"/>
      </w:pPr>
      <w:r>
        <w:separator/>
      </w:r>
    </w:p>
    <w:p w14:paraId="1C5056B9" w14:textId="77777777" w:rsidR="00DC173C" w:rsidRDefault="00DC173C"/>
  </w:footnote>
  <w:footnote w:type="continuationSeparator" w:id="0">
    <w:p w14:paraId="3107A3DD" w14:textId="77777777" w:rsidR="00DC173C" w:rsidRDefault="00DC173C">
      <w:pPr>
        <w:spacing w:line="240" w:lineRule="auto"/>
      </w:pPr>
      <w:r>
        <w:continuationSeparator/>
      </w:r>
    </w:p>
    <w:p w14:paraId="0D26204B" w14:textId="77777777" w:rsidR="00DC173C" w:rsidRDefault="00DC173C"/>
  </w:footnote>
  <w:footnote w:type="continuationNotice" w:id="1">
    <w:p w14:paraId="580446A5" w14:textId="77777777" w:rsidR="00DC173C" w:rsidRDefault="00DC173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799F" w14:textId="77777777" w:rsidR="00657CE0" w:rsidRPr="002130E4" w:rsidRDefault="002130E4" w:rsidP="002130E4">
    <w:pPr>
      <w:pStyle w:val="Kopfzeile"/>
    </w:pPr>
    <w:r>
      <w:rPr>
        <w:noProof/>
      </w:rPr>
      <w:drawing>
        <wp:anchor distT="0" distB="0" distL="114300" distR="114300" simplePos="0" relativeHeight="251658242" behindDoc="0" locked="0" layoutInCell="1" allowOverlap="1" wp14:anchorId="0E489CBB" wp14:editId="12B1596D">
          <wp:simplePos x="0" y="0"/>
          <wp:positionH relativeFrom="page">
            <wp:align>left</wp:align>
          </wp:positionH>
          <wp:positionV relativeFrom="page">
            <wp:align>top</wp:align>
          </wp:positionV>
          <wp:extent cx="964800" cy="1004400"/>
          <wp:effectExtent l="0" t="0" r="0" b="0"/>
          <wp:wrapNone/>
          <wp:docPr id="4431383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138375" name=""/>
                  <pic:cNvPicPr/>
                </pic:nvPicPr>
                <pic:blipFill>
                  <a:blip r:embed="rId1"/>
                  <a:stretch>
                    <a:fillRect/>
                  </a:stretch>
                </pic:blipFill>
                <pic:spPr>
                  <a:xfrm>
                    <a:off x="0" y="0"/>
                    <a:ext cx="9648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20E8" w14:textId="77777777" w:rsidR="00A85606" w:rsidRPr="00D37639" w:rsidRDefault="00A85606" w:rsidP="00A85606">
    <w:pPr>
      <w:pStyle w:val="Kopfzeile"/>
    </w:pPr>
    <w:r>
      <w:rPr>
        <w:noProof/>
      </w:rPr>
      <w:drawing>
        <wp:anchor distT="0" distB="0" distL="114300" distR="114300" simplePos="0" relativeHeight="251658243" behindDoc="1" locked="0" layoutInCell="1" allowOverlap="1" wp14:anchorId="3CB71E35" wp14:editId="580EBD61">
          <wp:simplePos x="0" y="0"/>
          <wp:positionH relativeFrom="page">
            <wp:align>left</wp:align>
          </wp:positionH>
          <wp:positionV relativeFrom="page">
            <wp:align>top</wp:align>
          </wp:positionV>
          <wp:extent cx="3783600" cy="1004400"/>
          <wp:effectExtent l="0" t="0" r="0" b="0"/>
          <wp:wrapNone/>
          <wp:docPr id="13110168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16817" name=""/>
                  <pic:cNvPicPr/>
                </pic:nvPicPr>
                <pic:blipFill>
                  <a:blip r:embed="rId1"/>
                  <a:stretch>
                    <a:fillRect/>
                  </a:stretch>
                </pic:blipFill>
                <pic:spPr>
                  <a:xfrm>
                    <a:off x="0" y="0"/>
                    <a:ext cx="3783600" cy="1004400"/>
                  </a:xfrm>
                  <a:prstGeom prst="rect">
                    <a:avLst/>
                  </a:prstGeom>
                </pic:spPr>
              </pic:pic>
            </a:graphicData>
          </a:graphic>
          <wp14:sizeRelH relativeFrom="margin">
            <wp14:pctWidth>0</wp14:pctWidth>
          </wp14:sizeRelH>
          <wp14:sizeRelV relativeFrom="margin">
            <wp14:pctHeight>0</wp14:pctHeight>
          </wp14:sizeRelV>
        </wp:anchor>
      </w:drawing>
    </w:r>
  </w:p>
  <w:p w14:paraId="33612146" w14:textId="77777777" w:rsidR="00F709B0" w:rsidRPr="00A85606" w:rsidRDefault="00F709B0" w:rsidP="00A856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F72A152"/>
    <w:lvl w:ilvl="0">
      <w:start w:val="1"/>
      <w:numFmt w:val="bullet"/>
      <w:pStyle w:val="Aufzhlungszeichen5"/>
      <w:lvlText w:val="–"/>
      <w:lvlJc w:val="left"/>
      <w:pPr>
        <w:ind w:left="1267" w:hanging="360"/>
      </w:pPr>
      <w:rPr>
        <w:rFonts w:ascii="HelveticaNeueLT Std" w:hAnsi="HelveticaNeueLT Std" w:hint="default"/>
        <w:color w:val="00ADBA"/>
      </w:rPr>
    </w:lvl>
  </w:abstractNum>
  <w:abstractNum w:abstractNumId="1" w15:restartNumberingAfterBreak="0">
    <w:nsid w:val="FFFFFF81"/>
    <w:multiLevelType w:val="singleLevel"/>
    <w:tmpl w:val="351CD3A4"/>
    <w:lvl w:ilvl="0">
      <w:start w:val="1"/>
      <w:numFmt w:val="bullet"/>
      <w:pStyle w:val="Aufzhlungszeichen4"/>
      <w:lvlText w:val="–"/>
      <w:lvlJc w:val="left"/>
      <w:pPr>
        <w:ind w:left="1040" w:hanging="360"/>
      </w:pPr>
      <w:rPr>
        <w:rFonts w:ascii="HelveticaNeueLT Std" w:hAnsi="HelveticaNeueLT Std" w:hint="default"/>
        <w:color w:val="00ADBA"/>
      </w:rPr>
    </w:lvl>
  </w:abstractNum>
  <w:abstractNum w:abstractNumId="2" w15:restartNumberingAfterBreak="0">
    <w:nsid w:val="FFFFFF82"/>
    <w:multiLevelType w:val="singleLevel"/>
    <w:tmpl w:val="A32C40DE"/>
    <w:lvl w:ilvl="0">
      <w:start w:val="1"/>
      <w:numFmt w:val="bullet"/>
      <w:pStyle w:val="Aufzhlungszeichen3"/>
      <w:lvlText w:val="–"/>
      <w:lvlJc w:val="left"/>
      <w:pPr>
        <w:ind w:left="814" w:hanging="360"/>
      </w:pPr>
      <w:rPr>
        <w:rFonts w:ascii="HelveticaNeueLT Std" w:hAnsi="HelveticaNeueLT Std" w:hint="default"/>
        <w:color w:val="00ADBA"/>
      </w:rPr>
    </w:lvl>
  </w:abstractNum>
  <w:abstractNum w:abstractNumId="3" w15:restartNumberingAfterBreak="0">
    <w:nsid w:val="FFFFFF83"/>
    <w:multiLevelType w:val="singleLevel"/>
    <w:tmpl w:val="BCAC8544"/>
    <w:lvl w:ilvl="0">
      <w:start w:val="1"/>
      <w:numFmt w:val="bullet"/>
      <w:pStyle w:val="Aufzhlungszeichen2"/>
      <w:lvlText w:val="–"/>
      <w:lvlJc w:val="left"/>
      <w:pPr>
        <w:ind w:left="587" w:hanging="360"/>
      </w:pPr>
      <w:rPr>
        <w:rFonts w:ascii="HelveticaNeueLT Std" w:hAnsi="HelveticaNeueLT Std" w:hint="default"/>
        <w:color w:val="00ADBA"/>
      </w:rPr>
    </w:lvl>
  </w:abstractNum>
  <w:abstractNum w:abstractNumId="4" w15:restartNumberingAfterBreak="0">
    <w:nsid w:val="FFFFFF89"/>
    <w:multiLevelType w:val="singleLevel"/>
    <w:tmpl w:val="1158A934"/>
    <w:lvl w:ilvl="0">
      <w:start w:val="1"/>
      <w:numFmt w:val="bullet"/>
      <w:pStyle w:val="Aufzhlungszeichen"/>
      <w:lvlText w:val="–"/>
      <w:lvlJc w:val="left"/>
      <w:pPr>
        <w:ind w:left="360" w:hanging="360"/>
      </w:pPr>
      <w:rPr>
        <w:rFonts w:ascii="HelveticaNeueLT Std" w:hAnsi="HelveticaNeueLT Std" w:hint="default"/>
        <w:color w:val="00ADBA"/>
      </w:rPr>
    </w:lvl>
  </w:abstractNum>
  <w:abstractNum w:abstractNumId="5" w15:restartNumberingAfterBreak="0">
    <w:nsid w:val="03201D56"/>
    <w:multiLevelType w:val="hybridMultilevel"/>
    <w:tmpl w:val="D07A619A"/>
    <w:lvl w:ilvl="0" w:tplc="BB94D036">
      <w:start w:val="1"/>
      <w:numFmt w:val="bullet"/>
      <w:pStyle w:val="AufzhlungszeichenKreis"/>
      <w:lvlText w:val=""/>
      <w:lvlJc w:val="left"/>
      <w:pPr>
        <w:ind w:left="720" w:hanging="360"/>
      </w:pPr>
      <w:rPr>
        <w:rFonts w:ascii="Wingdings" w:hAnsi="Wingdings" w:hint="default"/>
        <w:color w:val="00ADBA"/>
        <w:sz w:val="1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B15712D"/>
    <w:multiLevelType w:val="hybridMultilevel"/>
    <w:tmpl w:val="2D0A1F36"/>
    <w:lvl w:ilvl="0" w:tplc="1158A934">
      <w:start w:val="1"/>
      <w:numFmt w:val="bullet"/>
      <w:lvlText w:val="–"/>
      <w:lvlJc w:val="left"/>
      <w:pPr>
        <w:ind w:left="720" w:hanging="360"/>
      </w:pPr>
      <w:rPr>
        <w:rFonts w:ascii="HelveticaNeueLT Std" w:hAnsi="HelveticaNeueLT Std"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0C143C"/>
    <w:multiLevelType w:val="hybridMultilevel"/>
    <w:tmpl w:val="AB8A3D6C"/>
    <w:lvl w:ilvl="0" w:tplc="C2F277AC">
      <w:start w:val="1"/>
      <w:numFmt w:val="bullet"/>
      <w:pStyle w:val="AufzhlungszeichenQuadrat"/>
      <w:lvlText w:val="n"/>
      <w:lvlJc w:val="left"/>
      <w:pPr>
        <w:ind w:left="227"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FA515E"/>
    <w:multiLevelType w:val="hybridMultilevel"/>
    <w:tmpl w:val="18E8D6F0"/>
    <w:lvl w:ilvl="0" w:tplc="76FAE42A">
      <w:start w:val="1"/>
      <w:numFmt w:val="decimal"/>
      <w:pStyle w:val="Nummerierung"/>
      <w:lvlText w:val="%1."/>
      <w:lvlJc w:val="left"/>
      <w:pPr>
        <w:ind w:left="720" w:hanging="360"/>
      </w:pPr>
      <w:rPr>
        <w:color w:val="00ADBA"/>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CA076F7"/>
    <w:multiLevelType w:val="hybridMultilevel"/>
    <w:tmpl w:val="44BC3406"/>
    <w:lvl w:ilvl="0" w:tplc="19FE8FF0">
      <w:start w:val="1"/>
      <w:numFmt w:val="bullet"/>
      <w:pStyle w:val="Aufzhlungszeichen2Kreis"/>
      <w:lvlText w:val=""/>
      <w:lvlJc w:val="left"/>
      <w:pPr>
        <w:ind w:left="947" w:hanging="360"/>
      </w:pPr>
      <w:rPr>
        <w:rFonts w:ascii="Wingdings" w:hAnsi="Wingdings" w:hint="default"/>
        <w:color w:val="00ADBA"/>
        <w:sz w:val="16"/>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10" w15:restartNumberingAfterBreak="0">
    <w:nsid w:val="7C1927DE"/>
    <w:multiLevelType w:val="multilevel"/>
    <w:tmpl w:val="01682D98"/>
    <w:lvl w:ilvl="0">
      <w:start w:val="1"/>
      <w:numFmt w:val="decimal"/>
      <w:pStyle w:val="berschrift1"/>
      <w:lvlText w:val="%1"/>
      <w:lvlJc w:val="left"/>
      <w:pPr>
        <w:tabs>
          <w:tab w:val="num" w:pos="1521"/>
        </w:tabs>
        <w:ind w:left="1521" w:hanging="1701"/>
      </w:pPr>
      <w:rPr>
        <w:rFonts w:hint="default"/>
      </w:rPr>
    </w:lvl>
    <w:lvl w:ilvl="1">
      <w:start w:val="1"/>
      <w:numFmt w:val="decimal"/>
      <w:pStyle w:val="berschrift2"/>
      <w:lvlText w:val="%1.%2"/>
      <w:lvlJc w:val="left"/>
      <w:pPr>
        <w:tabs>
          <w:tab w:val="num" w:pos="1134"/>
        </w:tabs>
        <w:ind w:left="1134" w:hanging="1134"/>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418"/>
        </w:tabs>
        <w:ind w:left="1418" w:hanging="1418"/>
      </w:pPr>
      <w:rPr>
        <w:rFonts w:hint="default"/>
      </w:rPr>
    </w:lvl>
    <w:lvl w:ilvl="5">
      <w:start w:val="1"/>
      <w:numFmt w:val="decimal"/>
      <w:pStyle w:val="berschrift6"/>
      <w:lvlText w:val="%1.%2.%3.%4.%5.%6"/>
      <w:lvlJc w:val="left"/>
      <w:pPr>
        <w:tabs>
          <w:tab w:val="num" w:pos="1701"/>
        </w:tabs>
        <w:ind w:left="1701" w:hanging="1701"/>
      </w:pPr>
      <w:rPr>
        <w:rFonts w:hint="default"/>
      </w:rPr>
    </w:lvl>
    <w:lvl w:ilvl="6">
      <w:start w:val="1"/>
      <w:numFmt w:val="decimal"/>
      <w:pStyle w:val="berschrift7"/>
      <w:lvlText w:val="%1.%2.%3.%4.%5.%6.%7"/>
      <w:lvlJc w:val="left"/>
      <w:pPr>
        <w:tabs>
          <w:tab w:val="num" w:pos="1843"/>
        </w:tabs>
        <w:ind w:left="1843" w:hanging="1843"/>
      </w:pPr>
      <w:rPr>
        <w:rFonts w:hint="default"/>
      </w:rPr>
    </w:lvl>
    <w:lvl w:ilvl="7">
      <w:start w:val="1"/>
      <w:numFmt w:val="decimal"/>
      <w:pStyle w:val="berschrift8"/>
      <w:lvlText w:val="%1.%2.%3.%4.%5.%6.%7.%8"/>
      <w:lvlJc w:val="left"/>
      <w:pPr>
        <w:tabs>
          <w:tab w:val="num" w:pos="2126"/>
        </w:tabs>
        <w:ind w:left="2126" w:hanging="2126"/>
      </w:pPr>
      <w:rPr>
        <w:rFonts w:hint="default"/>
      </w:rPr>
    </w:lvl>
    <w:lvl w:ilvl="8">
      <w:start w:val="1"/>
      <w:numFmt w:val="decimal"/>
      <w:pStyle w:val="berschrift9"/>
      <w:lvlText w:val="%1.%2.%3.%4.%5.%6.%7.%8.%9"/>
      <w:lvlJc w:val="left"/>
      <w:pPr>
        <w:tabs>
          <w:tab w:val="num" w:pos="2520"/>
        </w:tabs>
        <w:ind w:left="2268" w:hanging="2268"/>
      </w:pPr>
      <w:rPr>
        <w:rFonts w:hint="default"/>
      </w:rPr>
    </w:lvl>
  </w:abstractNum>
  <w:abstractNum w:abstractNumId="11" w15:restartNumberingAfterBreak="0">
    <w:nsid w:val="7C8C6A31"/>
    <w:multiLevelType w:val="hybridMultilevel"/>
    <w:tmpl w:val="DE225F56"/>
    <w:lvl w:ilvl="0" w:tplc="D8026874">
      <w:start w:val="1"/>
      <w:numFmt w:val="bullet"/>
      <w:pStyle w:val="Aufzhlungszeichen2Quadrat"/>
      <w:lvlText w:val=""/>
      <w:lvlJc w:val="left"/>
      <w:pPr>
        <w:ind w:left="454" w:hanging="227"/>
      </w:pPr>
      <w:rPr>
        <w:rFonts w:ascii="Wingdings" w:hAnsi="Wingdings" w:hint="default"/>
        <w:color w:val="00ADB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5838730">
    <w:abstractNumId w:val="10"/>
  </w:num>
  <w:num w:numId="2" w16cid:durableId="1444838784">
    <w:abstractNumId w:val="4"/>
  </w:num>
  <w:num w:numId="3" w16cid:durableId="1325277674">
    <w:abstractNumId w:val="3"/>
  </w:num>
  <w:num w:numId="4" w16cid:durableId="1900553013">
    <w:abstractNumId w:val="2"/>
  </w:num>
  <w:num w:numId="5" w16cid:durableId="1451242110">
    <w:abstractNumId w:val="1"/>
  </w:num>
  <w:num w:numId="6" w16cid:durableId="869146444">
    <w:abstractNumId w:val="0"/>
  </w:num>
  <w:num w:numId="7" w16cid:durableId="634066081">
    <w:abstractNumId w:val="5"/>
  </w:num>
  <w:num w:numId="8" w16cid:durableId="424768066">
    <w:abstractNumId w:val="9"/>
  </w:num>
  <w:num w:numId="9" w16cid:durableId="2132480825">
    <w:abstractNumId w:val="8"/>
  </w:num>
  <w:num w:numId="10" w16cid:durableId="1596665258">
    <w:abstractNumId w:val="7"/>
  </w:num>
  <w:num w:numId="11" w16cid:durableId="1805808631">
    <w:abstractNumId w:val="11"/>
  </w:num>
  <w:num w:numId="12" w16cid:durableId="237441897">
    <w:abstractNumId w:val="4"/>
  </w:num>
  <w:num w:numId="13" w16cid:durableId="782261975">
    <w:abstractNumId w:val="6"/>
  </w:num>
  <w:num w:numId="14" w16cid:durableId="80323100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1D"/>
    <w:rsid w:val="00002CCE"/>
    <w:rsid w:val="000212FC"/>
    <w:rsid w:val="00021B8A"/>
    <w:rsid w:val="00045F5D"/>
    <w:rsid w:val="00047637"/>
    <w:rsid w:val="00052987"/>
    <w:rsid w:val="00063E56"/>
    <w:rsid w:val="000655F6"/>
    <w:rsid w:val="00067310"/>
    <w:rsid w:val="0007193E"/>
    <w:rsid w:val="00082094"/>
    <w:rsid w:val="00083194"/>
    <w:rsid w:val="000938CF"/>
    <w:rsid w:val="00097B86"/>
    <w:rsid w:val="000A041D"/>
    <w:rsid w:val="000B3893"/>
    <w:rsid w:val="000C0C66"/>
    <w:rsid w:val="000C4555"/>
    <w:rsid w:val="000D52E6"/>
    <w:rsid w:val="000F158D"/>
    <w:rsid w:val="000F5921"/>
    <w:rsid w:val="001034D4"/>
    <w:rsid w:val="00106075"/>
    <w:rsid w:val="0011727C"/>
    <w:rsid w:val="00123539"/>
    <w:rsid w:val="00133C40"/>
    <w:rsid w:val="001356AF"/>
    <w:rsid w:val="00150DE9"/>
    <w:rsid w:val="00154229"/>
    <w:rsid w:val="00160BD5"/>
    <w:rsid w:val="00182AB7"/>
    <w:rsid w:val="001979D6"/>
    <w:rsid w:val="001B2BEE"/>
    <w:rsid w:val="001C0736"/>
    <w:rsid w:val="001C440C"/>
    <w:rsid w:val="001C4443"/>
    <w:rsid w:val="001C7B81"/>
    <w:rsid w:val="001D276E"/>
    <w:rsid w:val="001E154B"/>
    <w:rsid w:val="001E1D12"/>
    <w:rsid w:val="001F534A"/>
    <w:rsid w:val="00204FA0"/>
    <w:rsid w:val="002067A1"/>
    <w:rsid w:val="002130E4"/>
    <w:rsid w:val="00247388"/>
    <w:rsid w:val="002562EA"/>
    <w:rsid w:val="00263767"/>
    <w:rsid w:val="00265739"/>
    <w:rsid w:val="00271B0F"/>
    <w:rsid w:val="0028112C"/>
    <w:rsid w:val="002911AD"/>
    <w:rsid w:val="002921BE"/>
    <w:rsid w:val="002928A9"/>
    <w:rsid w:val="0029435C"/>
    <w:rsid w:val="0029455F"/>
    <w:rsid w:val="002A1A5B"/>
    <w:rsid w:val="002B6110"/>
    <w:rsid w:val="002B7C34"/>
    <w:rsid w:val="002C17E3"/>
    <w:rsid w:val="002C55CF"/>
    <w:rsid w:val="002E2723"/>
    <w:rsid w:val="003008C1"/>
    <w:rsid w:val="0031054D"/>
    <w:rsid w:val="00315D86"/>
    <w:rsid w:val="0031750F"/>
    <w:rsid w:val="00321576"/>
    <w:rsid w:val="00324C9D"/>
    <w:rsid w:val="003322A2"/>
    <w:rsid w:val="003352BE"/>
    <w:rsid w:val="003358A1"/>
    <w:rsid w:val="00335DF7"/>
    <w:rsid w:val="00341F3E"/>
    <w:rsid w:val="003651A3"/>
    <w:rsid w:val="00367846"/>
    <w:rsid w:val="003726F2"/>
    <w:rsid w:val="003755BD"/>
    <w:rsid w:val="00387E4E"/>
    <w:rsid w:val="00394E44"/>
    <w:rsid w:val="003A263C"/>
    <w:rsid w:val="003A5991"/>
    <w:rsid w:val="003C0CEC"/>
    <w:rsid w:val="003D0592"/>
    <w:rsid w:val="003D6190"/>
    <w:rsid w:val="003E4E73"/>
    <w:rsid w:val="003E69D0"/>
    <w:rsid w:val="003F0276"/>
    <w:rsid w:val="003F1481"/>
    <w:rsid w:val="003F4791"/>
    <w:rsid w:val="003F5144"/>
    <w:rsid w:val="003F54FE"/>
    <w:rsid w:val="003F551F"/>
    <w:rsid w:val="00424216"/>
    <w:rsid w:val="00441621"/>
    <w:rsid w:val="00443E8E"/>
    <w:rsid w:val="0044451D"/>
    <w:rsid w:val="004467B4"/>
    <w:rsid w:val="0045014D"/>
    <w:rsid w:val="00466B2C"/>
    <w:rsid w:val="00467346"/>
    <w:rsid w:val="004678B5"/>
    <w:rsid w:val="004A0506"/>
    <w:rsid w:val="004A1304"/>
    <w:rsid w:val="004A2E8F"/>
    <w:rsid w:val="004B077B"/>
    <w:rsid w:val="004B1670"/>
    <w:rsid w:val="004B5661"/>
    <w:rsid w:val="004C2E44"/>
    <w:rsid w:val="004C5D44"/>
    <w:rsid w:val="004C60CC"/>
    <w:rsid w:val="004C6F50"/>
    <w:rsid w:val="004D3025"/>
    <w:rsid w:val="004D61F9"/>
    <w:rsid w:val="004D76CB"/>
    <w:rsid w:val="004E309F"/>
    <w:rsid w:val="004E5010"/>
    <w:rsid w:val="004F3216"/>
    <w:rsid w:val="00504DCD"/>
    <w:rsid w:val="0050560F"/>
    <w:rsid w:val="005064A2"/>
    <w:rsid w:val="00510365"/>
    <w:rsid w:val="00525F0F"/>
    <w:rsid w:val="0053469E"/>
    <w:rsid w:val="0055296E"/>
    <w:rsid w:val="00553AB8"/>
    <w:rsid w:val="00562C4C"/>
    <w:rsid w:val="00564F77"/>
    <w:rsid w:val="0056544D"/>
    <w:rsid w:val="00565541"/>
    <w:rsid w:val="00573D51"/>
    <w:rsid w:val="00584385"/>
    <w:rsid w:val="005911C1"/>
    <w:rsid w:val="005948C8"/>
    <w:rsid w:val="005960C1"/>
    <w:rsid w:val="005B3C61"/>
    <w:rsid w:val="005B54A2"/>
    <w:rsid w:val="005B58B4"/>
    <w:rsid w:val="005C0E3F"/>
    <w:rsid w:val="005C13BC"/>
    <w:rsid w:val="005C4826"/>
    <w:rsid w:val="005D0DE3"/>
    <w:rsid w:val="005D18BB"/>
    <w:rsid w:val="005E0240"/>
    <w:rsid w:val="005F005D"/>
    <w:rsid w:val="005F0322"/>
    <w:rsid w:val="005F3BB3"/>
    <w:rsid w:val="005F4F14"/>
    <w:rsid w:val="005F61D3"/>
    <w:rsid w:val="005F66B0"/>
    <w:rsid w:val="005F7513"/>
    <w:rsid w:val="00600543"/>
    <w:rsid w:val="00626269"/>
    <w:rsid w:val="0063152A"/>
    <w:rsid w:val="00631FDD"/>
    <w:rsid w:val="00640ACD"/>
    <w:rsid w:val="00642DD1"/>
    <w:rsid w:val="0064498D"/>
    <w:rsid w:val="006508FA"/>
    <w:rsid w:val="006512E2"/>
    <w:rsid w:val="0065587D"/>
    <w:rsid w:val="00657CE0"/>
    <w:rsid w:val="0066617C"/>
    <w:rsid w:val="00671D5F"/>
    <w:rsid w:val="006A62E3"/>
    <w:rsid w:val="006B1134"/>
    <w:rsid w:val="006B2BD6"/>
    <w:rsid w:val="006C3764"/>
    <w:rsid w:val="006D08A1"/>
    <w:rsid w:val="006E16A3"/>
    <w:rsid w:val="006E263D"/>
    <w:rsid w:val="006E52DF"/>
    <w:rsid w:val="006E5352"/>
    <w:rsid w:val="006F0578"/>
    <w:rsid w:val="00704260"/>
    <w:rsid w:val="0070519D"/>
    <w:rsid w:val="00706D6E"/>
    <w:rsid w:val="007174A1"/>
    <w:rsid w:val="007176F7"/>
    <w:rsid w:val="007232DC"/>
    <w:rsid w:val="00726459"/>
    <w:rsid w:val="007411D6"/>
    <w:rsid w:val="0074138C"/>
    <w:rsid w:val="0074260A"/>
    <w:rsid w:val="00760536"/>
    <w:rsid w:val="0076067B"/>
    <w:rsid w:val="00761A4D"/>
    <w:rsid w:val="00772FEC"/>
    <w:rsid w:val="007752E7"/>
    <w:rsid w:val="0078270D"/>
    <w:rsid w:val="007842ED"/>
    <w:rsid w:val="0079539E"/>
    <w:rsid w:val="007A2E56"/>
    <w:rsid w:val="007C0651"/>
    <w:rsid w:val="007E48EA"/>
    <w:rsid w:val="00803A50"/>
    <w:rsid w:val="008067D0"/>
    <w:rsid w:val="00806DFA"/>
    <w:rsid w:val="00817F7C"/>
    <w:rsid w:val="00835EC8"/>
    <w:rsid w:val="00843F1D"/>
    <w:rsid w:val="00852678"/>
    <w:rsid w:val="00862585"/>
    <w:rsid w:val="008660DB"/>
    <w:rsid w:val="008679C3"/>
    <w:rsid w:val="00870693"/>
    <w:rsid w:val="00894D6C"/>
    <w:rsid w:val="00895144"/>
    <w:rsid w:val="008A089F"/>
    <w:rsid w:val="008A5838"/>
    <w:rsid w:val="008B2352"/>
    <w:rsid w:val="008B58D7"/>
    <w:rsid w:val="008B7324"/>
    <w:rsid w:val="008C1B26"/>
    <w:rsid w:val="008C6435"/>
    <w:rsid w:val="008D23A8"/>
    <w:rsid w:val="008E1510"/>
    <w:rsid w:val="008E4A7A"/>
    <w:rsid w:val="008E639A"/>
    <w:rsid w:val="008F000C"/>
    <w:rsid w:val="008F2662"/>
    <w:rsid w:val="008F26E4"/>
    <w:rsid w:val="00901E96"/>
    <w:rsid w:val="00910861"/>
    <w:rsid w:val="0092055D"/>
    <w:rsid w:val="00921056"/>
    <w:rsid w:val="00927551"/>
    <w:rsid w:val="0092791C"/>
    <w:rsid w:val="00930A4E"/>
    <w:rsid w:val="0094124A"/>
    <w:rsid w:val="00965282"/>
    <w:rsid w:val="00967613"/>
    <w:rsid w:val="00967ED9"/>
    <w:rsid w:val="00970B99"/>
    <w:rsid w:val="00983118"/>
    <w:rsid w:val="00987AC8"/>
    <w:rsid w:val="00994AC0"/>
    <w:rsid w:val="009C0388"/>
    <w:rsid w:val="009C04DD"/>
    <w:rsid w:val="009C5B57"/>
    <w:rsid w:val="009E4CFA"/>
    <w:rsid w:val="009E559A"/>
    <w:rsid w:val="009F0A61"/>
    <w:rsid w:val="009F4520"/>
    <w:rsid w:val="00A01693"/>
    <w:rsid w:val="00A0217C"/>
    <w:rsid w:val="00A15365"/>
    <w:rsid w:val="00A27109"/>
    <w:rsid w:val="00A35938"/>
    <w:rsid w:val="00A35BB3"/>
    <w:rsid w:val="00A35F45"/>
    <w:rsid w:val="00A40C2E"/>
    <w:rsid w:val="00A45093"/>
    <w:rsid w:val="00A52799"/>
    <w:rsid w:val="00A55F01"/>
    <w:rsid w:val="00A62454"/>
    <w:rsid w:val="00A67C92"/>
    <w:rsid w:val="00A77314"/>
    <w:rsid w:val="00A842EB"/>
    <w:rsid w:val="00A85606"/>
    <w:rsid w:val="00A931D9"/>
    <w:rsid w:val="00A96E94"/>
    <w:rsid w:val="00AA1B24"/>
    <w:rsid w:val="00AB241D"/>
    <w:rsid w:val="00AC0BC4"/>
    <w:rsid w:val="00AC494F"/>
    <w:rsid w:val="00AC689F"/>
    <w:rsid w:val="00AD3212"/>
    <w:rsid w:val="00AE066F"/>
    <w:rsid w:val="00AE0D5F"/>
    <w:rsid w:val="00AE454F"/>
    <w:rsid w:val="00AE657B"/>
    <w:rsid w:val="00AF2221"/>
    <w:rsid w:val="00AF2250"/>
    <w:rsid w:val="00AF3A04"/>
    <w:rsid w:val="00AF52AD"/>
    <w:rsid w:val="00B0117D"/>
    <w:rsid w:val="00B012E3"/>
    <w:rsid w:val="00B01F68"/>
    <w:rsid w:val="00B03CD3"/>
    <w:rsid w:val="00B13810"/>
    <w:rsid w:val="00B2317A"/>
    <w:rsid w:val="00B379C7"/>
    <w:rsid w:val="00B41460"/>
    <w:rsid w:val="00B41737"/>
    <w:rsid w:val="00B50384"/>
    <w:rsid w:val="00B51E07"/>
    <w:rsid w:val="00B54F3A"/>
    <w:rsid w:val="00B566E1"/>
    <w:rsid w:val="00B65455"/>
    <w:rsid w:val="00B71801"/>
    <w:rsid w:val="00B85001"/>
    <w:rsid w:val="00B8574C"/>
    <w:rsid w:val="00B86DE4"/>
    <w:rsid w:val="00B96FDD"/>
    <w:rsid w:val="00BB7D3D"/>
    <w:rsid w:val="00BC2FDF"/>
    <w:rsid w:val="00BD5B6D"/>
    <w:rsid w:val="00BD7674"/>
    <w:rsid w:val="00BF4A27"/>
    <w:rsid w:val="00C00D80"/>
    <w:rsid w:val="00C17587"/>
    <w:rsid w:val="00C20E42"/>
    <w:rsid w:val="00C21330"/>
    <w:rsid w:val="00C42261"/>
    <w:rsid w:val="00C44C49"/>
    <w:rsid w:val="00C46F03"/>
    <w:rsid w:val="00C56F6F"/>
    <w:rsid w:val="00C56F7F"/>
    <w:rsid w:val="00C67F74"/>
    <w:rsid w:val="00C77373"/>
    <w:rsid w:val="00C93D00"/>
    <w:rsid w:val="00C941E1"/>
    <w:rsid w:val="00CA6C07"/>
    <w:rsid w:val="00CB75FE"/>
    <w:rsid w:val="00CD05AE"/>
    <w:rsid w:val="00CD5D90"/>
    <w:rsid w:val="00CD5E0D"/>
    <w:rsid w:val="00CE1F2D"/>
    <w:rsid w:val="00CE2248"/>
    <w:rsid w:val="00D00FA4"/>
    <w:rsid w:val="00D11C55"/>
    <w:rsid w:val="00D16BA8"/>
    <w:rsid w:val="00D22429"/>
    <w:rsid w:val="00D26B13"/>
    <w:rsid w:val="00D340AD"/>
    <w:rsid w:val="00D34A46"/>
    <w:rsid w:val="00D36568"/>
    <w:rsid w:val="00D37639"/>
    <w:rsid w:val="00D41643"/>
    <w:rsid w:val="00D47918"/>
    <w:rsid w:val="00D57655"/>
    <w:rsid w:val="00D61077"/>
    <w:rsid w:val="00D62ABF"/>
    <w:rsid w:val="00D744E1"/>
    <w:rsid w:val="00D768AA"/>
    <w:rsid w:val="00D90F5E"/>
    <w:rsid w:val="00D96A16"/>
    <w:rsid w:val="00DA096B"/>
    <w:rsid w:val="00DA4021"/>
    <w:rsid w:val="00DB4DA5"/>
    <w:rsid w:val="00DB5DC1"/>
    <w:rsid w:val="00DC0EBA"/>
    <w:rsid w:val="00DC173C"/>
    <w:rsid w:val="00DC3C2D"/>
    <w:rsid w:val="00DD0D6D"/>
    <w:rsid w:val="00DD2D02"/>
    <w:rsid w:val="00DD729A"/>
    <w:rsid w:val="00DE0CF1"/>
    <w:rsid w:val="00DF052B"/>
    <w:rsid w:val="00DF3ABA"/>
    <w:rsid w:val="00DF44EB"/>
    <w:rsid w:val="00E001D8"/>
    <w:rsid w:val="00E04439"/>
    <w:rsid w:val="00E16DBB"/>
    <w:rsid w:val="00E20CA9"/>
    <w:rsid w:val="00E3003C"/>
    <w:rsid w:val="00E32E46"/>
    <w:rsid w:val="00E57887"/>
    <w:rsid w:val="00E67388"/>
    <w:rsid w:val="00E7171D"/>
    <w:rsid w:val="00E737AE"/>
    <w:rsid w:val="00E849BC"/>
    <w:rsid w:val="00E85184"/>
    <w:rsid w:val="00EA1903"/>
    <w:rsid w:val="00EA55D2"/>
    <w:rsid w:val="00EA7F9F"/>
    <w:rsid w:val="00EB286E"/>
    <w:rsid w:val="00EC73DB"/>
    <w:rsid w:val="00ED1B20"/>
    <w:rsid w:val="00EE47E0"/>
    <w:rsid w:val="00EF25A3"/>
    <w:rsid w:val="00F0042A"/>
    <w:rsid w:val="00F13670"/>
    <w:rsid w:val="00F24197"/>
    <w:rsid w:val="00F30689"/>
    <w:rsid w:val="00F30F5F"/>
    <w:rsid w:val="00F34AB7"/>
    <w:rsid w:val="00F378E1"/>
    <w:rsid w:val="00F47D40"/>
    <w:rsid w:val="00F500E9"/>
    <w:rsid w:val="00F56315"/>
    <w:rsid w:val="00F57956"/>
    <w:rsid w:val="00F60FD1"/>
    <w:rsid w:val="00F616EC"/>
    <w:rsid w:val="00F645D0"/>
    <w:rsid w:val="00F650EF"/>
    <w:rsid w:val="00F709B0"/>
    <w:rsid w:val="00F718B6"/>
    <w:rsid w:val="00F71B07"/>
    <w:rsid w:val="00F74245"/>
    <w:rsid w:val="00F753F7"/>
    <w:rsid w:val="00F84AB1"/>
    <w:rsid w:val="00FA5B4B"/>
    <w:rsid w:val="00FA7428"/>
    <w:rsid w:val="00FB1023"/>
    <w:rsid w:val="00FB4213"/>
    <w:rsid w:val="00FB6BF7"/>
    <w:rsid w:val="00FD48C5"/>
    <w:rsid w:val="00FD4D67"/>
    <w:rsid w:val="00FD6772"/>
    <w:rsid w:val="00FD7817"/>
    <w:rsid w:val="00FD7C08"/>
    <w:rsid w:val="00FE40B8"/>
    <w:rsid w:val="00FE7355"/>
    <w:rsid w:val="00FF22E8"/>
    <w:rsid w:val="00FF25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5E3C4"/>
  <w15:docId w15:val="{CE733C14-1235-4832-B0AD-524807FB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1B26"/>
    <w:pPr>
      <w:spacing w:before="120" w:line="260" w:lineRule="exact"/>
      <w:jc w:val="both"/>
    </w:pPr>
    <w:rPr>
      <w:rFonts w:ascii="MULISH REGULAR ROMAN" w:hAnsi="MULISH REGULAR ROMAN"/>
      <w:color w:val="28465A"/>
      <w:lang w:eastAsia="de-DE"/>
    </w:rPr>
  </w:style>
  <w:style w:type="paragraph" w:styleId="berschrift1">
    <w:name w:val="heading 1"/>
    <w:basedOn w:val="Standard"/>
    <w:next w:val="Standard"/>
    <w:qFormat/>
    <w:rsid w:val="00A45093"/>
    <w:pPr>
      <w:keepNext/>
      <w:numPr>
        <w:numId w:val="1"/>
      </w:numPr>
      <w:pBdr>
        <w:top w:val="single" w:sz="12" w:space="5" w:color="9DBF17"/>
      </w:pBdr>
      <w:tabs>
        <w:tab w:val="clear" w:pos="1521"/>
        <w:tab w:val="left" w:pos="1701"/>
      </w:tabs>
      <w:spacing w:after="120" w:line="240" w:lineRule="auto"/>
      <w:ind w:left="1701"/>
      <w:jc w:val="left"/>
      <w:outlineLvl w:val="0"/>
    </w:pPr>
    <w:rPr>
      <w:rFonts w:ascii="Miriam Libre" w:hAnsi="Miriam Libre"/>
      <w:b/>
      <w:kern w:val="32"/>
      <w:sz w:val="24"/>
    </w:rPr>
  </w:style>
  <w:style w:type="paragraph" w:styleId="berschrift2">
    <w:name w:val="heading 2"/>
    <w:basedOn w:val="berschrift1"/>
    <w:next w:val="Standard"/>
    <w:qFormat/>
    <w:rsid w:val="00A45093"/>
    <w:pPr>
      <w:numPr>
        <w:ilvl w:val="1"/>
      </w:numPr>
      <w:tabs>
        <w:tab w:val="clear" w:pos="1134"/>
      </w:tabs>
      <w:ind w:left="1701" w:hanging="1701"/>
      <w:outlineLvl w:val="1"/>
    </w:pPr>
  </w:style>
  <w:style w:type="paragraph" w:styleId="berschrift3">
    <w:name w:val="heading 3"/>
    <w:basedOn w:val="berschrift1"/>
    <w:next w:val="Standard"/>
    <w:qFormat/>
    <w:rsid w:val="00A45093"/>
    <w:pPr>
      <w:numPr>
        <w:ilvl w:val="2"/>
      </w:numPr>
      <w:tabs>
        <w:tab w:val="clear" w:pos="1134"/>
      </w:tabs>
      <w:ind w:left="1701" w:hanging="1701"/>
      <w:outlineLvl w:val="2"/>
    </w:pPr>
  </w:style>
  <w:style w:type="paragraph" w:styleId="berschrift4">
    <w:name w:val="heading 4"/>
    <w:basedOn w:val="berschrift1"/>
    <w:next w:val="Standard"/>
    <w:qFormat/>
    <w:rsid w:val="00A45093"/>
    <w:pPr>
      <w:numPr>
        <w:ilvl w:val="3"/>
      </w:numPr>
      <w:tabs>
        <w:tab w:val="clear" w:pos="1134"/>
      </w:tabs>
      <w:ind w:left="1701" w:hanging="1701"/>
      <w:outlineLvl w:val="3"/>
    </w:pPr>
  </w:style>
  <w:style w:type="paragraph" w:styleId="berschrift5">
    <w:name w:val="heading 5"/>
    <w:basedOn w:val="berschrift1"/>
    <w:next w:val="Standard"/>
    <w:qFormat/>
    <w:rsid w:val="00A45093"/>
    <w:pPr>
      <w:numPr>
        <w:ilvl w:val="4"/>
      </w:numPr>
      <w:tabs>
        <w:tab w:val="clear" w:pos="1418"/>
      </w:tabs>
      <w:ind w:left="1701" w:hanging="1701"/>
      <w:outlineLvl w:val="4"/>
    </w:pPr>
  </w:style>
  <w:style w:type="paragraph" w:styleId="berschrift6">
    <w:name w:val="heading 6"/>
    <w:basedOn w:val="berschrift1"/>
    <w:next w:val="Standard"/>
    <w:rsid w:val="00A45093"/>
    <w:pPr>
      <w:numPr>
        <w:ilvl w:val="5"/>
      </w:numPr>
      <w:tabs>
        <w:tab w:val="clear" w:pos="1701"/>
      </w:tabs>
      <w:outlineLvl w:val="5"/>
    </w:pPr>
  </w:style>
  <w:style w:type="paragraph" w:styleId="berschrift7">
    <w:name w:val="heading 7"/>
    <w:basedOn w:val="berschrift1"/>
    <w:next w:val="Standard"/>
    <w:rsid w:val="00A45093"/>
    <w:pPr>
      <w:numPr>
        <w:ilvl w:val="6"/>
      </w:numPr>
      <w:tabs>
        <w:tab w:val="clear" w:pos="1843"/>
      </w:tabs>
      <w:ind w:left="1701" w:hanging="1701"/>
      <w:outlineLvl w:val="6"/>
    </w:pPr>
  </w:style>
  <w:style w:type="paragraph" w:styleId="berschrift8">
    <w:name w:val="heading 8"/>
    <w:basedOn w:val="berschrift1"/>
    <w:next w:val="Standard"/>
    <w:rsid w:val="00A45093"/>
    <w:pPr>
      <w:numPr>
        <w:ilvl w:val="7"/>
      </w:numPr>
      <w:tabs>
        <w:tab w:val="clear" w:pos="2126"/>
      </w:tabs>
      <w:ind w:left="1701" w:hanging="1701"/>
      <w:outlineLvl w:val="7"/>
    </w:pPr>
  </w:style>
  <w:style w:type="paragraph" w:styleId="berschrift9">
    <w:name w:val="heading 9"/>
    <w:basedOn w:val="berschrift1"/>
    <w:next w:val="Standard"/>
    <w:rsid w:val="00A45093"/>
    <w:pPr>
      <w:numPr>
        <w:ilvl w:val="8"/>
      </w:numPr>
      <w:tabs>
        <w:tab w:val="clear" w:pos="2520"/>
      </w:tabs>
      <w:ind w:left="1701" w:hanging="1701"/>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spacing w:line="200" w:lineRule="exact"/>
    </w:pPr>
    <w:rPr>
      <w:sz w:val="14"/>
    </w:rPr>
  </w:style>
  <w:style w:type="paragraph" w:styleId="Fuzeile">
    <w:name w:val="footer"/>
    <w:basedOn w:val="Standard"/>
    <w:link w:val="FuzeileZchn"/>
    <w:rsid w:val="000938CF"/>
    <w:pPr>
      <w:tabs>
        <w:tab w:val="right" w:pos="9639"/>
      </w:tabs>
      <w:spacing w:line="200" w:lineRule="exact"/>
    </w:pPr>
    <w:rPr>
      <w:sz w:val="14"/>
    </w:rPr>
  </w:style>
  <w:style w:type="paragraph" w:styleId="Verzeichnis4">
    <w:name w:val="toc 4"/>
    <w:basedOn w:val="Verzeichnis1"/>
    <w:next w:val="Standard"/>
    <w:autoRedefine/>
    <w:uiPriority w:val="39"/>
    <w:rsid w:val="00A45093"/>
    <w:rPr>
      <w:b w:val="0"/>
      <w:bCs w:val="0"/>
    </w:rPr>
  </w:style>
  <w:style w:type="paragraph" w:styleId="Untertitel">
    <w:name w:val="Subtitle"/>
    <w:basedOn w:val="Standard"/>
    <w:qFormat/>
    <w:rsid w:val="004D76CB"/>
    <w:pPr>
      <w:pBdr>
        <w:top w:val="single" w:sz="6" w:space="5" w:color="9DBF17"/>
      </w:pBdr>
      <w:spacing w:after="60"/>
      <w:jc w:val="left"/>
      <w:outlineLvl w:val="1"/>
    </w:pPr>
    <w:rPr>
      <w:rFonts w:ascii="Miriam Libre" w:hAnsi="Miriam Libre"/>
      <w:b/>
    </w:rPr>
  </w:style>
  <w:style w:type="paragraph" w:customStyle="1" w:styleId="UntertitelohneLinie">
    <w:name w:val="Untertitel (ohne Linie)"/>
    <w:basedOn w:val="Standard"/>
    <w:qFormat/>
    <w:rsid w:val="004D76CB"/>
    <w:pPr>
      <w:jc w:val="left"/>
    </w:pPr>
    <w:rPr>
      <w:rFonts w:ascii="Miriam Libre" w:hAnsi="Miriam Libre"/>
      <w:b/>
    </w:rPr>
  </w:style>
  <w:style w:type="paragraph" w:styleId="Titel">
    <w:name w:val="Title"/>
    <w:basedOn w:val="Standard"/>
    <w:next w:val="Standard"/>
    <w:qFormat/>
    <w:rsid w:val="008C1B26"/>
    <w:pPr>
      <w:pBdr>
        <w:top w:val="single" w:sz="4" w:space="5" w:color="9DBF17"/>
      </w:pBdr>
      <w:spacing w:after="240" w:line="240" w:lineRule="auto"/>
      <w:jc w:val="left"/>
      <w:outlineLvl w:val="0"/>
    </w:pPr>
    <w:rPr>
      <w:rFonts w:ascii="Miriam Libre" w:hAnsi="Miriam Libre"/>
      <w:b/>
      <w:kern w:val="28"/>
      <w:sz w:val="28"/>
    </w:rPr>
  </w:style>
  <w:style w:type="paragraph" w:styleId="Verzeichnis1">
    <w:name w:val="toc 1"/>
    <w:basedOn w:val="Standard"/>
    <w:next w:val="Standard"/>
    <w:autoRedefine/>
    <w:uiPriority w:val="39"/>
    <w:rsid w:val="00A45093"/>
    <w:pPr>
      <w:tabs>
        <w:tab w:val="left" w:pos="1701"/>
        <w:tab w:val="right" w:pos="9297"/>
      </w:tabs>
      <w:spacing w:before="0"/>
      <w:ind w:left="1701" w:hanging="1701"/>
    </w:pPr>
    <w:rPr>
      <w:rFonts w:ascii="Miriam Libre" w:hAnsi="Miriam Libre"/>
      <w:b/>
      <w:bCs/>
      <w:noProof/>
    </w:rPr>
  </w:style>
  <w:style w:type="paragraph" w:styleId="Verzeichnis2">
    <w:name w:val="toc 2"/>
    <w:basedOn w:val="Verzeichnis1"/>
    <w:next w:val="Standard"/>
    <w:autoRedefine/>
    <w:uiPriority w:val="39"/>
    <w:rsid w:val="00A45093"/>
    <w:rPr>
      <w:b w:val="0"/>
      <w:bCs w:val="0"/>
    </w:rPr>
  </w:style>
  <w:style w:type="paragraph" w:styleId="Verzeichnis3">
    <w:name w:val="toc 3"/>
    <w:basedOn w:val="Verzeichnis1"/>
    <w:next w:val="Standard"/>
    <w:autoRedefine/>
    <w:uiPriority w:val="39"/>
    <w:rsid w:val="00A45093"/>
    <w:rPr>
      <w:rFonts w:cs="Arial"/>
      <w:b w:val="0"/>
      <w:bCs w:val="0"/>
    </w:rPr>
  </w:style>
  <w:style w:type="paragraph" w:styleId="Verzeichnis5">
    <w:name w:val="toc 5"/>
    <w:basedOn w:val="Verzeichnis1"/>
    <w:next w:val="Standard"/>
    <w:autoRedefine/>
    <w:uiPriority w:val="39"/>
    <w:rsid w:val="00A45093"/>
    <w:rPr>
      <w:b w:val="0"/>
      <w:bCs w:val="0"/>
    </w:rPr>
  </w:style>
  <w:style w:type="paragraph" w:styleId="Verzeichnis6">
    <w:name w:val="toc 6"/>
    <w:basedOn w:val="Verzeichnis1"/>
    <w:next w:val="Standard"/>
    <w:autoRedefine/>
    <w:uiPriority w:val="39"/>
    <w:rsid w:val="00A45093"/>
    <w:rPr>
      <w:b w:val="0"/>
      <w:bCs w:val="0"/>
    </w:rPr>
  </w:style>
  <w:style w:type="paragraph" w:styleId="Verzeichnis7">
    <w:name w:val="toc 7"/>
    <w:basedOn w:val="Verzeichnis1"/>
    <w:next w:val="Standard"/>
    <w:autoRedefine/>
    <w:uiPriority w:val="39"/>
    <w:rsid w:val="00A45093"/>
    <w:rPr>
      <w:b w:val="0"/>
      <w:bCs w:val="0"/>
    </w:rPr>
  </w:style>
  <w:style w:type="paragraph" w:styleId="Verzeichnis8">
    <w:name w:val="toc 8"/>
    <w:basedOn w:val="Verzeichnis1"/>
    <w:next w:val="Standard"/>
    <w:autoRedefine/>
    <w:uiPriority w:val="39"/>
    <w:rsid w:val="00A45093"/>
    <w:rPr>
      <w:b w:val="0"/>
      <w:bCs w:val="0"/>
    </w:rPr>
  </w:style>
  <w:style w:type="paragraph" w:styleId="Abbildungsverzeichnis">
    <w:name w:val="table of figures"/>
    <w:basedOn w:val="Verzeichnis1"/>
    <w:next w:val="Standard"/>
    <w:uiPriority w:val="99"/>
    <w:pPr>
      <w:ind w:left="0" w:firstLine="0"/>
    </w:pPr>
    <w:rPr>
      <w:b w:val="0"/>
    </w:rPr>
  </w:style>
  <w:style w:type="paragraph" w:styleId="Dokumentstruktur">
    <w:name w:val="Document Map"/>
    <w:basedOn w:val="Blocktext"/>
    <w:semiHidden/>
    <w:pPr>
      <w:shd w:val="clear" w:color="auto" w:fill="E0E0E0"/>
    </w:pPr>
  </w:style>
  <w:style w:type="paragraph" w:styleId="Beschriftung">
    <w:name w:val="caption"/>
    <w:basedOn w:val="Untertitel"/>
    <w:next w:val="Standard"/>
    <w:pPr>
      <w:spacing w:before="200" w:after="160" w:line="240" w:lineRule="auto"/>
      <w:ind w:left="1701" w:hanging="1701"/>
    </w:pPr>
  </w:style>
  <w:style w:type="paragraph" w:styleId="Blocktext">
    <w:name w:val="Block Text"/>
    <w:basedOn w:val="Standard"/>
    <w:rsid w:val="00A45093"/>
    <w:pPr>
      <w:pBdr>
        <w:top w:val="single" w:sz="4" w:space="14" w:color="00ADBA"/>
        <w:left w:val="single" w:sz="4" w:space="14" w:color="00ADBA"/>
        <w:bottom w:val="single" w:sz="4" w:space="14" w:color="00ADBA"/>
        <w:right w:val="single" w:sz="4" w:space="14" w:color="00ADBA"/>
      </w:pBdr>
      <w:ind w:left="284" w:right="284"/>
    </w:pPr>
    <w:rPr>
      <w:rFonts w:ascii="Miriam Libre" w:hAnsi="Miriam Libre"/>
      <w:color w:val="00ADBA"/>
    </w:rPr>
  </w:style>
  <w:style w:type="paragraph" w:styleId="Endnotentext">
    <w:name w:val="endnote text"/>
    <w:basedOn w:val="Standard"/>
    <w:semiHidden/>
  </w:style>
  <w:style w:type="character" w:styleId="Endnotenzeichen">
    <w:name w:val="endnote reference"/>
    <w:basedOn w:val="Absatz-Standardschriftart"/>
    <w:semiHidden/>
    <w:rPr>
      <w:rFonts w:ascii="Verdana" w:hAnsi="Verdana"/>
      <w:b/>
      <w:sz w:val="17"/>
      <w:vertAlign w:val="superscript"/>
    </w:rPr>
  </w:style>
  <w:style w:type="character" w:styleId="Fett">
    <w:name w:val="Strong"/>
    <w:basedOn w:val="Absatz-Standardschriftart"/>
    <w:qFormat/>
    <w:rsid w:val="004D76CB"/>
    <w:rPr>
      <w:rFonts w:ascii="MULISH BOLD ROMAN" w:hAnsi="MULISH BOLD ROMAN"/>
      <w:b w:val="0"/>
      <w:i w:val="0"/>
    </w:rPr>
  </w:style>
  <w:style w:type="paragraph" w:styleId="Funotentext">
    <w:name w:val="footnote text"/>
    <w:basedOn w:val="Standard"/>
    <w:semiHidden/>
  </w:style>
  <w:style w:type="character" w:styleId="Funotenzeichen">
    <w:name w:val="footnote reference"/>
    <w:basedOn w:val="Absatz-Standardschriftart"/>
    <w:semiHidden/>
    <w:rPr>
      <w:rFonts w:ascii="Verdana" w:hAnsi="Verdana"/>
      <w:b/>
      <w:sz w:val="17"/>
      <w:vertAlign w:val="superscript"/>
    </w:rPr>
  </w:style>
  <w:style w:type="paragraph" w:styleId="Index1">
    <w:name w:val="index 1"/>
    <w:basedOn w:val="Standard"/>
    <w:next w:val="Standard"/>
    <w:autoRedefine/>
    <w:semiHidden/>
    <w:pPr>
      <w:ind w:left="284" w:hanging="284"/>
    </w:pPr>
  </w:style>
  <w:style w:type="paragraph" w:styleId="Index2">
    <w:name w:val="index 2"/>
    <w:basedOn w:val="Standard"/>
    <w:next w:val="Standard"/>
    <w:autoRedefine/>
    <w:semiHidden/>
    <w:pPr>
      <w:ind w:left="568" w:hanging="284"/>
    </w:pPr>
  </w:style>
  <w:style w:type="paragraph" w:styleId="Index3">
    <w:name w:val="index 3"/>
    <w:basedOn w:val="Standard"/>
    <w:next w:val="Standard"/>
    <w:autoRedefine/>
    <w:semiHidden/>
    <w:pPr>
      <w:ind w:left="851" w:hanging="284"/>
    </w:pPr>
  </w:style>
  <w:style w:type="paragraph" w:styleId="Index4">
    <w:name w:val="index 4"/>
    <w:basedOn w:val="Standard"/>
    <w:next w:val="Standard"/>
    <w:autoRedefine/>
    <w:semiHidden/>
    <w:pPr>
      <w:ind w:left="1135" w:hanging="284"/>
    </w:pPr>
  </w:style>
  <w:style w:type="paragraph" w:styleId="Index5">
    <w:name w:val="index 5"/>
    <w:basedOn w:val="Standard"/>
    <w:next w:val="Standard"/>
    <w:autoRedefine/>
    <w:semiHidden/>
    <w:pPr>
      <w:ind w:left="1418" w:hanging="284"/>
    </w:pPr>
  </w:style>
  <w:style w:type="paragraph" w:styleId="Index6">
    <w:name w:val="index 6"/>
    <w:basedOn w:val="Standard"/>
    <w:next w:val="Standard"/>
    <w:autoRedefine/>
    <w:semiHidden/>
    <w:pPr>
      <w:ind w:left="1702" w:hanging="284"/>
    </w:pPr>
  </w:style>
  <w:style w:type="paragraph" w:styleId="Index7">
    <w:name w:val="index 7"/>
    <w:basedOn w:val="Standard"/>
    <w:next w:val="Standard"/>
    <w:autoRedefine/>
    <w:semiHidden/>
    <w:pPr>
      <w:ind w:left="1985" w:hanging="284"/>
    </w:pPr>
  </w:style>
  <w:style w:type="paragraph" w:styleId="Index8">
    <w:name w:val="index 8"/>
    <w:basedOn w:val="Standard"/>
    <w:next w:val="Standard"/>
    <w:autoRedefine/>
    <w:semiHidden/>
    <w:pPr>
      <w:ind w:left="2269" w:hanging="284"/>
    </w:pPr>
  </w:style>
  <w:style w:type="paragraph" w:styleId="Index9">
    <w:name w:val="index 9"/>
    <w:basedOn w:val="Standard"/>
    <w:next w:val="Standard"/>
    <w:autoRedefine/>
    <w:semiHidden/>
    <w:pPr>
      <w:ind w:left="2552" w:hanging="284"/>
    </w:pPr>
  </w:style>
  <w:style w:type="paragraph" w:styleId="Indexberschrift">
    <w:name w:val="index heading"/>
    <w:basedOn w:val="Untertitel"/>
    <w:next w:val="Index1"/>
    <w:semiHidden/>
  </w:style>
  <w:style w:type="paragraph" w:styleId="Kommentartext">
    <w:name w:val="annotation text"/>
    <w:basedOn w:val="Standard"/>
    <w:link w:val="KommentartextZchn"/>
    <w:semiHidden/>
    <w:rPr>
      <w:u w:val="single"/>
    </w:rPr>
  </w:style>
  <w:style w:type="character" w:styleId="Kommentarzeichen">
    <w:name w:val="annotation reference"/>
    <w:basedOn w:val="Absatz-Standardschriftart"/>
    <w:semiHidden/>
    <w:rPr>
      <w:rFonts w:ascii="Verdana" w:hAnsi="Verdana"/>
      <w:b/>
      <w:sz w:val="17"/>
    </w:rPr>
  </w:style>
  <w:style w:type="paragraph" w:styleId="Makrotext">
    <w:name w:val="macro"/>
    <w:basedOn w:val="Standard"/>
    <w:semiHidden/>
    <w:pPr>
      <w:tabs>
        <w:tab w:val="left" w:pos="284"/>
        <w:tab w:val="left" w:pos="567"/>
        <w:tab w:val="left" w:pos="851"/>
        <w:tab w:val="left" w:pos="1134"/>
        <w:tab w:val="left" w:pos="1418"/>
        <w:tab w:val="left" w:pos="1701"/>
        <w:tab w:val="left" w:pos="1985"/>
        <w:tab w:val="left" w:pos="2268"/>
        <w:tab w:val="left" w:pos="2552"/>
        <w:tab w:val="left" w:pos="2835"/>
        <w:tab w:val="left" w:pos="3119"/>
      </w:tabs>
    </w:pPr>
    <w:rPr>
      <w:b/>
      <w:sz w:val="14"/>
    </w:rPr>
  </w:style>
  <w:style w:type="paragraph" w:styleId="Rechtsgrundlagenverzeichnis">
    <w:name w:val="table of authorities"/>
    <w:basedOn w:val="Standard"/>
    <w:next w:val="Standard"/>
    <w:semiHidden/>
    <w:pPr>
      <w:ind w:left="284" w:hanging="284"/>
    </w:pPr>
  </w:style>
  <w:style w:type="paragraph" w:styleId="RGV-berschrift">
    <w:name w:val="toa heading"/>
    <w:basedOn w:val="Untertitel"/>
    <w:next w:val="Standard"/>
    <w:semiHidden/>
  </w:style>
  <w:style w:type="paragraph" w:styleId="Aufzhlungszeichen">
    <w:name w:val="List Bullet"/>
    <w:basedOn w:val="Standard"/>
    <w:autoRedefine/>
    <w:rsid w:val="00C17587"/>
    <w:pPr>
      <w:numPr>
        <w:numId w:val="2"/>
      </w:numPr>
    </w:pPr>
  </w:style>
  <w:style w:type="paragraph" w:styleId="Aufzhlungszeichen2">
    <w:name w:val="List Bullet 2"/>
    <w:basedOn w:val="Aufzhlungszeichen"/>
    <w:autoRedefine/>
    <w:rsid w:val="00B41460"/>
    <w:pPr>
      <w:numPr>
        <w:numId w:val="3"/>
      </w:numPr>
      <w:ind w:left="454" w:hanging="227"/>
    </w:pPr>
  </w:style>
  <w:style w:type="paragraph" w:styleId="Aufzhlungszeichen3">
    <w:name w:val="List Bullet 3"/>
    <w:basedOn w:val="Aufzhlungszeichen"/>
    <w:autoRedefine/>
    <w:rsid w:val="003358A1"/>
    <w:pPr>
      <w:numPr>
        <w:numId w:val="4"/>
      </w:numPr>
      <w:ind w:left="681" w:hanging="227"/>
    </w:pPr>
  </w:style>
  <w:style w:type="paragraph" w:styleId="Aufzhlungszeichen4">
    <w:name w:val="List Bullet 4"/>
    <w:basedOn w:val="Aufzhlungszeichen"/>
    <w:autoRedefine/>
    <w:rsid w:val="003358A1"/>
    <w:pPr>
      <w:numPr>
        <w:numId w:val="5"/>
      </w:numPr>
      <w:ind w:left="907" w:hanging="227"/>
    </w:pPr>
  </w:style>
  <w:style w:type="paragraph" w:styleId="Aufzhlungszeichen5">
    <w:name w:val="List Bullet 5"/>
    <w:basedOn w:val="Aufzhlungszeichen"/>
    <w:autoRedefine/>
    <w:rsid w:val="003358A1"/>
    <w:pPr>
      <w:numPr>
        <w:numId w:val="6"/>
      </w:numPr>
      <w:ind w:left="1134" w:hanging="227"/>
    </w:pPr>
  </w:style>
  <w:style w:type="paragraph" w:customStyle="1" w:styleId="Dokumenttitel">
    <w:name w:val="Dokumenttitel"/>
    <w:basedOn w:val="Standard"/>
    <w:rsid w:val="008C1B26"/>
    <w:pPr>
      <w:spacing w:before="2000" w:line="240" w:lineRule="atLeast"/>
      <w:jc w:val="left"/>
      <w:outlineLvl w:val="0"/>
    </w:pPr>
    <w:rPr>
      <w:rFonts w:ascii="Miriam Libre" w:hAnsi="Miriam Libre"/>
      <w:b/>
      <w:kern w:val="28"/>
      <w:sz w:val="70"/>
    </w:rPr>
  </w:style>
  <w:style w:type="paragraph" w:styleId="Sprechblasentext">
    <w:name w:val="Balloon Text"/>
    <w:basedOn w:val="Standard"/>
    <w:link w:val="SprechblasentextZchn"/>
    <w:uiPriority w:val="99"/>
    <w:semiHidden/>
    <w:unhideWhenUsed/>
    <w:rsid w:val="004C60C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0CC"/>
    <w:rPr>
      <w:rFonts w:ascii="Tahoma" w:hAnsi="Tahoma" w:cs="Tahoma"/>
      <w:sz w:val="16"/>
      <w:szCs w:val="16"/>
      <w:lang w:eastAsia="de-DE"/>
    </w:rPr>
  </w:style>
  <w:style w:type="character" w:customStyle="1" w:styleId="FuzeileZchn">
    <w:name w:val="Fußzeile Zchn"/>
    <w:basedOn w:val="Absatz-Standardschriftart"/>
    <w:link w:val="Fuzeile"/>
    <w:rsid w:val="000938CF"/>
    <w:rPr>
      <w:rFonts w:ascii="HelveticaNeueLT Std" w:hAnsi="HelveticaNeueLT Std"/>
      <w:sz w:val="14"/>
      <w:lang w:eastAsia="de-DE"/>
    </w:rPr>
  </w:style>
  <w:style w:type="paragraph" w:customStyle="1" w:styleId="AufzhlungszeichenQuadrat">
    <w:name w:val="Aufzählungszeichen (Quadrat)"/>
    <w:basedOn w:val="Standard"/>
    <w:rsid w:val="00BB7D3D"/>
    <w:pPr>
      <w:numPr>
        <w:numId w:val="10"/>
      </w:numPr>
      <w:tabs>
        <w:tab w:val="left" w:pos="227"/>
      </w:tabs>
    </w:pPr>
  </w:style>
  <w:style w:type="paragraph" w:customStyle="1" w:styleId="Aufzhlungszeichen2Quadrat">
    <w:name w:val="Aufzählungszeichen 2 (Quadrat)"/>
    <w:basedOn w:val="AufzhlungszeichenQuadrat"/>
    <w:rsid w:val="005960C1"/>
    <w:pPr>
      <w:numPr>
        <w:numId w:val="11"/>
      </w:numPr>
      <w:tabs>
        <w:tab w:val="clear" w:pos="227"/>
        <w:tab w:val="left" w:pos="454"/>
      </w:tabs>
    </w:pPr>
  </w:style>
  <w:style w:type="paragraph" w:customStyle="1" w:styleId="Aufzhlungszeichen3Quadrat">
    <w:name w:val="Aufzählungszeichen 3 (Quadrat)"/>
    <w:basedOn w:val="Aufzhlungszeichen2Quadrat"/>
    <w:rsid w:val="005960C1"/>
    <w:pPr>
      <w:tabs>
        <w:tab w:val="clear" w:pos="454"/>
        <w:tab w:val="left" w:pos="680"/>
      </w:tabs>
      <w:ind w:left="681"/>
    </w:pPr>
  </w:style>
  <w:style w:type="paragraph" w:customStyle="1" w:styleId="AufzhlungszeichenKreis">
    <w:name w:val="Aufzählungszeichen (Kreis)"/>
    <w:basedOn w:val="Standard"/>
    <w:rsid w:val="005960C1"/>
    <w:pPr>
      <w:numPr>
        <w:numId w:val="7"/>
      </w:numPr>
      <w:tabs>
        <w:tab w:val="left" w:pos="227"/>
      </w:tabs>
      <w:ind w:left="227" w:hanging="227"/>
    </w:pPr>
  </w:style>
  <w:style w:type="paragraph" w:customStyle="1" w:styleId="Aufzhlungszeichen2Kreis">
    <w:name w:val="Aufzählungszeichen 2 (Kreis)"/>
    <w:basedOn w:val="AufzhlungszeichenKreis"/>
    <w:rsid w:val="005960C1"/>
    <w:pPr>
      <w:numPr>
        <w:numId w:val="8"/>
      </w:numPr>
      <w:tabs>
        <w:tab w:val="clear" w:pos="227"/>
        <w:tab w:val="left" w:pos="454"/>
      </w:tabs>
      <w:ind w:left="454" w:hanging="227"/>
    </w:pPr>
  </w:style>
  <w:style w:type="paragraph" w:customStyle="1" w:styleId="Aufzhlungszeichen3Kreis">
    <w:name w:val="Aufzählungszeichen 3 (Kreis)"/>
    <w:basedOn w:val="Aufzhlungszeichen2Kreis"/>
    <w:rsid w:val="005960C1"/>
    <w:pPr>
      <w:tabs>
        <w:tab w:val="clear" w:pos="454"/>
        <w:tab w:val="left" w:pos="680"/>
      </w:tabs>
      <w:ind w:left="681"/>
    </w:pPr>
  </w:style>
  <w:style w:type="paragraph" w:customStyle="1" w:styleId="Nummerierung">
    <w:name w:val="Nummerierung"/>
    <w:basedOn w:val="Standard"/>
    <w:qFormat/>
    <w:rsid w:val="00C56F6F"/>
    <w:pPr>
      <w:numPr>
        <w:numId w:val="9"/>
      </w:numPr>
      <w:ind w:left="284" w:hanging="284"/>
      <w:contextualSpacing/>
    </w:pPr>
  </w:style>
  <w:style w:type="character" w:customStyle="1" w:styleId="KommentartextZchn">
    <w:name w:val="Kommentartext Zchn"/>
    <w:basedOn w:val="Absatz-Standardschriftart"/>
    <w:link w:val="Kommentartext"/>
    <w:semiHidden/>
    <w:rsid w:val="001356AF"/>
    <w:rPr>
      <w:rFonts w:ascii="Arial" w:hAnsi="Arial"/>
      <w:u w:val="single"/>
      <w:lang w:eastAsia="de-DE"/>
    </w:rPr>
  </w:style>
  <w:style w:type="paragraph" w:customStyle="1" w:styleId="Dokumentuntertitel">
    <w:name w:val="Dokumentuntertitel"/>
    <w:basedOn w:val="Standard"/>
    <w:rsid w:val="008C1B26"/>
    <w:pPr>
      <w:spacing w:before="0" w:line="240" w:lineRule="atLeast"/>
      <w:jc w:val="left"/>
      <w:outlineLvl w:val="0"/>
    </w:pPr>
    <w:rPr>
      <w:rFonts w:ascii="Miriam Libre" w:hAnsi="Miriam Libre"/>
      <w:bCs/>
      <w:kern w:val="28"/>
      <w:sz w:val="70"/>
    </w:rPr>
  </w:style>
  <w:style w:type="paragraph" w:customStyle="1" w:styleId="Inhaltsverzeichnistitel">
    <w:name w:val="Inhaltsverzeichnistitel"/>
    <w:basedOn w:val="Titel"/>
    <w:rsid w:val="009F0A61"/>
    <w:pPr>
      <w:spacing w:after="320"/>
    </w:pPr>
  </w:style>
  <w:style w:type="character" w:styleId="NichtaufgelsteErwhnung">
    <w:name w:val="Unresolved Mention"/>
    <w:basedOn w:val="Absatz-Standardschriftart"/>
    <w:uiPriority w:val="99"/>
    <w:semiHidden/>
    <w:unhideWhenUsed/>
    <w:rsid w:val="00901E96"/>
    <w:rPr>
      <w:color w:val="605E5C"/>
      <w:shd w:val="clear" w:color="auto" w:fill="E1DFDD"/>
    </w:rPr>
  </w:style>
  <w:style w:type="character" w:styleId="Hyperlink">
    <w:name w:val="Hyperlink"/>
    <w:basedOn w:val="Absatz-Standardschriftart"/>
    <w:uiPriority w:val="99"/>
    <w:unhideWhenUsed/>
    <w:rsid w:val="00562C4C"/>
    <w:rPr>
      <w:rFonts w:ascii="Arial" w:hAnsi="Arial"/>
      <w:color w:val="28465A"/>
      <w:sz w:val="20"/>
      <w:u w:val="none"/>
    </w:rPr>
  </w:style>
  <w:style w:type="paragraph" w:styleId="Verzeichnis9">
    <w:name w:val="toc 9"/>
    <w:basedOn w:val="Standard"/>
    <w:next w:val="Standard"/>
    <w:autoRedefine/>
    <w:uiPriority w:val="39"/>
    <w:unhideWhenUsed/>
    <w:rsid w:val="00A45093"/>
    <w:pPr>
      <w:tabs>
        <w:tab w:val="left" w:pos="1701"/>
        <w:tab w:val="right" w:pos="9297"/>
      </w:tabs>
      <w:spacing w:before="0"/>
      <w:ind w:left="1701" w:hanging="1701"/>
    </w:pPr>
    <w:rPr>
      <w:rFonts w:ascii="Miriam Libre" w:hAnsi="Miriam Libre"/>
      <w:noProof/>
    </w:rPr>
  </w:style>
  <w:style w:type="paragraph" w:customStyle="1" w:styleId="Tabellentext">
    <w:name w:val="Tabellentext"/>
    <w:basedOn w:val="Standard"/>
    <w:qFormat/>
    <w:rsid w:val="00C17587"/>
    <w:pPr>
      <w:jc w:val="left"/>
    </w:pPr>
    <w:rPr>
      <w:sz w:val="16"/>
    </w:rPr>
  </w:style>
  <w:style w:type="paragraph" w:customStyle="1" w:styleId="Kurzzusammenfassung">
    <w:name w:val="Kurzzusammenfassung"/>
    <w:basedOn w:val="Standard"/>
    <w:rsid w:val="003352BE"/>
    <w:pPr>
      <w:spacing w:before="0"/>
      <w:jc w:val="left"/>
    </w:pPr>
  </w:style>
  <w:style w:type="paragraph" w:customStyle="1" w:styleId="TitelVerzeichnis">
    <w:name w:val="Titel 'Verzeichnis'"/>
    <w:basedOn w:val="Titel"/>
    <w:rsid w:val="00C17587"/>
    <w:pPr>
      <w:pBdr>
        <w:top w:val="single" w:sz="8" w:space="5" w:color="9DBF17"/>
      </w:pBdr>
    </w:pPr>
    <w:rPr>
      <w:bCs/>
    </w:rPr>
  </w:style>
  <w:style w:type="paragraph" w:customStyle="1" w:styleId="Standardlinksbndig">
    <w:name w:val="Standard linksbündig"/>
    <w:basedOn w:val="Standard"/>
    <w:qFormat/>
    <w:rsid w:val="00B012E3"/>
    <w:pPr>
      <w:jc w:val="left"/>
    </w:pPr>
  </w:style>
  <w:style w:type="character" w:customStyle="1" w:styleId="KopfzeileZchn">
    <w:name w:val="Kopfzeile Zchn"/>
    <w:basedOn w:val="Absatz-Standardschriftart"/>
    <w:link w:val="Kopfzeile"/>
    <w:rsid w:val="00D37639"/>
    <w:rPr>
      <w:rFonts w:ascii="Arial" w:hAnsi="Arial"/>
      <w:color w:val="28465A"/>
      <w:sz w:val="14"/>
      <w:lang w:eastAsia="de-DE"/>
    </w:rPr>
  </w:style>
  <w:style w:type="table" w:styleId="Tabellenraster">
    <w:name w:val="Table Grid"/>
    <w:basedOn w:val="NormaleTabelle"/>
    <w:uiPriority w:val="59"/>
    <w:rsid w:val="000A0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D78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KGSchumacherR\IGKG%20Schweiz\IGKG%20-%20Schweiz\13%20Templates\BIKAS\Word%20(Corporate%20Fonts)\Word%20(Corporate%20Fonts)\A4%20Hochform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E0F6E900-7B9B-4C74-A287-8DBA0D8E5607}"/>
      </w:docPartPr>
      <w:docPartBody>
        <w:p w:rsidR="00BC67B7" w:rsidRDefault="004D003D">
          <w:r w:rsidRPr="002B751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ULISH REGULAR ROMAN">
    <w:altName w:val="Calibri"/>
    <w:charset w:val="4D"/>
    <w:family w:val="auto"/>
    <w:pitch w:val="variable"/>
    <w:sig w:usb0="A00000FF" w:usb1="5000204B" w:usb2="00000000" w:usb3="00000000" w:csb0="00000193" w:csb1="00000000"/>
  </w:font>
  <w:font w:name="Miriam Libre">
    <w:charset w:val="B1"/>
    <w:family w:val="auto"/>
    <w:pitch w:val="variable"/>
    <w:sig w:usb0="00000807" w:usb1="40000000" w:usb2="00000000" w:usb3="00000000" w:csb0="000000B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LISH BOLD ROMAN">
    <w:altName w:val="Calibri"/>
    <w:charset w:val="4D"/>
    <w:family w:val="auto"/>
    <w:pitch w:val="variable"/>
    <w:sig w:usb0="A00000FF" w:usb1="5000204B" w:usb2="00000000" w:usb3="00000000" w:csb0="00000193"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3D"/>
    <w:rsid w:val="001C7B81"/>
    <w:rsid w:val="00232D41"/>
    <w:rsid w:val="002A1A5B"/>
    <w:rsid w:val="004D003D"/>
    <w:rsid w:val="005D0DE3"/>
    <w:rsid w:val="005E398C"/>
    <w:rsid w:val="00626269"/>
    <w:rsid w:val="006F129E"/>
    <w:rsid w:val="00903542"/>
    <w:rsid w:val="00987AC8"/>
    <w:rsid w:val="00B0117D"/>
    <w:rsid w:val="00BC67B7"/>
    <w:rsid w:val="00CB75FE"/>
    <w:rsid w:val="00F07E4B"/>
    <w:rsid w:val="00F563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003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BIKAS">
      <a:dk1>
        <a:srgbClr val="284659"/>
      </a:dk1>
      <a:lt1>
        <a:srgbClr val="FFFFFF"/>
      </a:lt1>
      <a:dk2>
        <a:srgbClr val="284659"/>
      </a:dk2>
      <a:lt2>
        <a:srgbClr val="F9F9F9"/>
      </a:lt2>
      <a:accent1>
        <a:srgbClr val="9DBF17"/>
      </a:accent1>
      <a:accent2>
        <a:srgbClr val="00ADBA"/>
      </a:accent2>
      <a:accent3>
        <a:srgbClr val="00993A"/>
      </a:accent3>
      <a:accent4>
        <a:srgbClr val="1E4124"/>
      </a:accent4>
      <a:accent5>
        <a:srgbClr val="074349"/>
      </a:accent5>
      <a:accent6>
        <a:srgbClr val="FFAD47"/>
      </a:accent6>
      <a:hlink>
        <a:srgbClr val="284659"/>
      </a:hlink>
      <a:folHlink>
        <a:srgbClr val="00ADBA"/>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kument" ma:contentTypeID="0x0101006234C91F25B03E46816470DDADCA3D4C" ma:contentTypeVersion="16" ma:contentTypeDescription="Ein neues Dokument erstellen." ma:contentTypeScope="" ma:versionID="011318d88968ab47ed43bb8355ad4dcf">
  <xsd:schema xmlns:xsd="http://www.w3.org/2001/XMLSchema" xmlns:xs="http://www.w3.org/2001/XMLSchema" xmlns:p="http://schemas.microsoft.com/office/2006/metadata/properties" xmlns:ns2="2e448454-aca8-4d5a-867c-1cd5371dbc98" xmlns:ns3="ae077b40-76a7-485d-bf6c-14a3ae659e74" targetNamespace="http://schemas.microsoft.com/office/2006/metadata/properties" ma:root="true" ma:fieldsID="e06ec27ae025edc4396d9ec9e4d95395" ns2:_="" ns3:_="">
    <xsd:import namespace="2e448454-aca8-4d5a-867c-1cd5371dbc98"/>
    <xsd:import namespace="ae077b40-76a7-485d-bf6c-14a3ae659e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48454-aca8-4d5a-867c-1cd5371dbc9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7d9e797f-731b-4fe1-8d2a-f94d6dc24928}" ma:internalName="TaxCatchAll" ma:showField="CatchAllData" ma:web="2e448454-aca8-4d5a-867c-1cd5371db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077b40-76a7-485d-bf6c-14a3ae659e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df1d545-4620-434d-9194-98b5445228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tatus Unterschrift"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e448454-aca8-4d5a-867c-1cd5371dbc98" xsi:nil="true"/>
    <lcf76f155ced4ddcb4097134ff3c332f xmlns="ae077b40-76a7-485d-bf6c-14a3ae659e74">
      <Terms xmlns="http://schemas.microsoft.com/office/infopath/2007/PartnerControls"/>
    </lcf76f155ced4ddcb4097134ff3c332f>
    <_Flow_SignoffStatus xmlns="ae077b40-76a7-485d-bf6c-14a3ae659e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F1AB6-4A09-CF48-890F-3388C5CA7973}">
  <ds:schemaRefs>
    <ds:schemaRef ds:uri="http://schemas.openxmlformats.org/officeDocument/2006/bibliography"/>
  </ds:schemaRefs>
</ds:datastoreItem>
</file>

<file path=customXml/itemProps2.xml><?xml version="1.0" encoding="utf-8"?>
<ds:datastoreItem xmlns:ds="http://schemas.openxmlformats.org/officeDocument/2006/customXml" ds:itemID="{F4DB4C67-DF4D-4346-B311-44A9608A553E}"/>
</file>

<file path=customXml/itemProps3.xml><?xml version="1.0" encoding="utf-8"?>
<ds:datastoreItem xmlns:ds="http://schemas.openxmlformats.org/officeDocument/2006/customXml" ds:itemID="{483801B3-6EE7-47F4-A3A8-2A1B712BE6EF}">
  <ds:schemaRefs>
    <ds:schemaRef ds:uri="http://schemas.microsoft.com/office/2006/metadata/properties"/>
    <ds:schemaRef ds:uri="http://schemas.microsoft.com/office/infopath/2007/PartnerControls"/>
    <ds:schemaRef ds:uri="2e448454-aca8-4d5a-867c-1cd5371dbc98"/>
    <ds:schemaRef ds:uri="ae077b40-76a7-485d-bf6c-14a3ae659e74"/>
  </ds:schemaRefs>
</ds:datastoreItem>
</file>

<file path=customXml/itemProps4.xml><?xml version="1.0" encoding="utf-8"?>
<ds:datastoreItem xmlns:ds="http://schemas.openxmlformats.org/officeDocument/2006/customXml" ds:itemID="{86495BCA-1D0A-4325-90EB-D48315FE56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Hochformat.dotx</Template>
  <TotalTime>0</TotalTime>
  <Pages>3</Pages>
  <Words>384</Words>
  <Characters>2398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Dokumentendesign</vt:lpstr>
    </vt:vector>
  </TitlesOfParts>
  <Company>dezember und juli gmbh</Company>
  <LinksUpToDate>false</LinksUpToDate>
  <CharactersWithSpaces>2777</CharactersWithSpaces>
  <SharedDoc>false</SharedDoc>
  <HLinks>
    <vt:vector size="54" baseType="variant">
      <vt:variant>
        <vt:i4>1310773</vt:i4>
      </vt:variant>
      <vt:variant>
        <vt:i4>50</vt:i4>
      </vt:variant>
      <vt:variant>
        <vt:i4>0</vt:i4>
      </vt:variant>
      <vt:variant>
        <vt:i4>5</vt:i4>
      </vt:variant>
      <vt:variant>
        <vt:lpwstr/>
      </vt:variant>
      <vt:variant>
        <vt:lpwstr>_Toc116209294</vt:lpwstr>
      </vt:variant>
      <vt:variant>
        <vt:i4>1310773</vt:i4>
      </vt:variant>
      <vt:variant>
        <vt:i4>44</vt:i4>
      </vt:variant>
      <vt:variant>
        <vt:i4>0</vt:i4>
      </vt:variant>
      <vt:variant>
        <vt:i4>5</vt:i4>
      </vt:variant>
      <vt:variant>
        <vt:lpwstr/>
      </vt:variant>
      <vt:variant>
        <vt:lpwstr>_Toc116209293</vt:lpwstr>
      </vt:variant>
      <vt:variant>
        <vt:i4>1310773</vt:i4>
      </vt:variant>
      <vt:variant>
        <vt:i4>38</vt:i4>
      </vt:variant>
      <vt:variant>
        <vt:i4>0</vt:i4>
      </vt:variant>
      <vt:variant>
        <vt:i4>5</vt:i4>
      </vt:variant>
      <vt:variant>
        <vt:lpwstr/>
      </vt:variant>
      <vt:variant>
        <vt:lpwstr>_Toc116209292</vt:lpwstr>
      </vt:variant>
      <vt:variant>
        <vt:i4>1310773</vt:i4>
      </vt:variant>
      <vt:variant>
        <vt:i4>32</vt:i4>
      </vt:variant>
      <vt:variant>
        <vt:i4>0</vt:i4>
      </vt:variant>
      <vt:variant>
        <vt:i4>5</vt:i4>
      </vt:variant>
      <vt:variant>
        <vt:lpwstr/>
      </vt:variant>
      <vt:variant>
        <vt:lpwstr>_Toc116209291</vt:lpwstr>
      </vt:variant>
      <vt:variant>
        <vt:i4>1310773</vt:i4>
      </vt:variant>
      <vt:variant>
        <vt:i4>26</vt:i4>
      </vt:variant>
      <vt:variant>
        <vt:i4>0</vt:i4>
      </vt:variant>
      <vt:variant>
        <vt:i4>5</vt:i4>
      </vt:variant>
      <vt:variant>
        <vt:lpwstr/>
      </vt:variant>
      <vt:variant>
        <vt:lpwstr>_Toc116209290</vt:lpwstr>
      </vt:variant>
      <vt:variant>
        <vt:i4>1376309</vt:i4>
      </vt:variant>
      <vt:variant>
        <vt:i4>20</vt:i4>
      </vt:variant>
      <vt:variant>
        <vt:i4>0</vt:i4>
      </vt:variant>
      <vt:variant>
        <vt:i4>5</vt:i4>
      </vt:variant>
      <vt:variant>
        <vt:lpwstr/>
      </vt:variant>
      <vt:variant>
        <vt:lpwstr>_Toc116209289</vt:lpwstr>
      </vt:variant>
      <vt:variant>
        <vt:i4>1376309</vt:i4>
      </vt:variant>
      <vt:variant>
        <vt:i4>14</vt:i4>
      </vt:variant>
      <vt:variant>
        <vt:i4>0</vt:i4>
      </vt:variant>
      <vt:variant>
        <vt:i4>5</vt:i4>
      </vt:variant>
      <vt:variant>
        <vt:lpwstr/>
      </vt:variant>
      <vt:variant>
        <vt:lpwstr>_Toc116209288</vt:lpwstr>
      </vt:variant>
      <vt:variant>
        <vt:i4>1376309</vt:i4>
      </vt:variant>
      <vt:variant>
        <vt:i4>8</vt:i4>
      </vt:variant>
      <vt:variant>
        <vt:i4>0</vt:i4>
      </vt:variant>
      <vt:variant>
        <vt:i4>5</vt:i4>
      </vt:variant>
      <vt:variant>
        <vt:lpwstr/>
      </vt:variant>
      <vt:variant>
        <vt:lpwstr>_Toc116209287</vt:lpwstr>
      </vt:variant>
      <vt:variant>
        <vt:i4>1376309</vt:i4>
      </vt:variant>
      <vt:variant>
        <vt:i4>2</vt:i4>
      </vt:variant>
      <vt:variant>
        <vt:i4>0</vt:i4>
      </vt:variant>
      <vt:variant>
        <vt:i4>5</vt:i4>
      </vt:variant>
      <vt:variant>
        <vt:lpwstr/>
      </vt:variant>
      <vt:variant>
        <vt:lpwstr>_Toc116209286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Dokumentendesign</dc:title>
  <dc:creator>Ralph Schumacher</dc:creator>
  <cp:lastModifiedBy>ARGUS Sprachmanufaktur</cp:lastModifiedBy>
  <cp:revision>49</cp:revision>
  <cp:lastPrinted>2014-05-13T11:37:00Z</cp:lastPrinted>
  <dcterms:created xsi:type="dcterms:W3CDTF">2025-01-14T09:29:00Z</dcterms:created>
  <dcterms:modified xsi:type="dcterms:W3CDTF">2025-11-20T11:01:00Z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0x0101006234C91F25B03E46816470DDADCA3D4C</vt:lpwstr>
  </property>
  <property fmtid="{D5CDD505-2E9C-101B-9397-08002B2CF9AE}" pid="3" name="MediaServiceImageTags">
    <vt:lpwstr/>
  </property>
</Properties>
</file>