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9D7400" w:rsidRDefault="000C0C66" w:rsidP="00BC2FDF">
      <w:pPr>
        <w:pStyle w:val="Titel"/>
      </w:pPr>
      <w:r w:rsidRPr="009D7400">
        <w:t>Procédure de validation</w:t>
      </w:r>
      <w:r w:rsidRPr="009D7400">
        <w:br/>
        <w:t>Employée de commerce CFC Services et administration / Employé de commerce CFC Services et administration</w:t>
      </w:r>
    </w:p>
    <w:p w14:paraId="423C988E" w14:textId="77777777" w:rsidR="000C0C66" w:rsidRPr="009D7400" w:rsidRDefault="000C0C66" w:rsidP="00467346"/>
    <w:p w14:paraId="3B2EB686" w14:textId="557C07C9" w:rsidR="000C0C66" w:rsidRPr="009D7400" w:rsidRDefault="0D4A4D7E" w:rsidP="00467346">
      <w:pPr>
        <w:pStyle w:val="Untertitel"/>
      </w:pPr>
      <w:r w:rsidRPr="009D7400">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w:value="b1: In unterschiedlichen Teams zur Bearbeitung kaufmännischer Aufträge zusammenarbeiten und kommunizieren"/>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048D46F8" w:rsidR="005948C8" w:rsidRPr="009D7400" w:rsidRDefault="00AC1C7D" w:rsidP="003E4E73">
          <w:r w:rsidRPr="009D7400">
            <w:t>b1 : collaborer et communiquer dans différentes équipes pour accomplir des mandats propres au domaine commercial</w:t>
          </w:r>
        </w:p>
      </w:sdtContent>
    </w:sdt>
    <w:p w14:paraId="100949CC" w14:textId="77777777" w:rsidR="005948C8" w:rsidRPr="009D7400" w:rsidRDefault="005948C8" w:rsidP="003E4E73"/>
    <w:p w14:paraId="2BEB264B" w14:textId="03467CE8" w:rsidR="00AC494F" w:rsidRPr="009D7400" w:rsidRDefault="00AC494F" w:rsidP="00467346">
      <w:pPr>
        <w:pStyle w:val="Untertitel"/>
      </w:pPr>
      <w:r w:rsidRPr="009D7400">
        <w:t>Mission</w:t>
      </w:r>
    </w:p>
    <w:p w14:paraId="337FE3AA" w14:textId="156C832C" w:rsidR="006A62E3" w:rsidRPr="009D7400" w:rsidRDefault="006A62E3" w:rsidP="006A62E3">
      <w:pPr>
        <w:rPr>
          <w:b/>
          <w:bCs/>
        </w:rPr>
      </w:pPr>
      <w:r w:rsidRPr="009D7400">
        <w:rPr>
          <w:b/>
        </w:rPr>
        <w:t>Tâche partielle 1 : utilisation de techniques de conduite d’entretiens en équipe</w:t>
      </w:r>
    </w:p>
    <w:p w14:paraId="7565BA74" w14:textId="77777777" w:rsidR="00E03B29" w:rsidRPr="009D7400" w:rsidRDefault="00BD1636" w:rsidP="006A62E3">
      <w:r w:rsidRPr="009D7400">
        <w:t>Décrivez trois techniques d’entretien que vous utilisez dans des situations professionnelles en équipe pour communiquer efficacement. Illustrez chaque technique au moyen d’un exemple concret tiré de votre quotidien professionnel et expliquez en quoi cette technique de communication a été utile dans la situation en question.</w:t>
      </w:r>
    </w:p>
    <w:p w14:paraId="0C5DD22E" w14:textId="5D029109" w:rsidR="006A62E3" w:rsidRPr="009D7400" w:rsidRDefault="006A62E3" w:rsidP="006A62E3">
      <w:pPr>
        <w:rPr>
          <w:b/>
          <w:bCs/>
        </w:rPr>
      </w:pPr>
      <w:r w:rsidRPr="009D7400">
        <w:rPr>
          <w:b/>
        </w:rPr>
        <w:t>Tâche partielle 2 : utilisation de stratégies de résolution des conflits en équipe</w:t>
      </w:r>
    </w:p>
    <w:p w14:paraId="21422046" w14:textId="7710BFBC" w:rsidR="00396679" w:rsidRPr="009D7400" w:rsidRDefault="00396679" w:rsidP="00D22429">
      <w:r w:rsidRPr="009D7400">
        <w:t>Décrivez deux conflits différents que vous avez vécus au sein d’une équipe. Pour chaque conflit, expliquez quelles stratégies de résolution vous avez utilisées et justifiez de manière approfondie les raisons de votre choix.</w:t>
      </w:r>
    </w:p>
    <w:p w14:paraId="0201CCA1" w14:textId="092B2585" w:rsidR="005B3C61" w:rsidRPr="009D7400" w:rsidRDefault="005B3C61" w:rsidP="005B3C61">
      <w:pPr>
        <w:rPr>
          <w:b/>
          <w:bCs/>
        </w:rPr>
      </w:pPr>
      <w:r w:rsidRPr="009D7400">
        <w:rPr>
          <w:b/>
        </w:rPr>
        <w:t>Tâche partielle 3 : analyse de vos propres valeurs sociales, culturelles ou générationnelles</w:t>
      </w:r>
    </w:p>
    <w:p w14:paraId="1A13F85C" w14:textId="06F6F128" w:rsidR="005B3C61" w:rsidRPr="009D7400" w:rsidRDefault="005B3C61" w:rsidP="005B3C61">
      <w:r w:rsidRPr="009D7400">
        <w:t>Décrivez deux expériences différentes tirées de votre quotidien professionnel dans lesquelles vos valeurs sociales, culturelles ou générationnelles ont influencé vos actes. Expliquez quelles valeurs ont joué un rôle dans chacune de ces situations et analysez la manière dont ces valeurs ont influencé vos décisions et votre comportement.</w:t>
      </w:r>
    </w:p>
    <w:p w14:paraId="0A7370BE" w14:textId="32516A07" w:rsidR="003755BD" w:rsidRPr="009D7400" w:rsidRDefault="003755BD" w:rsidP="008C6435">
      <w:pPr>
        <w:pStyle w:val="Aufzhlungszeichen"/>
        <w:sectPr w:rsidR="003755BD" w:rsidRPr="009D7400" w:rsidSect="008F677F">
          <w:headerReference w:type="default" r:id="rId11"/>
          <w:footerReference w:type="default" r:id="rId12"/>
          <w:headerReference w:type="first" r:id="rId13"/>
          <w:footerReference w:type="first" r:id="rId14"/>
          <w:pgSz w:w="11906" w:h="16838" w:code="9"/>
          <w:pgMar w:top="2155" w:right="1021" w:bottom="1418" w:left="1616" w:header="567" w:footer="567" w:gutter="0"/>
          <w:cols w:space="708"/>
          <w:titlePg/>
          <w:docGrid w:linePitch="360"/>
        </w:sectPr>
      </w:pPr>
    </w:p>
    <w:p w14:paraId="0F32E392" w14:textId="218A67DC" w:rsidR="008C6435" w:rsidRPr="009D7400" w:rsidRDefault="00DF052B" w:rsidP="00FB1023">
      <w:pPr>
        <w:pStyle w:val="Untertitel"/>
      </w:pPr>
      <w:r w:rsidRPr="009D7400">
        <w:lastRenderedPageBreak/>
        <w:t>Évaluation</w:t>
      </w:r>
    </w:p>
    <w:p w14:paraId="08DE94D5" w14:textId="77777777" w:rsidR="00FB1023" w:rsidRPr="009D7400" w:rsidRDefault="00FB1023" w:rsidP="00CD5E0D"/>
    <w:tbl>
      <w:tblPr>
        <w:tblStyle w:val="Tabellenraster"/>
        <w:tblW w:w="14683" w:type="dxa"/>
        <w:tblLook w:val="04A0" w:firstRow="1" w:lastRow="0" w:firstColumn="1" w:lastColumn="0" w:noHBand="0" w:noVBand="1"/>
      </w:tblPr>
      <w:tblGrid>
        <w:gridCol w:w="454"/>
        <w:gridCol w:w="5159"/>
        <w:gridCol w:w="1417"/>
        <w:gridCol w:w="1417"/>
        <w:gridCol w:w="1417"/>
        <w:gridCol w:w="1417"/>
        <w:gridCol w:w="3402"/>
      </w:tblGrid>
      <w:tr w:rsidR="005F4F14" w:rsidRPr="009D7400" w14:paraId="63506EF3" w14:textId="77777777" w:rsidTr="005A49D1">
        <w:trPr>
          <w:tblHeader/>
        </w:trPr>
        <w:tc>
          <w:tcPr>
            <w:tcW w:w="454" w:type="dxa"/>
            <w:vMerge w:val="restart"/>
            <w:tcBorders>
              <w:right w:val="single" w:sz="4" w:space="0" w:color="auto"/>
            </w:tcBorders>
            <w:shd w:val="clear" w:color="auto" w:fill="00ADBA" w:themeFill="accent2"/>
            <w:vAlign w:val="bottom"/>
          </w:tcPr>
          <w:p w14:paraId="31C67795" w14:textId="585EFD9F" w:rsidR="005F4F14" w:rsidRPr="009D7400" w:rsidRDefault="005A49D1" w:rsidP="005A49D1">
            <w:pPr>
              <w:jc w:val="left"/>
              <w:rPr>
                <w:b/>
                <w:bCs/>
                <w:color w:val="FFFFFF" w:themeColor="background1"/>
              </w:rPr>
            </w:pPr>
            <w:r w:rsidRPr="009D7400">
              <w:rPr>
                <w:b/>
                <w:color w:val="FFFFFF" w:themeColor="background1"/>
              </w:rPr>
              <w:t>TP</w:t>
            </w:r>
          </w:p>
        </w:tc>
        <w:tc>
          <w:tcPr>
            <w:tcW w:w="5159" w:type="dxa"/>
            <w:vMerge w:val="restart"/>
            <w:tcBorders>
              <w:left w:val="single" w:sz="4" w:space="0" w:color="auto"/>
            </w:tcBorders>
            <w:shd w:val="clear" w:color="auto" w:fill="00ADBA" w:themeFill="accent2"/>
            <w:vAlign w:val="bottom"/>
          </w:tcPr>
          <w:p w14:paraId="25E64D19" w14:textId="6989ED8B" w:rsidR="005F4F14" w:rsidRPr="009D7400" w:rsidRDefault="005F4F14" w:rsidP="005F4F14">
            <w:pPr>
              <w:jc w:val="left"/>
              <w:rPr>
                <w:b/>
                <w:bCs/>
                <w:color w:val="FFFFFF" w:themeColor="background1"/>
              </w:rPr>
            </w:pPr>
            <w:r w:rsidRPr="009D7400">
              <w:rPr>
                <w:b/>
                <w:color w:val="FFFFFF" w:themeColor="background1"/>
              </w:rPr>
              <w:t>Critères d’évaluation</w:t>
            </w:r>
          </w:p>
        </w:tc>
        <w:tc>
          <w:tcPr>
            <w:tcW w:w="2834" w:type="dxa"/>
            <w:gridSpan w:val="2"/>
            <w:shd w:val="clear" w:color="auto" w:fill="00ADBA" w:themeFill="accent2"/>
            <w:vAlign w:val="center"/>
          </w:tcPr>
          <w:p w14:paraId="1DF23045" w14:textId="7E653153" w:rsidR="005F4F14" w:rsidRPr="009D7400" w:rsidRDefault="005F4F14" w:rsidP="00D41643">
            <w:pPr>
              <w:jc w:val="center"/>
              <w:rPr>
                <w:b/>
                <w:bCs/>
                <w:color w:val="FFFFFF" w:themeColor="background1"/>
              </w:rPr>
            </w:pPr>
            <w:r w:rsidRPr="009D7400">
              <w:rPr>
                <w:b/>
                <w:color w:val="FFFFFF" w:themeColor="background1"/>
              </w:rPr>
              <w:t>Rempli</w:t>
            </w:r>
          </w:p>
        </w:tc>
        <w:tc>
          <w:tcPr>
            <w:tcW w:w="2834" w:type="dxa"/>
            <w:gridSpan w:val="2"/>
            <w:shd w:val="clear" w:color="auto" w:fill="00ADBA" w:themeFill="accent2"/>
            <w:vAlign w:val="center"/>
          </w:tcPr>
          <w:p w14:paraId="7EF2D3E6" w14:textId="5C7B1D81" w:rsidR="005F4F14" w:rsidRPr="009D7400" w:rsidRDefault="005F4F14" w:rsidP="00D41643">
            <w:pPr>
              <w:jc w:val="center"/>
              <w:rPr>
                <w:b/>
                <w:bCs/>
                <w:color w:val="FFFFFF" w:themeColor="background1"/>
              </w:rPr>
            </w:pPr>
            <w:r w:rsidRPr="009D7400">
              <w:rPr>
                <w:b/>
                <w:color w:val="FFFFFF" w:themeColor="background1"/>
              </w:rPr>
              <w:t>Non rempli</w:t>
            </w:r>
          </w:p>
        </w:tc>
        <w:tc>
          <w:tcPr>
            <w:tcW w:w="3402" w:type="dxa"/>
            <w:vMerge w:val="restart"/>
            <w:shd w:val="clear" w:color="auto" w:fill="00ADBA" w:themeFill="accent2"/>
            <w:vAlign w:val="bottom"/>
          </w:tcPr>
          <w:p w14:paraId="44B8097A" w14:textId="18F3193C" w:rsidR="005F4F14" w:rsidRPr="009D7400" w:rsidRDefault="008630AE" w:rsidP="005F4F14">
            <w:pPr>
              <w:jc w:val="left"/>
              <w:rPr>
                <w:b/>
                <w:bCs/>
                <w:color w:val="FFFFFF" w:themeColor="background1"/>
              </w:rPr>
            </w:pPr>
            <w:r w:rsidRPr="009D7400">
              <w:rPr>
                <w:b/>
                <w:color w:val="FFFFFF" w:themeColor="background1"/>
              </w:rPr>
              <w:t>Remarques</w:t>
            </w:r>
          </w:p>
        </w:tc>
      </w:tr>
      <w:tr w:rsidR="005F4F14" w:rsidRPr="009D7400" w14:paraId="6EA6F27E" w14:textId="77777777" w:rsidTr="005A49D1">
        <w:trPr>
          <w:tblHeader/>
        </w:trPr>
        <w:tc>
          <w:tcPr>
            <w:tcW w:w="454" w:type="dxa"/>
            <w:vMerge/>
            <w:tcBorders>
              <w:right w:val="single" w:sz="4" w:space="0" w:color="auto"/>
            </w:tcBorders>
            <w:shd w:val="clear" w:color="auto" w:fill="00ADBA" w:themeFill="accent2"/>
          </w:tcPr>
          <w:p w14:paraId="6EBF4C0A" w14:textId="77777777" w:rsidR="005F4F14" w:rsidRPr="009D7400" w:rsidRDefault="005F4F14" w:rsidP="00CD5E0D">
            <w:pPr>
              <w:rPr>
                <w:b/>
                <w:bCs/>
                <w:color w:val="FFFFFF" w:themeColor="background1"/>
              </w:rPr>
            </w:pPr>
          </w:p>
        </w:tc>
        <w:tc>
          <w:tcPr>
            <w:tcW w:w="5159" w:type="dxa"/>
            <w:vMerge/>
            <w:tcBorders>
              <w:left w:val="single" w:sz="4" w:space="0" w:color="auto"/>
            </w:tcBorders>
            <w:shd w:val="clear" w:color="auto" w:fill="00ADBA" w:themeFill="accent2"/>
          </w:tcPr>
          <w:p w14:paraId="3BD51504" w14:textId="1B044E1E" w:rsidR="005F4F14" w:rsidRPr="009D7400" w:rsidRDefault="005F4F14" w:rsidP="00CD5E0D">
            <w:pPr>
              <w:rPr>
                <w:b/>
                <w:bCs/>
                <w:color w:val="FFFFFF" w:themeColor="background1"/>
              </w:rPr>
            </w:pPr>
          </w:p>
        </w:tc>
        <w:tc>
          <w:tcPr>
            <w:tcW w:w="1417" w:type="dxa"/>
            <w:shd w:val="clear" w:color="auto" w:fill="00ADBA" w:themeFill="accent2"/>
          </w:tcPr>
          <w:p w14:paraId="78941E2E" w14:textId="77777777" w:rsidR="005F4F14" w:rsidRPr="009D7400" w:rsidRDefault="005F4F14" w:rsidP="00CD5E0D">
            <w:pPr>
              <w:rPr>
                <w:b/>
                <w:bCs/>
                <w:color w:val="FFFFFF" w:themeColor="background1"/>
              </w:rPr>
            </w:pPr>
            <w:r w:rsidRPr="009D7400">
              <w:rPr>
                <w:b/>
                <w:color w:val="FFFFFF" w:themeColor="background1"/>
              </w:rPr>
              <w:t>Bien à très bien</w:t>
            </w:r>
          </w:p>
        </w:tc>
        <w:tc>
          <w:tcPr>
            <w:tcW w:w="1417" w:type="dxa"/>
            <w:shd w:val="clear" w:color="auto" w:fill="00ADBA" w:themeFill="accent2"/>
          </w:tcPr>
          <w:p w14:paraId="6556C1D8" w14:textId="77777777" w:rsidR="005F4F14" w:rsidRPr="009D7400" w:rsidRDefault="005F4F14" w:rsidP="00CD5E0D">
            <w:pPr>
              <w:rPr>
                <w:b/>
                <w:bCs/>
                <w:color w:val="FFFFFF" w:themeColor="background1"/>
              </w:rPr>
            </w:pPr>
            <w:r w:rsidRPr="009D7400">
              <w:rPr>
                <w:b/>
                <w:color w:val="FFFFFF" w:themeColor="background1"/>
              </w:rPr>
              <w:t>Suffisant</w:t>
            </w:r>
          </w:p>
        </w:tc>
        <w:tc>
          <w:tcPr>
            <w:tcW w:w="1417" w:type="dxa"/>
            <w:shd w:val="clear" w:color="auto" w:fill="00ADBA" w:themeFill="accent2"/>
          </w:tcPr>
          <w:p w14:paraId="4C57747A" w14:textId="77777777" w:rsidR="005F4F14" w:rsidRPr="009D7400" w:rsidRDefault="005F4F14" w:rsidP="00CD5E0D">
            <w:pPr>
              <w:rPr>
                <w:b/>
                <w:bCs/>
                <w:color w:val="FFFFFF" w:themeColor="background1"/>
              </w:rPr>
            </w:pPr>
            <w:r w:rsidRPr="009D7400">
              <w:rPr>
                <w:b/>
                <w:color w:val="FFFFFF" w:themeColor="background1"/>
              </w:rPr>
              <w:t>Lacunaire</w:t>
            </w:r>
          </w:p>
        </w:tc>
        <w:tc>
          <w:tcPr>
            <w:tcW w:w="1417" w:type="dxa"/>
            <w:shd w:val="clear" w:color="auto" w:fill="00ADBA" w:themeFill="accent2"/>
          </w:tcPr>
          <w:p w14:paraId="521C5392" w14:textId="77777777" w:rsidR="005F4F14" w:rsidRPr="009D7400" w:rsidRDefault="005F4F14" w:rsidP="00CD5E0D">
            <w:pPr>
              <w:rPr>
                <w:b/>
                <w:bCs/>
                <w:color w:val="FFFFFF" w:themeColor="background1"/>
              </w:rPr>
            </w:pPr>
            <w:r w:rsidRPr="009D7400">
              <w:rPr>
                <w:b/>
                <w:color w:val="FFFFFF" w:themeColor="background1"/>
              </w:rPr>
              <w:t>Insuffisant</w:t>
            </w:r>
          </w:p>
        </w:tc>
        <w:tc>
          <w:tcPr>
            <w:tcW w:w="3402" w:type="dxa"/>
            <w:vMerge/>
          </w:tcPr>
          <w:p w14:paraId="23BEED6B" w14:textId="5E3342F3" w:rsidR="005F4F14" w:rsidRPr="009D7400" w:rsidRDefault="005F4F14" w:rsidP="00CD5E0D"/>
        </w:tc>
      </w:tr>
      <w:tr w:rsidR="00C56F7F" w:rsidRPr="009D7400" w14:paraId="3C2BD8C7" w14:textId="77777777" w:rsidTr="00AC689F">
        <w:trPr>
          <w:trHeight w:val="1020"/>
        </w:trPr>
        <w:tc>
          <w:tcPr>
            <w:tcW w:w="454" w:type="dxa"/>
            <w:vAlign w:val="center"/>
          </w:tcPr>
          <w:p w14:paraId="15B1B6B3" w14:textId="77777777" w:rsidR="00C56F7F" w:rsidRPr="009D7400" w:rsidRDefault="00C56F7F" w:rsidP="00AC689F">
            <w:pPr>
              <w:jc w:val="left"/>
            </w:pPr>
            <w:r w:rsidRPr="009D7400">
              <w:t>1</w:t>
            </w:r>
          </w:p>
        </w:tc>
        <w:tc>
          <w:tcPr>
            <w:tcW w:w="5159" w:type="dxa"/>
            <w:vAlign w:val="center"/>
          </w:tcPr>
          <w:p w14:paraId="5DBAAC4B" w14:textId="7B519A88" w:rsidR="00C56F7F" w:rsidRPr="009D7400" w:rsidRDefault="002F006D" w:rsidP="00AC689F">
            <w:pPr>
              <w:jc w:val="left"/>
            </w:pPr>
            <w:r w:rsidRPr="009D7400">
              <w:t>Trois techniques de conduite d’entretiens sont décrites de manière claire et compréhensible. Chaque technique est illustrée par un exemple concret tiré du quotidien professionnel.</w:t>
            </w:r>
          </w:p>
        </w:tc>
        <w:tc>
          <w:tcPr>
            <w:tcW w:w="1417" w:type="dxa"/>
            <w:vAlign w:val="center"/>
          </w:tcPr>
          <w:p w14:paraId="5D70AD15" w14:textId="77777777" w:rsidR="00C56F7F" w:rsidRPr="009D7400" w:rsidRDefault="00C56F7F" w:rsidP="00AC689F">
            <w:pPr>
              <w:jc w:val="center"/>
            </w:pPr>
          </w:p>
        </w:tc>
        <w:tc>
          <w:tcPr>
            <w:tcW w:w="1417" w:type="dxa"/>
            <w:vAlign w:val="center"/>
          </w:tcPr>
          <w:p w14:paraId="46ACF7CA" w14:textId="77777777" w:rsidR="00C56F7F" w:rsidRPr="009D7400" w:rsidRDefault="00C56F7F" w:rsidP="00AC689F">
            <w:pPr>
              <w:jc w:val="center"/>
            </w:pPr>
          </w:p>
        </w:tc>
        <w:tc>
          <w:tcPr>
            <w:tcW w:w="1417" w:type="dxa"/>
            <w:vAlign w:val="center"/>
          </w:tcPr>
          <w:p w14:paraId="74AACF34" w14:textId="77777777" w:rsidR="00C56F7F" w:rsidRPr="009D7400" w:rsidRDefault="00C56F7F" w:rsidP="00AC689F">
            <w:pPr>
              <w:jc w:val="center"/>
            </w:pPr>
          </w:p>
        </w:tc>
        <w:tc>
          <w:tcPr>
            <w:tcW w:w="1417" w:type="dxa"/>
            <w:vAlign w:val="center"/>
          </w:tcPr>
          <w:p w14:paraId="57DC0163" w14:textId="77777777" w:rsidR="00C56F7F" w:rsidRPr="009D7400" w:rsidRDefault="00C56F7F" w:rsidP="00AC689F">
            <w:pPr>
              <w:jc w:val="center"/>
            </w:pPr>
          </w:p>
        </w:tc>
        <w:tc>
          <w:tcPr>
            <w:tcW w:w="3402" w:type="dxa"/>
            <w:vAlign w:val="center"/>
          </w:tcPr>
          <w:p w14:paraId="2E2E2AC7" w14:textId="77777777" w:rsidR="00C56F7F" w:rsidRPr="009D7400" w:rsidRDefault="00C56F7F" w:rsidP="00AC689F">
            <w:pPr>
              <w:jc w:val="left"/>
            </w:pPr>
          </w:p>
        </w:tc>
      </w:tr>
      <w:tr w:rsidR="004D6E75" w:rsidRPr="009D7400" w14:paraId="4B1FAEFE" w14:textId="77777777" w:rsidTr="00AC689F">
        <w:trPr>
          <w:trHeight w:val="1020"/>
        </w:trPr>
        <w:tc>
          <w:tcPr>
            <w:tcW w:w="454" w:type="dxa"/>
            <w:vAlign w:val="center"/>
          </w:tcPr>
          <w:p w14:paraId="7E1C6D77" w14:textId="19891AA5" w:rsidR="004D6E75" w:rsidRPr="009D7400" w:rsidRDefault="004D6E75" w:rsidP="00AC689F">
            <w:pPr>
              <w:jc w:val="left"/>
            </w:pPr>
            <w:r w:rsidRPr="009D7400">
              <w:t>1</w:t>
            </w:r>
          </w:p>
        </w:tc>
        <w:tc>
          <w:tcPr>
            <w:tcW w:w="5159" w:type="dxa"/>
            <w:vAlign w:val="center"/>
          </w:tcPr>
          <w:p w14:paraId="23A05D47" w14:textId="35000208" w:rsidR="004D6E75" w:rsidRPr="009D7400" w:rsidRDefault="004D6E75" w:rsidP="00AC689F">
            <w:pPr>
              <w:jc w:val="left"/>
            </w:pPr>
            <w:r w:rsidRPr="009D7400">
              <w:t>L’utilité de chaque technique d’entretien est clairement expliquée et montre comment cette technique a contribué à une communication efficace au sein de l’équipe.</w:t>
            </w:r>
          </w:p>
        </w:tc>
        <w:tc>
          <w:tcPr>
            <w:tcW w:w="1417" w:type="dxa"/>
            <w:vAlign w:val="center"/>
          </w:tcPr>
          <w:p w14:paraId="5A2727C3" w14:textId="77777777" w:rsidR="004D6E75" w:rsidRPr="009D7400" w:rsidRDefault="004D6E75" w:rsidP="00AC689F">
            <w:pPr>
              <w:jc w:val="center"/>
            </w:pPr>
          </w:p>
        </w:tc>
        <w:tc>
          <w:tcPr>
            <w:tcW w:w="1417" w:type="dxa"/>
            <w:vAlign w:val="center"/>
          </w:tcPr>
          <w:p w14:paraId="2B2D3BCF" w14:textId="77777777" w:rsidR="004D6E75" w:rsidRPr="009D7400" w:rsidRDefault="004D6E75" w:rsidP="00AC689F">
            <w:pPr>
              <w:jc w:val="center"/>
            </w:pPr>
          </w:p>
        </w:tc>
        <w:tc>
          <w:tcPr>
            <w:tcW w:w="1417" w:type="dxa"/>
            <w:vAlign w:val="center"/>
          </w:tcPr>
          <w:p w14:paraId="015C311F" w14:textId="77777777" w:rsidR="004D6E75" w:rsidRPr="009D7400" w:rsidRDefault="004D6E75" w:rsidP="00AC689F">
            <w:pPr>
              <w:jc w:val="center"/>
            </w:pPr>
          </w:p>
        </w:tc>
        <w:tc>
          <w:tcPr>
            <w:tcW w:w="1417" w:type="dxa"/>
            <w:vAlign w:val="center"/>
          </w:tcPr>
          <w:p w14:paraId="48D51939" w14:textId="77777777" w:rsidR="004D6E75" w:rsidRPr="009D7400" w:rsidRDefault="004D6E75" w:rsidP="00AC689F">
            <w:pPr>
              <w:jc w:val="center"/>
            </w:pPr>
          </w:p>
        </w:tc>
        <w:tc>
          <w:tcPr>
            <w:tcW w:w="3402" w:type="dxa"/>
            <w:vAlign w:val="center"/>
          </w:tcPr>
          <w:p w14:paraId="32358AEF" w14:textId="77777777" w:rsidR="004D6E75" w:rsidRPr="009D7400" w:rsidRDefault="004D6E75" w:rsidP="00AC689F">
            <w:pPr>
              <w:jc w:val="left"/>
            </w:pPr>
          </w:p>
        </w:tc>
      </w:tr>
      <w:tr w:rsidR="00C56F7F" w:rsidRPr="009D7400" w14:paraId="1EFE636E" w14:textId="77777777" w:rsidTr="00AC689F">
        <w:trPr>
          <w:trHeight w:val="1020"/>
        </w:trPr>
        <w:tc>
          <w:tcPr>
            <w:tcW w:w="454" w:type="dxa"/>
            <w:vAlign w:val="center"/>
          </w:tcPr>
          <w:p w14:paraId="792824E1" w14:textId="77777777" w:rsidR="00C56F7F" w:rsidRPr="009D7400" w:rsidRDefault="00C56F7F" w:rsidP="00AC689F">
            <w:pPr>
              <w:jc w:val="left"/>
            </w:pPr>
            <w:r w:rsidRPr="009D7400">
              <w:t>2</w:t>
            </w:r>
          </w:p>
        </w:tc>
        <w:tc>
          <w:tcPr>
            <w:tcW w:w="5159" w:type="dxa"/>
            <w:vAlign w:val="center"/>
          </w:tcPr>
          <w:p w14:paraId="141BBCBC" w14:textId="5A503A7B" w:rsidR="00C56F7F" w:rsidRPr="009D7400" w:rsidRDefault="001D2C07" w:rsidP="00AC689F">
            <w:pPr>
              <w:jc w:val="left"/>
            </w:pPr>
            <w:r w:rsidRPr="009D7400">
              <w:t>Les deux conflits décrits sont concrets, présentés de manière nuancée et témoignent d’une bonne compréhension des dynamiques internes à l’équipe.</w:t>
            </w:r>
          </w:p>
        </w:tc>
        <w:tc>
          <w:tcPr>
            <w:tcW w:w="1417" w:type="dxa"/>
            <w:vAlign w:val="center"/>
          </w:tcPr>
          <w:p w14:paraId="0724287B" w14:textId="77777777" w:rsidR="00C56F7F" w:rsidRPr="009D7400" w:rsidRDefault="00C56F7F" w:rsidP="00AC689F">
            <w:pPr>
              <w:jc w:val="center"/>
            </w:pPr>
          </w:p>
        </w:tc>
        <w:tc>
          <w:tcPr>
            <w:tcW w:w="1417" w:type="dxa"/>
            <w:vAlign w:val="center"/>
          </w:tcPr>
          <w:p w14:paraId="1131A24C" w14:textId="77777777" w:rsidR="00C56F7F" w:rsidRPr="009D7400" w:rsidRDefault="00C56F7F" w:rsidP="00AC689F">
            <w:pPr>
              <w:jc w:val="center"/>
            </w:pPr>
          </w:p>
        </w:tc>
        <w:tc>
          <w:tcPr>
            <w:tcW w:w="1417" w:type="dxa"/>
            <w:vAlign w:val="center"/>
          </w:tcPr>
          <w:p w14:paraId="382BE625" w14:textId="77777777" w:rsidR="00C56F7F" w:rsidRPr="009D7400" w:rsidRDefault="00C56F7F" w:rsidP="00AC689F">
            <w:pPr>
              <w:jc w:val="center"/>
            </w:pPr>
          </w:p>
        </w:tc>
        <w:tc>
          <w:tcPr>
            <w:tcW w:w="1417" w:type="dxa"/>
            <w:vAlign w:val="center"/>
          </w:tcPr>
          <w:p w14:paraId="0728FD8D" w14:textId="77777777" w:rsidR="00C56F7F" w:rsidRPr="009D7400" w:rsidRDefault="00C56F7F" w:rsidP="00AC689F">
            <w:pPr>
              <w:jc w:val="center"/>
            </w:pPr>
          </w:p>
        </w:tc>
        <w:tc>
          <w:tcPr>
            <w:tcW w:w="3402" w:type="dxa"/>
            <w:vAlign w:val="center"/>
          </w:tcPr>
          <w:p w14:paraId="4A93B11C" w14:textId="77777777" w:rsidR="00C56F7F" w:rsidRPr="009D7400" w:rsidRDefault="00C56F7F" w:rsidP="00AC689F">
            <w:pPr>
              <w:jc w:val="left"/>
            </w:pPr>
          </w:p>
        </w:tc>
      </w:tr>
      <w:tr w:rsidR="001D2C07" w:rsidRPr="009D7400" w14:paraId="28802B7A" w14:textId="77777777" w:rsidTr="001D2C07">
        <w:trPr>
          <w:trHeight w:val="1020"/>
        </w:trPr>
        <w:tc>
          <w:tcPr>
            <w:tcW w:w="454" w:type="dxa"/>
            <w:vAlign w:val="center"/>
          </w:tcPr>
          <w:p w14:paraId="4ADF0C95" w14:textId="5810C1D5" w:rsidR="001D2C07" w:rsidRPr="009D7400" w:rsidRDefault="001D2C07" w:rsidP="00AC689F">
            <w:pPr>
              <w:jc w:val="left"/>
            </w:pPr>
            <w:r w:rsidRPr="009D7400">
              <w:t>2</w:t>
            </w:r>
          </w:p>
        </w:tc>
        <w:tc>
          <w:tcPr>
            <w:tcW w:w="5159" w:type="dxa"/>
            <w:vAlign w:val="center"/>
          </w:tcPr>
          <w:p w14:paraId="69F29E59" w14:textId="7DBBD88B" w:rsidR="001D2C07" w:rsidRPr="009D7400" w:rsidRDefault="001D2C07" w:rsidP="00AC689F">
            <w:pPr>
              <w:jc w:val="left"/>
            </w:pPr>
            <w:r w:rsidRPr="009D7400">
              <w:t>Les stratégies choisies pour résoudre les conflits sont clairement justifiées, adaptées à la situation et montrent en quoi elles ont contribué à résoudre ou à désamorcer le conflit.</w:t>
            </w:r>
          </w:p>
        </w:tc>
        <w:tc>
          <w:tcPr>
            <w:tcW w:w="1417" w:type="dxa"/>
            <w:vAlign w:val="center"/>
          </w:tcPr>
          <w:p w14:paraId="1BB19D97" w14:textId="77777777" w:rsidR="001D2C07" w:rsidRPr="009D7400" w:rsidRDefault="001D2C07" w:rsidP="00AC689F">
            <w:pPr>
              <w:jc w:val="center"/>
            </w:pPr>
          </w:p>
        </w:tc>
        <w:tc>
          <w:tcPr>
            <w:tcW w:w="1417" w:type="dxa"/>
            <w:vAlign w:val="center"/>
          </w:tcPr>
          <w:p w14:paraId="07F77ADB" w14:textId="77777777" w:rsidR="001D2C07" w:rsidRPr="009D7400" w:rsidRDefault="001D2C07" w:rsidP="00AC689F">
            <w:pPr>
              <w:jc w:val="center"/>
            </w:pPr>
          </w:p>
        </w:tc>
        <w:tc>
          <w:tcPr>
            <w:tcW w:w="1417" w:type="dxa"/>
            <w:vAlign w:val="center"/>
          </w:tcPr>
          <w:p w14:paraId="3C30E499" w14:textId="77777777" w:rsidR="001D2C07" w:rsidRPr="009D7400" w:rsidRDefault="001D2C07" w:rsidP="00AC689F">
            <w:pPr>
              <w:jc w:val="center"/>
            </w:pPr>
          </w:p>
        </w:tc>
        <w:tc>
          <w:tcPr>
            <w:tcW w:w="1417" w:type="dxa"/>
            <w:vAlign w:val="center"/>
          </w:tcPr>
          <w:p w14:paraId="3ABE8E89" w14:textId="77777777" w:rsidR="001D2C07" w:rsidRPr="009D7400" w:rsidRDefault="001D2C07" w:rsidP="00AC689F">
            <w:pPr>
              <w:jc w:val="center"/>
            </w:pPr>
          </w:p>
        </w:tc>
        <w:tc>
          <w:tcPr>
            <w:tcW w:w="3402" w:type="dxa"/>
            <w:vAlign w:val="center"/>
          </w:tcPr>
          <w:p w14:paraId="3B6EE627" w14:textId="77777777" w:rsidR="001D2C07" w:rsidRPr="009D7400" w:rsidRDefault="001D2C07" w:rsidP="00AC689F">
            <w:pPr>
              <w:jc w:val="left"/>
            </w:pPr>
          </w:p>
        </w:tc>
      </w:tr>
      <w:tr w:rsidR="00C56F7F" w:rsidRPr="009D7400" w14:paraId="20743379" w14:textId="77777777" w:rsidTr="00AC689F">
        <w:trPr>
          <w:trHeight w:val="1020"/>
        </w:trPr>
        <w:tc>
          <w:tcPr>
            <w:tcW w:w="454" w:type="dxa"/>
            <w:vAlign w:val="center"/>
          </w:tcPr>
          <w:p w14:paraId="33C3CC2A" w14:textId="1716CE0E" w:rsidR="00C56F7F" w:rsidRPr="009D7400" w:rsidRDefault="007D6714" w:rsidP="00AC689F">
            <w:pPr>
              <w:jc w:val="left"/>
            </w:pPr>
            <w:r w:rsidRPr="009D7400">
              <w:t>3</w:t>
            </w:r>
          </w:p>
        </w:tc>
        <w:tc>
          <w:tcPr>
            <w:tcW w:w="5159" w:type="dxa"/>
            <w:vAlign w:val="center"/>
          </w:tcPr>
          <w:p w14:paraId="797C2A51" w14:textId="322749AF" w:rsidR="00C56F7F" w:rsidRPr="009D7400" w:rsidRDefault="00B36181" w:rsidP="00AC689F">
            <w:pPr>
              <w:jc w:val="left"/>
            </w:pPr>
            <w:r w:rsidRPr="009D7400">
              <w:t>Deux expériences différentes tirées du quotidien professionnel, dans lesquelles les actes ont été influencés par des valeurs sociales, culturelles ou générationnelles, sont décrites de manière claire et tangible.</w:t>
            </w:r>
          </w:p>
        </w:tc>
        <w:tc>
          <w:tcPr>
            <w:tcW w:w="1417" w:type="dxa"/>
            <w:vAlign w:val="center"/>
          </w:tcPr>
          <w:p w14:paraId="2B705512" w14:textId="77777777" w:rsidR="00C56F7F" w:rsidRPr="009D7400" w:rsidRDefault="00C56F7F" w:rsidP="00AC689F">
            <w:pPr>
              <w:jc w:val="center"/>
            </w:pPr>
          </w:p>
        </w:tc>
        <w:tc>
          <w:tcPr>
            <w:tcW w:w="1417" w:type="dxa"/>
            <w:vAlign w:val="center"/>
          </w:tcPr>
          <w:p w14:paraId="0F7C5FE5" w14:textId="77777777" w:rsidR="00C56F7F" w:rsidRPr="009D7400" w:rsidRDefault="00C56F7F" w:rsidP="00AC689F">
            <w:pPr>
              <w:jc w:val="center"/>
            </w:pPr>
          </w:p>
        </w:tc>
        <w:tc>
          <w:tcPr>
            <w:tcW w:w="1417" w:type="dxa"/>
            <w:vAlign w:val="center"/>
          </w:tcPr>
          <w:p w14:paraId="31778B31" w14:textId="77777777" w:rsidR="00C56F7F" w:rsidRPr="009D7400" w:rsidRDefault="00C56F7F" w:rsidP="00AC689F">
            <w:pPr>
              <w:jc w:val="center"/>
            </w:pPr>
          </w:p>
        </w:tc>
        <w:tc>
          <w:tcPr>
            <w:tcW w:w="1417" w:type="dxa"/>
            <w:vAlign w:val="center"/>
          </w:tcPr>
          <w:p w14:paraId="522396B7" w14:textId="77777777" w:rsidR="00C56F7F" w:rsidRPr="009D7400" w:rsidRDefault="00C56F7F" w:rsidP="00AC689F">
            <w:pPr>
              <w:jc w:val="center"/>
            </w:pPr>
          </w:p>
        </w:tc>
        <w:tc>
          <w:tcPr>
            <w:tcW w:w="3402" w:type="dxa"/>
            <w:vAlign w:val="center"/>
          </w:tcPr>
          <w:p w14:paraId="3A59C1FF" w14:textId="77777777" w:rsidR="00C56F7F" w:rsidRPr="009D7400" w:rsidRDefault="00C56F7F" w:rsidP="00AC689F">
            <w:pPr>
              <w:jc w:val="left"/>
            </w:pPr>
          </w:p>
        </w:tc>
      </w:tr>
      <w:tr w:rsidR="00C56F7F" w:rsidRPr="009D7400" w14:paraId="47CF1371" w14:textId="77777777" w:rsidTr="00AC689F">
        <w:trPr>
          <w:trHeight w:val="1020"/>
        </w:trPr>
        <w:tc>
          <w:tcPr>
            <w:tcW w:w="454" w:type="dxa"/>
            <w:vAlign w:val="center"/>
          </w:tcPr>
          <w:p w14:paraId="35F10585" w14:textId="4991CDF4" w:rsidR="00C56F7F" w:rsidRPr="009D7400" w:rsidRDefault="007D6714" w:rsidP="00AC689F">
            <w:pPr>
              <w:jc w:val="left"/>
            </w:pPr>
            <w:r w:rsidRPr="009D7400">
              <w:lastRenderedPageBreak/>
              <w:t>3</w:t>
            </w:r>
          </w:p>
        </w:tc>
        <w:tc>
          <w:tcPr>
            <w:tcW w:w="5159" w:type="dxa"/>
            <w:vAlign w:val="center"/>
          </w:tcPr>
          <w:p w14:paraId="7A6D98A1" w14:textId="04956CC2" w:rsidR="00C56F7F" w:rsidRPr="009D7400" w:rsidRDefault="00B36181" w:rsidP="00AC689F">
            <w:pPr>
              <w:jc w:val="left"/>
            </w:pPr>
            <w:r w:rsidRPr="009D7400">
              <w:t>L’analyse des valeurs et de leur influence sur les décisions et les comportements est exhaustive et logique. Elle traduit un lien évident entre les valeurs et les actes décrits.</w:t>
            </w:r>
          </w:p>
        </w:tc>
        <w:tc>
          <w:tcPr>
            <w:tcW w:w="1417" w:type="dxa"/>
            <w:vAlign w:val="center"/>
          </w:tcPr>
          <w:p w14:paraId="5985461B" w14:textId="77777777" w:rsidR="00C56F7F" w:rsidRPr="009D7400" w:rsidRDefault="00C56F7F" w:rsidP="00AC689F">
            <w:pPr>
              <w:jc w:val="center"/>
            </w:pPr>
          </w:p>
        </w:tc>
        <w:tc>
          <w:tcPr>
            <w:tcW w:w="1417" w:type="dxa"/>
            <w:vAlign w:val="center"/>
          </w:tcPr>
          <w:p w14:paraId="68DF701E" w14:textId="77777777" w:rsidR="00C56F7F" w:rsidRPr="009D7400" w:rsidRDefault="00C56F7F" w:rsidP="00AC689F">
            <w:pPr>
              <w:jc w:val="center"/>
            </w:pPr>
          </w:p>
        </w:tc>
        <w:tc>
          <w:tcPr>
            <w:tcW w:w="1417" w:type="dxa"/>
            <w:vAlign w:val="center"/>
          </w:tcPr>
          <w:p w14:paraId="5EDD27D5" w14:textId="77777777" w:rsidR="00C56F7F" w:rsidRPr="009D7400" w:rsidRDefault="00C56F7F" w:rsidP="00AC689F">
            <w:pPr>
              <w:jc w:val="center"/>
            </w:pPr>
          </w:p>
        </w:tc>
        <w:tc>
          <w:tcPr>
            <w:tcW w:w="1417" w:type="dxa"/>
            <w:vAlign w:val="center"/>
          </w:tcPr>
          <w:p w14:paraId="654DF6A9" w14:textId="77777777" w:rsidR="00C56F7F" w:rsidRPr="009D7400" w:rsidRDefault="00C56F7F" w:rsidP="00AC689F">
            <w:pPr>
              <w:jc w:val="center"/>
            </w:pPr>
          </w:p>
        </w:tc>
        <w:tc>
          <w:tcPr>
            <w:tcW w:w="3402" w:type="dxa"/>
            <w:vAlign w:val="center"/>
          </w:tcPr>
          <w:p w14:paraId="7AFC9AE4" w14:textId="77777777" w:rsidR="00C56F7F" w:rsidRPr="009D7400" w:rsidRDefault="00C56F7F" w:rsidP="00AC689F">
            <w:pPr>
              <w:jc w:val="left"/>
            </w:pPr>
          </w:p>
        </w:tc>
      </w:tr>
      <w:tr w:rsidR="00E91454" w:rsidRPr="009D7400" w14:paraId="1706D862" w14:textId="77777777" w:rsidTr="00AC689F">
        <w:trPr>
          <w:trHeight w:val="1020"/>
        </w:trPr>
        <w:tc>
          <w:tcPr>
            <w:tcW w:w="454" w:type="dxa"/>
            <w:vAlign w:val="center"/>
          </w:tcPr>
          <w:p w14:paraId="1BE6779D" w14:textId="134AF7EC" w:rsidR="00E91454" w:rsidRPr="009D7400" w:rsidRDefault="009A1D10" w:rsidP="00AC689F">
            <w:pPr>
              <w:jc w:val="left"/>
            </w:pPr>
            <w:r w:rsidRPr="009D7400">
              <w:t>-</w:t>
            </w:r>
          </w:p>
        </w:tc>
        <w:tc>
          <w:tcPr>
            <w:tcW w:w="5159" w:type="dxa"/>
            <w:vAlign w:val="center"/>
          </w:tcPr>
          <w:p w14:paraId="7387907B" w14:textId="645C4FE4" w:rsidR="00E91454" w:rsidRPr="009D7400" w:rsidRDefault="009A1D10" w:rsidP="00AC689F">
            <w:pPr>
              <w:jc w:val="left"/>
            </w:pPr>
            <w:r w:rsidRPr="009D7400">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32BEC5B5" w14:textId="77777777" w:rsidR="00E91454" w:rsidRPr="009D7400" w:rsidRDefault="00E91454" w:rsidP="00AC689F">
            <w:pPr>
              <w:jc w:val="center"/>
            </w:pPr>
          </w:p>
        </w:tc>
        <w:tc>
          <w:tcPr>
            <w:tcW w:w="1417" w:type="dxa"/>
            <w:vAlign w:val="center"/>
          </w:tcPr>
          <w:p w14:paraId="5BB37084" w14:textId="77777777" w:rsidR="00E91454" w:rsidRPr="009D7400" w:rsidRDefault="00E91454" w:rsidP="00AC689F">
            <w:pPr>
              <w:jc w:val="center"/>
            </w:pPr>
          </w:p>
        </w:tc>
        <w:tc>
          <w:tcPr>
            <w:tcW w:w="1417" w:type="dxa"/>
            <w:vAlign w:val="center"/>
          </w:tcPr>
          <w:p w14:paraId="0DF067E6" w14:textId="77777777" w:rsidR="00E91454" w:rsidRPr="009D7400" w:rsidRDefault="00E91454" w:rsidP="00AC689F">
            <w:pPr>
              <w:jc w:val="center"/>
            </w:pPr>
          </w:p>
        </w:tc>
        <w:tc>
          <w:tcPr>
            <w:tcW w:w="1417" w:type="dxa"/>
            <w:vAlign w:val="center"/>
          </w:tcPr>
          <w:p w14:paraId="5ACEA444" w14:textId="77777777" w:rsidR="00E91454" w:rsidRPr="009D7400" w:rsidRDefault="00E91454" w:rsidP="00AC689F">
            <w:pPr>
              <w:jc w:val="center"/>
            </w:pPr>
          </w:p>
        </w:tc>
        <w:tc>
          <w:tcPr>
            <w:tcW w:w="3402" w:type="dxa"/>
            <w:vAlign w:val="center"/>
          </w:tcPr>
          <w:p w14:paraId="4480AA02" w14:textId="77777777" w:rsidR="00E91454" w:rsidRPr="009D7400" w:rsidRDefault="00E91454" w:rsidP="00AC689F">
            <w:pPr>
              <w:jc w:val="left"/>
            </w:pPr>
          </w:p>
        </w:tc>
      </w:tr>
    </w:tbl>
    <w:p w14:paraId="51028708" w14:textId="77777777" w:rsidR="00FB1023" w:rsidRPr="009D7400" w:rsidRDefault="00FB1023" w:rsidP="00CD5E0D"/>
    <w:sectPr w:rsidR="00FB1023" w:rsidRPr="009D7400" w:rsidSect="004C1EBD">
      <w:pgSz w:w="16840" w:h="11907"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DBAA" w14:textId="77777777" w:rsidR="003E63DC" w:rsidRDefault="003E63DC">
      <w:pPr>
        <w:spacing w:line="240" w:lineRule="auto"/>
      </w:pPr>
      <w:r>
        <w:separator/>
      </w:r>
    </w:p>
    <w:p w14:paraId="0537FE66" w14:textId="77777777" w:rsidR="003E63DC" w:rsidRDefault="003E63DC"/>
  </w:endnote>
  <w:endnote w:type="continuationSeparator" w:id="0">
    <w:p w14:paraId="0E32E171" w14:textId="77777777" w:rsidR="003E63DC" w:rsidRDefault="003E63DC">
      <w:pPr>
        <w:spacing w:line="240" w:lineRule="auto"/>
      </w:pPr>
      <w:r>
        <w:continuationSeparator/>
      </w:r>
    </w:p>
    <w:p w14:paraId="50FF6BD0" w14:textId="77777777" w:rsidR="003E63DC" w:rsidRDefault="003E63DC"/>
  </w:endnote>
  <w:endnote w:type="continuationNotice" w:id="1">
    <w:p w14:paraId="05B20EF1" w14:textId="77777777" w:rsidR="003E63DC" w:rsidRDefault="003E63D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580313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7FC4" w14:textId="77777777" w:rsidR="003E63DC" w:rsidRDefault="003E63DC">
      <w:pPr>
        <w:spacing w:line="240" w:lineRule="auto"/>
      </w:pPr>
      <w:r>
        <w:separator/>
      </w:r>
    </w:p>
    <w:p w14:paraId="56833441" w14:textId="77777777" w:rsidR="003E63DC" w:rsidRDefault="003E63DC"/>
  </w:footnote>
  <w:footnote w:type="continuationSeparator" w:id="0">
    <w:p w14:paraId="65136392" w14:textId="77777777" w:rsidR="003E63DC" w:rsidRDefault="003E63DC">
      <w:pPr>
        <w:spacing w:line="240" w:lineRule="auto"/>
      </w:pPr>
      <w:r>
        <w:continuationSeparator/>
      </w:r>
    </w:p>
    <w:p w14:paraId="33DFBC72" w14:textId="77777777" w:rsidR="003E63DC" w:rsidRDefault="003E63DC"/>
  </w:footnote>
  <w:footnote w:type="continuationNotice" w:id="1">
    <w:p w14:paraId="12E41E6B" w14:textId="77777777" w:rsidR="003E63DC" w:rsidRDefault="003E63D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0569296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2060041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15712D"/>
    <w:multiLevelType w:val="hybridMultilevel"/>
    <w:tmpl w:val="2D0A1F36"/>
    <w:lvl w:ilvl="0" w:tplc="1158A934">
      <w:start w:val="1"/>
      <w:numFmt w:val="bullet"/>
      <w:lvlText w:val="–"/>
      <w:lvlJc w:val="left"/>
      <w:pPr>
        <w:ind w:left="720" w:hanging="360"/>
      </w:pPr>
      <w:rPr>
        <w:rFonts w:ascii="HelveticaNeueLT Std" w:hAnsi="HelveticaNeueLT Std"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0"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1"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10"/>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9"/>
  </w:num>
  <w:num w:numId="9" w16cid:durableId="2132480825">
    <w:abstractNumId w:val="8"/>
  </w:num>
  <w:num w:numId="10" w16cid:durableId="1596665258">
    <w:abstractNumId w:val="7"/>
  </w:num>
  <w:num w:numId="11" w16cid:durableId="1805808631">
    <w:abstractNumId w:val="11"/>
  </w:num>
  <w:num w:numId="12" w16cid:durableId="237441897">
    <w:abstractNumId w:val="4"/>
  </w:num>
  <w:num w:numId="13" w16cid:durableId="782261975">
    <w:abstractNumId w:val="6"/>
  </w:num>
  <w:num w:numId="14" w16cid:durableId="8032310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12FC"/>
    <w:rsid w:val="00021B8A"/>
    <w:rsid w:val="00045F5D"/>
    <w:rsid w:val="00047637"/>
    <w:rsid w:val="00052987"/>
    <w:rsid w:val="00063E56"/>
    <w:rsid w:val="000655F6"/>
    <w:rsid w:val="00067310"/>
    <w:rsid w:val="0007193E"/>
    <w:rsid w:val="00082094"/>
    <w:rsid w:val="00083194"/>
    <w:rsid w:val="00092643"/>
    <w:rsid w:val="000938CF"/>
    <w:rsid w:val="000A041D"/>
    <w:rsid w:val="000B3893"/>
    <w:rsid w:val="000C0C66"/>
    <w:rsid w:val="000D2F39"/>
    <w:rsid w:val="000D52E6"/>
    <w:rsid w:val="000F5921"/>
    <w:rsid w:val="001034D4"/>
    <w:rsid w:val="00106075"/>
    <w:rsid w:val="0011727C"/>
    <w:rsid w:val="00123539"/>
    <w:rsid w:val="00133C40"/>
    <w:rsid w:val="001356AF"/>
    <w:rsid w:val="00150DE9"/>
    <w:rsid w:val="00160BD5"/>
    <w:rsid w:val="00182AB7"/>
    <w:rsid w:val="001B191E"/>
    <w:rsid w:val="001B2BEE"/>
    <w:rsid w:val="001C440C"/>
    <w:rsid w:val="001D276E"/>
    <w:rsid w:val="001D2C07"/>
    <w:rsid w:val="001E1D12"/>
    <w:rsid w:val="00204FA0"/>
    <w:rsid w:val="002130E4"/>
    <w:rsid w:val="00216040"/>
    <w:rsid w:val="00247388"/>
    <w:rsid w:val="002562EA"/>
    <w:rsid w:val="00260FB5"/>
    <w:rsid w:val="00265739"/>
    <w:rsid w:val="00271B0F"/>
    <w:rsid w:val="0028112C"/>
    <w:rsid w:val="002911AD"/>
    <w:rsid w:val="002921BE"/>
    <w:rsid w:val="002A1A5B"/>
    <w:rsid w:val="002B6110"/>
    <w:rsid w:val="002B7C34"/>
    <w:rsid w:val="002C17E3"/>
    <w:rsid w:val="002C55CF"/>
    <w:rsid w:val="002D0A5D"/>
    <w:rsid w:val="002E2723"/>
    <w:rsid w:val="002E31C4"/>
    <w:rsid w:val="002F006D"/>
    <w:rsid w:val="003008C1"/>
    <w:rsid w:val="0031054D"/>
    <w:rsid w:val="00315D86"/>
    <w:rsid w:val="00321576"/>
    <w:rsid w:val="00324C9D"/>
    <w:rsid w:val="003322A2"/>
    <w:rsid w:val="003352BE"/>
    <w:rsid w:val="003358A1"/>
    <w:rsid w:val="00341F3E"/>
    <w:rsid w:val="003651A3"/>
    <w:rsid w:val="003755BD"/>
    <w:rsid w:val="00387E4E"/>
    <w:rsid w:val="00394E44"/>
    <w:rsid w:val="00396679"/>
    <w:rsid w:val="003A263C"/>
    <w:rsid w:val="003A5991"/>
    <w:rsid w:val="003C0CEC"/>
    <w:rsid w:val="003D0592"/>
    <w:rsid w:val="003D6190"/>
    <w:rsid w:val="003E4E73"/>
    <w:rsid w:val="003E63DC"/>
    <w:rsid w:val="003E69D0"/>
    <w:rsid w:val="003F0276"/>
    <w:rsid w:val="003F1481"/>
    <w:rsid w:val="003F4791"/>
    <w:rsid w:val="003F551F"/>
    <w:rsid w:val="00424216"/>
    <w:rsid w:val="0044451D"/>
    <w:rsid w:val="004467B4"/>
    <w:rsid w:val="0045014D"/>
    <w:rsid w:val="0046262B"/>
    <w:rsid w:val="00466B2C"/>
    <w:rsid w:val="00467346"/>
    <w:rsid w:val="004678B5"/>
    <w:rsid w:val="004A0506"/>
    <w:rsid w:val="004A1304"/>
    <w:rsid w:val="004A2E8F"/>
    <w:rsid w:val="004B077B"/>
    <w:rsid w:val="004B1670"/>
    <w:rsid w:val="004B5661"/>
    <w:rsid w:val="004C1EBD"/>
    <w:rsid w:val="004C2E44"/>
    <w:rsid w:val="004C5D44"/>
    <w:rsid w:val="004C60CC"/>
    <w:rsid w:val="004C6F50"/>
    <w:rsid w:val="004D3025"/>
    <w:rsid w:val="004D5431"/>
    <w:rsid w:val="004D6E75"/>
    <w:rsid w:val="004D76CB"/>
    <w:rsid w:val="004E309F"/>
    <w:rsid w:val="004E5010"/>
    <w:rsid w:val="0050560F"/>
    <w:rsid w:val="005064A2"/>
    <w:rsid w:val="00525F0F"/>
    <w:rsid w:val="00533ACA"/>
    <w:rsid w:val="0055296E"/>
    <w:rsid w:val="00553AB8"/>
    <w:rsid w:val="00562C4C"/>
    <w:rsid w:val="005644AC"/>
    <w:rsid w:val="00564F77"/>
    <w:rsid w:val="0056544D"/>
    <w:rsid w:val="00565541"/>
    <w:rsid w:val="005733D7"/>
    <w:rsid w:val="00573D51"/>
    <w:rsid w:val="00584385"/>
    <w:rsid w:val="005911C1"/>
    <w:rsid w:val="005948C8"/>
    <w:rsid w:val="005960C1"/>
    <w:rsid w:val="005A49D1"/>
    <w:rsid w:val="005B3C61"/>
    <w:rsid w:val="005B54A2"/>
    <w:rsid w:val="005B58B4"/>
    <w:rsid w:val="005C0E3F"/>
    <w:rsid w:val="005C13BC"/>
    <w:rsid w:val="005C293D"/>
    <w:rsid w:val="005C6960"/>
    <w:rsid w:val="005D0DE3"/>
    <w:rsid w:val="005D18BB"/>
    <w:rsid w:val="005E0240"/>
    <w:rsid w:val="005F005D"/>
    <w:rsid w:val="005F0322"/>
    <w:rsid w:val="005F1CE1"/>
    <w:rsid w:val="005F4F14"/>
    <w:rsid w:val="005F61D3"/>
    <w:rsid w:val="005F66B0"/>
    <w:rsid w:val="005F7513"/>
    <w:rsid w:val="006149C2"/>
    <w:rsid w:val="0063152A"/>
    <w:rsid w:val="00631FDD"/>
    <w:rsid w:val="00640ACD"/>
    <w:rsid w:val="0064498D"/>
    <w:rsid w:val="006508FA"/>
    <w:rsid w:val="006512E2"/>
    <w:rsid w:val="0065587D"/>
    <w:rsid w:val="00657CE0"/>
    <w:rsid w:val="0066617C"/>
    <w:rsid w:val="00671D5F"/>
    <w:rsid w:val="006A62E3"/>
    <w:rsid w:val="006B1134"/>
    <w:rsid w:val="006B2BD6"/>
    <w:rsid w:val="006C3764"/>
    <w:rsid w:val="006E16A3"/>
    <w:rsid w:val="006E263D"/>
    <w:rsid w:val="006E52DF"/>
    <w:rsid w:val="006E5352"/>
    <w:rsid w:val="006F0578"/>
    <w:rsid w:val="00704260"/>
    <w:rsid w:val="0070519D"/>
    <w:rsid w:val="00706D6E"/>
    <w:rsid w:val="00715DE8"/>
    <w:rsid w:val="007174A1"/>
    <w:rsid w:val="007176F7"/>
    <w:rsid w:val="007232DC"/>
    <w:rsid w:val="00726459"/>
    <w:rsid w:val="007411D6"/>
    <w:rsid w:val="0074260A"/>
    <w:rsid w:val="00760536"/>
    <w:rsid w:val="0076067B"/>
    <w:rsid w:val="00761A4D"/>
    <w:rsid w:val="007752E7"/>
    <w:rsid w:val="0078270D"/>
    <w:rsid w:val="007842ED"/>
    <w:rsid w:val="0079539E"/>
    <w:rsid w:val="007A2E56"/>
    <w:rsid w:val="007C0651"/>
    <w:rsid w:val="007C62DD"/>
    <w:rsid w:val="007D6714"/>
    <w:rsid w:val="007E48EA"/>
    <w:rsid w:val="00803A50"/>
    <w:rsid w:val="008067D0"/>
    <w:rsid w:val="00806DFA"/>
    <w:rsid w:val="00817F7C"/>
    <w:rsid w:val="00852678"/>
    <w:rsid w:val="00862585"/>
    <w:rsid w:val="008630AE"/>
    <w:rsid w:val="008660DB"/>
    <w:rsid w:val="008679C3"/>
    <w:rsid w:val="00870693"/>
    <w:rsid w:val="00895144"/>
    <w:rsid w:val="008A089F"/>
    <w:rsid w:val="008B2352"/>
    <w:rsid w:val="008B58D7"/>
    <w:rsid w:val="008B7324"/>
    <w:rsid w:val="008C1B26"/>
    <w:rsid w:val="008C6435"/>
    <w:rsid w:val="008D23A8"/>
    <w:rsid w:val="008E1510"/>
    <w:rsid w:val="008E49AC"/>
    <w:rsid w:val="008E4A7A"/>
    <w:rsid w:val="008E639A"/>
    <w:rsid w:val="008F000C"/>
    <w:rsid w:val="008F2662"/>
    <w:rsid w:val="008F26E4"/>
    <w:rsid w:val="008F677F"/>
    <w:rsid w:val="00901E96"/>
    <w:rsid w:val="00921056"/>
    <w:rsid w:val="0092791C"/>
    <w:rsid w:val="00930A4E"/>
    <w:rsid w:val="0094124A"/>
    <w:rsid w:val="00945035"/>
    <w:rsid w:val="00965282"/>
    <w:rsid w:val="00967613"/>
    <w:rsid w:val="00967ED9"/>
    <w:rsid w:val="00983118"/>
    <w:rsid w:val="00987AC8"/>
    <w:rsid w:val="00994AC0"/>
    <w:rsid w:val="009A1D10"/>
    <w:rsid w:val="009C0388"/>
    <w:rsid w:val="009C04DD"/>
    <w:rsid w:val="009C5B57"/>
    <w:rsid w:val="009D7400"/>
    <w:rsid w:val="009E4CFA"/>
    <w:rsid w:val="009E559A"/>
    <w:rsid w:val="009F0A61"/>
    <w:rsid w:val="009F4520"/>
    <w:rsid w:val="009F5535"/>
    <w:rsid w:val="00A01693"/>
    <w:rsid w:val="00A0217C"/>
    <w:rsid w:val="00A27109"/>
    <w:rsid w:val="00A35938"/>
    <w:rsid w:val="00A35F45"/>
    <w:rsid w:val="00A373F4"/>
    <w:rsid w:val="00A40C2E"/>
    <w:rsid w:val="00A45093"/>
    <w:rsid w:val="00A52799"/>
    <w:rsid w:val="00A55F01"/>
    <w:rsid w:val="00A67C92"/>
    <w:rsid w:val="00A77314"/>
    <w:rsid w:val="00A806F4"/>
    <w:rsid w:val="00A842EB"/>
    <w:rsid w:val="00A85606"/>
    <w:rsid w:val="00A931D9"/>
    <w:rsid w:val="00A96E94"/>
    <w:rsid w:val="00AA1B24"/>
    <w:rsid w:val="00AA1CFE"/>
    <w:rsid w:val="00AC0BC4"/>
    <w:rsid w:val="00AC1C7D"/>
    <w:rsid w:val="00AC494F"/>
    <w:rsid w:val="00AC689F"/>
    <w:rsid w:val="00AD3212"/>
    <w:rsid w:val="00AE066F"/>
    <w:rsid w:val="00AE0D5F"/>
    <w:rsid w:val="00AE454F"/>
    <w:rsid w:val="00AE5AFA"/>
    <w:rsid w:val="00AE657B"/>
    <w:rsid w:val="00AF2221"/>
    <w:rsid w:val="00AF2250"/>
    <w:rsid w:val="00AF52AD"/>
    <w:rsid w:val="00B0117D"/>
    <w:rsid w:val="00B012E3"/>
    <w:rsid w:val="00B01F68"/>
    <w:rsid w:val="00B03CD3"/>
    <w:rsid w:val="00B13810"/>
    <w:rsid w:val="00B2317A"/>
    <w:rsid w:val="00B36181"/>
    <w:rsid w:val="00B379C7"/>
    <w:rsid w:val="00B41460"/>
    <w:rsid w:val="00B41737"/>
    <w:rsid w:val="00B47A4E"/>
    <w:rsid w:val="00B50384"/>
    <w:rsid w:val="00B51E07"/>
    <w:rsid w:val="00B54F3A"/>
    <w:rsid w:val="00B566E1"/>
    <w:rsid w:val="00B71801"/>
    <w:rsid w:val="00B85001"/>
    <w:rsid w:val="00B8574C"/>
    <w:rsid w:val="00B86DE4"/>
    <w:rsid w:val="00B96FDD"/>
    <w:rsid w:val="00BB7D3D"/>
    <w:rsid w:val="00BC2FDF"/>
    <w:rsid w:val="00BC3677"/>
    <w:rsid w:val="00BD1636"/>
    <w:rsid w:val="00BD5B6D"/>
    <w:rsid w:val="00BD7674"/>
    <w:rsid w:val="00BE5BC9"/>
    <w:rsid w:val="00BF1B2E"/>
    <w:rsid w:val="00C0096C"/>
    <w:rsid w:val="00C00C9D"/>
    <w:rsid w:val="00C00D80"/>
    <w:rsid w:val="00C05F2E"/>
    <w:rsid w:val="00C17587"/>
    <w:rsid w:val="00C20E42"/>
    <w:rsid w:val="00C21330"/>
    <w:rsid w:val="00C42261"/>
    <w:rsid w:val="00C43919"/>
    <w:rsid w:val="00C44C49"/>
    <w:rsid w:val="00C46F03"/>
    <w:rsid w:val="00C5621D"/>
    <w:rsid w:val="00C56F6F"/>
    <w:rsid w:val="00C56F7F"/>
    <w:rsid w:val="00C77373"/>
    <w:rsid w:val="00C93D00"/>
    <w:rsid w:val="00C941E1"/>
    <w:rsid w:val="00CA6C07"/>
    <w:rsid w:val="00CB75FE"/>
    <w:rsid w:val="00CD05AE"/>
    <w:rsid w:val="00CD5D90"/>
    <w:rsid w:val="00CD5E0D"/>
    <w:rsid w:val="00CE1F2D"/>
    <w:rsid w:val="00D00FA4"/>
    <w:rsid w:val="00D11C55"/>
    <w:rsid w:val="00D16BA8"/>
    <w:rsid w:val="00D22429"/>
    <w:rsid w:val="00D340AD"/>
    <w:rsid w:val="00D36568"/>
    <w:rsid w:val="00D37639"/>
    <w:rsid w:val="00D41643"/>
    <w:rsid w:val="00D47918"/>
    <w:rsid w:val="00D61077"/>
    <w:rsid w:val="00D61309"/>
    <w:rsid w:val="00D62ABF"/>
    <w:rsid w:val="00D90F5E"/>
    <w:rsid w:val="00D96A16"/>
    <w:rsid w:val="00DA096B"/>
    <w:rsid w:val="00DB4DA5"/>
    <w:rsid w:val="00DB5DC1"/>
    <w:rsid w:val="00DC0EBA"/>
    <w:rsid w:val="00DC3C2D"/>
    <w:rsid w:val="00DC6776"/>
    <w:rsid w:val="00DD0D6D"/>
    <w:rsid w:val="00DD2D02"/>
    <w:rsid w:val="00DD729A"/>
    <w:rsid w:val="00DE0CF1"/>
    <w:rsid w:val="00DF052B"/>
    <w:rsid w:val="00DF3ABA"/>
    <w:rsid w:val="00E001D8"/>
    <w:rsid w:val="00E02E10"/>
    <w:rsid w:val="00E03B29"/>
    <w:rsid w:val="00E04439"/>
    <w:rsid w:val="00E16DBB"/>
    <w:rsid w:val="00E20CA9"/>
    <w:rsid w:val="00E32E46"/>
    <w:rsid w:val="00E3696A"/>
    <w:rsid w:val="00E67388"/>
    <w:rsid w:val="00E7171D"/>
    <w:rsid w:val="00E72057"/>
    <w:rsid w:val="00E737AE"/>
    <w:rsid w:val="00E849BC"/>
    <w:rsid w:val="00E91454"/>
    <w:rsid w:val="00EA1903"/>
    <w:rsid w:val="00EA55D2"/>
    <w:rsid w:val="00EA7F9F"/>
    <w:rsid w:val="00EB286E"/>
    <w:rsid w:val="00ED1197"/>
    <w:rsid w:val="00ED1B20"/>
    <w:rsid w:val="00EE47E0"/>
    <w:rsid w:val="00F0042A"/>
    <w:rsid w:val="00F13670"/>
    <w:rsid w:val="00F30689"/>
    <w:rsid w:val="00F30F5F"/>
    <w:rsid w:val="00F34AB7"/>
    <w:rsid w:val="00F378E1"/>
    <w:rsid w:val="00F47D40"/>
    <w:rsid w:val="00F57956"/>
    <w:rsid w:val="00F60FD1"/>
    <w:rsid w:val="00F616EC"/>
    <w:rsid w:val="00F645D0"/>
    <w:rsid w:val="00F650EF"/>
    <w:rsid w:val="00F709B0"/>
    <w:rsid w:val="00F718B6"/>
    <w:rsid w:val="00F74245"/>
    <w:rsid w:val="00F753F7"/>
    <w:rsid w:val="00F84AB1"/>
    <w:rsid w:val="00F96FA7"/>
    <w:rsid w:val="00FA5B4B"/>
    <w:rsid w:val="00FA7428"/>
    <w:rsid w:val="00FB1023"/>
    <w:rsid w:val="00FB4213"/>
    <w:rsid w:val="00FB6BF7"/>
    <w:rsid w:val="00FD48C5"/>
    <w:rsid w:val="00FD6772"/>
    <w:rsid w:val="00FD7817"/>
    <w:rsid w:val="00FE40B8"/>
    <w:rsid w:val="00FE48C6"/>
    <w:rsid w:val="00FE7355"/>
    <w:rsid w:val="0D4A4D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 w:type="paragraph" w:styleId="berarbeitung">
    <w:name w:val="Revision"/>
    <w:hidden/>
    <w:uiPriority w:val="99"/>
    <w:semiHidden/>
    <w:rsid w:val="00E02E10"/>
    <w:rPr>
      <w:rFonts w:ascii="MULISH REGULAR ROMAN" w:hAnsi="MULISH REGULAR ROMAN"/>
      <w:color w:val="28465A"/>
      <w:lang w:eastAsia="de-DE"/>
    </w:rPr>
  </w:style>
  <w:style w:type="paragraph" w:styleId="Kommentarthema">
    <w:name w:val="annotation subject"/>
    <w:basedOn w:val="Kommentartext"/>
    <w:next w:val="Kommentartext"/>
    <w:link w:val="KommentarthemaZchn"/>
    <w:uiPriority w:val="99"/>
    <w:semiHidden/>
    <w:unhideWhenUsed/>
    <w:rsid w:val="002E31C4"/>
    <w:pPr>
      <w:spacing w:line="240" w:lineRule="auto"/>
    </w:pPr>
    <w:rPr>
      <w:b/>
      <w:bCs/>
      <w:u w:val="none"/>
    </w:rPr>
  </w:style>
  <w:style w:type="character" w:customStyle="1" w:styleId="KommentarthemaZchn">
    <w:name w:val="Kommentarthema Zchn"/>
    <w:basedOn w:val="KommentartextZchn"/>
    <w:link w:val="Kommentarthema"/>
    <w:uiPriority w:val="99"/>
    <w:semiHidden/>
    <w:rsid w:val="002E31C4"/>
    <w:rPr>
      <w:rFonts w:ascii="MULISH REGULAR ROMAN" w:hAnsi="MULISH REGULAR ROMAN"/>
      <w:b/>
      <w:bCs/>
      <w:color w:val="28465A"/>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C67B7"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232D41"/>
    <w:rsid w:val="002A1A5B"/>
    <w:rsid w:val="004D003D"/>
    <w:rsid w:val="004D5431"/>
    <w:rsid w:val="005D0DE3"/>
    <w:rsid w:val="007A04CA"/>
    <w:rsid w:val="00987AC8"/>
    <w:rsid w:val="00B0117D"/>
    <w:rsid w:val="00BC67B7"/>
    <w:rsid w:val="00BE5BC9"/>
    <w:rsid w:val="00C43919"/>
    <w:rsid w:val="00CB75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2.xml><?xml version="1.0" encoding="utf-8"?>
<ds:datastoreItem xmlns:ds="http://schemas.openxmlformats.org/officeDocument/2006/customXml" ds:itemID="{8A14C34B-9002-4641-B742-8DD254054738}"/>
</file>

<file path=customXml/itemProps3.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406</Words>
  <Characters>2473</Characters>
  <Application>Microsoft Office Word</Application>
  <DocSecurity>0</DocSecurity>
  <Lines>20</Lines>
  <Paragraphs>5</Paragraphs>
  <ScaleCrop>false</ScaleCrop>
  <Company>dezember und juli gmbh</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67</cp:revision>
  <cp:lastPrinted>2014-05-13T11:37:00Z</cp:lastPrinted>
  <dcterms:created xsi:type="dcterms:W3CDTF">2025-01-14T09:06:00Z</dcterms:created>
  <dcterms:modified xsi:type="dcterms:W3CDTF">2025-11-20T10:58:00Z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