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268"/>
        <w:gridCol w:w="2554"/>
        <w:gridCol w:w="2411"/>
        <w:gridCol w:w="2694"/>
        <w:gridCol w:w="2721"/>
      </w:tblGrid>
      <w:tr w:rsidR="00656BA0" w:rsidRPr="00691C57" w:rsidTr="00656BA0">
        <w:trPr>
          <w:trHeight w:val="567"/>
        </w:trPr>
        <w:tc>
          <w:tcPr>
            <w:tcW w:w="751" w:type="pct"/>
            <w:shd w:val="clear" w:color="auto" w:fill="auto"/>
            <w:vAlign w:val="center"/>
          </w:tcPr>
          <w:p w:rsidR="00656BA0" w:rsidRPr="00691C57" w:rsidRDefault="00F21486" w:rsidP="002957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bookmarkStart w:id="0" w:name="OLE_LINK1"/>
            <w:bookmarkStart w:id="1" w:name="OLE_LINK2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Après la 10</w:t>
            </w:r>
            <w:r w:rsidR="00656BA0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</w:t>
            </w:r>
          </w:p>
        </w:tc>
        <w:tc>
          <w:tcPr>
            <w:tcW w:w="4249" w:type="pct"/>
            <w:gridSpan w:val="5"/>
            <w:vAlign w:val="center"/>
          </w:tcPr>
          <w:p w:rsidR="00656BA0" w:rsidRPr="00691C57" w:rsidRDefault="00F21486" w:rsidP="002957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Après la 11</w:t>
            </w:r>
            <w:r w:rsidR="00656BA0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</w:t>
            </w:r>
            <w:r w:rsidR="00656BA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 : diplôme de CO obtenu plus :</w:t>
            </w:r>
          </w:p>
        </w:tc>
      </w:tr>
      <w:tr w:rsidR="00691C57" w:rsidRPr="00691C57" w:rsidTr="00F0433F">
        <w:trPr>
          <w:trHeight w:val="852"/>
        </w:trPr>
        <w:tc>
          <w:tcPr>
            <w:tcW w:w="1513" w:type="pct"/>
            <w:gridSpan w:val="2"/>
            <w:shd w:val="clear" w:color="auto" w:fill="FABF8F" w:themeFill="accent6" w:themeFillTint="99"/>
            <w:vAlign w:val="center"/>
          </w:tcPr>
          <w:p w:rsidR="00691C57" w:rsidRPr="00691C57" w:rsidRDefault="00C46FD9" w:rsidP="00C46F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Lycée-c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ollège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(m</w:t>
            </w:r>
            <w:r w:rsidR="004302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aturité gymnasiale)</w:t>
            </w:r>
          </w:p>
        </w:tc>
        <w:tc>
          <w:tcPr>
            <w:tcW w:w="858" w:type="pct"/>
            <w:shd w:val="clear" w:color="auto" w:fill="92D050"/>
            <w:vAlign w:val="center"/>
          </w:tcPr>
          <w:p w:rsidR="00691C57" w:rsidRPr="00691C57" w:rsidRDefault="00691C57" w:rsidP="00CA74B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Maturités professionnelles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intégrées (MP1), </w:t>
            </w:r>
            <w:r w:rsidR="00D31FA2" w:rsidRPr="00682F1A">
              <w:rPr>
                <w:rFonts w:ascii="Arial" w:hAnsi="Arial" w:cs="Arial"/>
                <w:b/>
                <w:caps/>
                <w:sz w:val="20"/>
                <w:szCs w:val="20"/>
              </w:rPr>
              <w:t>É</w:t>
            </w:r>
            <w:r w:rsidR="00324D8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coles des métiers, </w:t>
            </w:r>
            <w:r w:rsidR="00D31FA2" w:rsidRPr="00682F1A">
              <w:rPr>
                <w:rFonts w:ascii="Arial" w:hAnsi="Arial" w:cs="Arial"/>
                <w:b/>
                <w:caps/>
                <w:sz w:val="20"/>
                <w:szCs w:val="20"/>
              </w:rPr>
              <w:t>É</w:t>
            </w:r>
            <w:r w:rsidR="00324D8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coles de commerce</w:t>
            </w:r>
          </w:p>
        </w:tc>
        <w:tc>
          <w:tcPr>
            <w:tcW w:w="810" w:type="pct"/>
            <w:shd w:val="clear" w:color="auto" w:fill="00B050"/>
            <w:vAlign w:val="center"/>
          </w:tcPr>
          <w:p w:rsidR="00691C57" w:rsidRPr="00691C57" w:rsidRDefault="00C46FD9" w:rsidP="002957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darkYellow"/>
                <w:lang w:eastAsia="fr-FR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cole</w:t>
            </w:r>
            <w:r w:rsidR="000D07E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</w:t>
            </w:r>
            <w:r w:rsidR="00682F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de c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ulture générale avec Matu</w:t>
            </w:r>
            <w:r w:rsidR="000D07E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rité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spécialisée</w:t>
            </w:r>
          </w:p>
        </w:tc>
        <w:tc>
          <w:tcPr>
            <w:tcW w:w="905" w:type="pct"/>
            <w:shd w:val="clear" w:color="auto" w:fill="92D050"/>
            <w:vAlign w:val="center"/>
          </w:tcPr>
          <w:p w:rsidR="00691C57" w:rsidRPr="00691C57" w:rsidRDefault="00691C57" w:rsidP="00691C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Maturités professionnelles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br/>
              <w:t>post-CFC (MP2)</w:t>
            </w:r>
          </w:p>
        </w:tc>
        <w:tc>
          <w:tcPr>
            <w:tcW w:w="914" w:type="pct"/>
            <w:shd w:val="clear" w:color="auto" w:fill="C6D9F1" w:themeFill="text2" w:themeFillTint="33"/>
            <w:vAlign w:val="center"/>
          </w:tcPr>
          <w:p w:rsidR="00691C57" w:rsidRPr="00691C57" w:rsidRDefault="00C46FD9" w:rsidP="0043023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cole</w:t>
            </w:r>
            <w:r w:rsidR="00D31FA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préprofessionnelle</w:t>
            </w:r>
            <w:r w:rsidR="00D31FA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4302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(EPP, </w:t>
            </w:r>
            <w:r w:rsidR="00691C57" w:rsidRPr="00691C5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année de transition)</w:t>
            </w:r>
          </w:p>
        </w:tc>
      </w:tr>
      <w:tr w:rsidR="00F0433F" w:rsidRPr="00691C57" w:rsidTr="00F0433F">
        <w:trPr>
          <w:trHeight w:val="567"/>
        </w:trPr>
        <w:tc>
          <w:tcPr>
            <w:tcW w:w="751" w:type="pct"/>
            <w:shd w:val="clear" w:color="auto" w:fill="auto"/>
            <w:vAlign w:val="center"/>
          </w:tcPr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4 niveaux I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dont 3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 1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</w:t>
            </w:r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Moyenne générale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2430" w:type="pct"/>
            <w:gridSpan w:val="3"/>
            <w:shd w:val="clear" w:color="auto" w:fill="auto"/>
            <w:vAlign w:val="center"/>
          </w:tcPr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4 niveaux I</w:t>
            </w:r>
          </w:p>
          <w:p w:rsidR="00F0433F" w:rsidRPr="00C46FD9" w:rsidRDefault="00F0433F" w:rsidP="00C46FD9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(dont 3 </w:t>
            </w: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</w:tcPr>
          <w:p w:rsidR="00F0433F" w:rsidRPr="00691C57" w:rsidRDefault="00F0433F" w:rsidP="00C46F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CFC obtenu, plus :</w:t>
            </w:r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Pr="00C46FD9" w:rsidRDefault="00F0433F" w:rsidP="00C46FD9">
            <w:pPr>
              <w:spacing w:after="60"/>
              <w:ind w:left="205" w:hanging="142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</w:pPr>
            <w:r w:rsidRPr="00691C57"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  <w:t>-</w:t>
            </w:r>
            <w:r w:rsidRPr="00691C57"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  <w:tab/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soit remplir les conditions de fin de 11CO (lignes 1 et 2, </w:t>
            </w:r>
            <w:r w:rsid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br/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3</w:t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fr-FR"/>
              </w:rPr>
              <w:t>e</w:t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 colonne) ;</w:t>
            </w:r>
          </w:p>
          <w:p w:rsidR="00F0433F" w:rsidRPr="00C46FD9" w:rsidRDefault="00F0433F" w:rsidP="00C46FD9">
            <w:pPr>
              <w:pStyle w:val="Paragraphedeliste"/>
              <w:numPr>
                <w:ilvl w:val="0"/>
                <w:numId w:val="1"/>
              </w:numPr>
              <w:spacing w:after="60"/>
              <w:ind w:left="205" w:hanging="142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</w:pPr>
            <w:proofErr w:type="gramStart"/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soit</w:t>
            </w:r>
            <w:proofErr w:type="gramEnd"/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 réussir un examen d’admission fixé par le Département portant au minimum sur les branches français, allemand</w:t>
            </w:r>
            <w:r w:rsid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 et </w:t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math</w:t>
            </w:r>
            <w:r w:rsidR="00C46FD9"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ématique</w:t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s</w:t>
            </w:r>
            <w:r w:rsidR="00F142FA"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 </w:t>
            </w:r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; un cours préparatoire peut être proposé en vue de l’examen d’admission ;</w:t>
            </w:r>
          </w:p>
          <w:p w:rsidR="00F0433F" w:rsidRPr="00691C57" w:rsidRDefault="00F0433F" w:rsidP="00C46FD9">
            <w:pPr>
              <w:pStyle w:val="Paragraphedeliste"/>
              <w:numPr>
                <w:ilvl w:val="0"/>
                <w:numId w:val="1"/>
              </w:numPr>
              <w:spacing w:after="60"/>
              <w:ind w:left="205" w:hanging="142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</w:pPr>
            <w:proofErr w:type="gramStart"/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>soit</w:t>
            </w:r>
            <w:proofErr w:type="gramEnd"/>
            <w:r w:rsidRPr="00C46FD9">
              <w:rPr>
                <w:rFonts w:ascii="Arial" w:eastAsia="Times New Roman" w:hAnsi="Arial" w:cs="Arial"/>
                <w:i/>
                <w:sz w:val="16"/>
                <w:szCs w:val="16"/>
                <w:lang w:eastAsia="fr-FR"/>
              </w:rPr>
              <w:t xml:space="preserve"> admission sur dossier par la direction, tenant compte des résultats obtenus au CFC et/ou dans d’autres formations</w:t>
            </w:r>
            <w:r w:rsidRPr="00691C57"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  <w:t>.</w:t>
            </w:r>
          </w:p>
          <w:p w:rsidR="00F0433F" w:rsidRPr="00691C57" w:rsidRDefault="00F0433F" w:rsidP="00662E6E">
            <w:pPr>
              <w:pStyle w:val="Paragraphedeliste"/>
              <w:tabs>
                <w:tab w:val="left" w:pos="12"/>
              </w:tabs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1C57">
              <w:rPr>
                <w:rFonts w:ascii="Arial" w:hAnsi="Arial" w:cs="Arial"/>
                <w:sz w:val="16"/>
                <w:szCs w:val="20"/>
              </w:rPr>
              <w:t xml:space="preserve">* Des conditions particulières régissent l’admission dans l’orientation </w:t>
            </w:r>
            <w:r w:rsidR="00682F1A">
              <w:rPr>
                <w:rFonts w:ascii="Arial" w:hAnsi="Arial" w:cs="Arial"/>
                <w:sz w:val="16"/>
                <w:szCs w:val="20"/>
              </w:rPr>
              <w:t>« </w:t>
            </w:r>
            <w:r w:rsidR="00C46FD9">
              <w:rPr>
                <w:rFonts w:ascii="Arial" w:hAnsi="Arial" w:cs="Arial"/>
                <w:caps/>
                <w:sz w:val="16"/>
                <w:szCs w:val="16"/>
              </w:rPr>
              <w:t>E</w:t>
            </w:r>
            <w:r w:rsidR="00682F1A">
              <w:rPr>
                <w:rFonts w:ascii="Arial" w:hAnsi="Arial" w:cs="Arial"/>
                <w:sz w:val="16"/>
                <w:szCs w:val="20"/>
              </w:rPr>
              <w:t xml:space="preserve">conomie et services », type </w:t>
            </w:r>
            <w:r w:rsidR="00C46FD9">
              <w:rPr>
                <w:rFonts w:ascii="Arial" w:hAnsi="Arial" w:cs="Arial"/>
                <w:caps/>
                <w:sz w:val="16"/>
                <w:szCs w:val="16"/>
              </w:rPr>
              <w:t>E</w:t>
            </w:r>
            <w:r w:rsidRPr="00691C57">
              <w:rPr>
                <w:rFonts w:ascii="Arial" w:hAnsi="Arial" w:cs="Arial"/>
                <w:sz w:val="16"/>
                <w:szCs w:val="20"/>
              </w:rPr>
              <w:t>conomie.</w:t>
            </w:r>
          </w:p>
        </w:tc>
        <w:tc>
          <w:tcPr>
            <w:tcW w:w="914" w:type="pct"/>
            <w:vMerge w:val="restart"/>
            <w:shd w:val="clear" w:color="auto" w:fill="auto"/>
          </w:tcPr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</w:t>
            </w:r>
            <w:proofErr w:type="gramEnd"/>
          </w:p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iplôme</w:t>
            </w:r>
            <w:proofErr w:type="gramEnd"/>
            <w:r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CO non obtenu mais :</w:t>
            </w:r>
          </w:p>
          <w:p w:rsidR="00F0433F" w:rsidRPr="00691C57" w:rsidRDefault="00C46FD9" w:rsidP="00C46F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 niveau II &lt; </w:t>
            </w:r>
            <w:r w:rsidR="00F043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F0433F"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maximum et moyenne générale </w:t>
            </w:r>
            <w:r w:rsidR="00F0433F"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Symbol" w:char="F0B3"/>
            </w:r>
            <w:r w:rsidR="00F043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4,</w:t>
            </w:r>
            <w:r w:rsidR="00F0433F"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F0433F" w:rsidRPr="00691C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aucune combinaison de note excluant la promotion</w:t>
            </w:r>
          </w:p>
        </w:tc>
      </w:tr>
      <w:tr w:rsidR="00F0433F" w:rsidRPr="00691C57" w:rsidTr="00F0433F">
        <w:trPr>
          <w:trHeight w:val="975"/>
        </w:trPr>
        <w:tc>
          <w:tcPr>
            <w:tcW w:w="751" w:type="pct"/>
            <w:shd w:val="clear" w:color="auto" w:fill="D9D9D9" w:themeFill="background1" w:themeFillShade="D9"/>
            <w:vAlign w:val="center"/>
          </w:tcPr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F0433F" w:rsidRPr="009D0B83" w:rsidRDefault="00F0433F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3 niveaux I et 1 niveau II</w:t>
            </w:r>
          </w:p>
          <w:p w:rsidR="00F0433F" w:rsidRPr="009D0B83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(dont 2 niveaux I 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</w:p>
          <w:p w:rsidR="00F0433F" w:rsidRPr="009D0B83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1 niveau II 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5</w:t>
            </w: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:rsidR="00F0433F" w:rsidRPr="009D0B83" w:rsidRDefault="00F0433F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3 niveaux I et 1 niveau II</w:t>
            </w:r>
          </w:p>
          <w:p w:rsidR="00F0433F" w:rsidRDefault="00F0433F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(dont 2 niveaux I 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</w:p>
          <w:p w:rsidR="00F0433F" w:rsidRPr="009D0B83" w:rsidRDefault="00F0433F" w:rsidP="00F0433F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1 niveau II </w:t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Pr="009D0B83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4,5</w:t>
            </w:r>
          </w:p>
        </w:tc>
        <w:tc>
          <w:tcPr>
            <w:tcW w:w="905" w:type="pct"/>
            <w:vMerge/>
            <w:shd w:val="clear" w:color="auto" w:fill="auto"/>
          </w:tcPr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:rsidR="00F0433F" w:rsidRPr="00691C57" w:rsidRDefault="00F0433F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1C57" w:rsidRPr="00691C57" w:rsidTr="00F0433F">
        <w:trPr>
          <w:trHeight w:val="1117"/>
        </w:trPr>
        <w:tc>
          <w:tcPr>
            <w:tcW w:w="751" w:type="pct"/>
            <w:shd w:val="clear" w:color="auto" w:fill="D9D9D9" w:themeFill="background1" w:themeFillShade="D9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762" w:type="pct"/>
            <w:shd w:val="clear" w:color="auto" w:fill="D9D9D9" w:themeFill="background1" w:themeFillShade="D9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 niveaux I et 2 niveaux II</w:t>
            </w:r>
          </w:p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2 niveaux 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641081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</w:t>
            </w:r>
          </w:p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641081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et 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F2148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810" w:type="pct"/>
            <w:vAlign w:val="center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 niveaux I et 2 niveaux II</w:t>
            </w:r>
          </w:p>
          <w:p w:rsidR="00691C57" w:rsidRPr="00C46FD9" w:rsidRDefault="00691C57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(dont 1 niveau I </w:t>
            </w: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641081"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</w:t>
            </w: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</w:p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641081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et 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F2148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905" w:type="pct"/>
            <w:vMerge/>
            <w:shd w:val="clear" w:color="auto" w:fill="auto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1C57" w:rsidRPr="00691C57" w:rsidTr="00F0433F">
        <w:trPr>
          <w:trHeight w:val="1063"/>
        </w:trPr>
        <w:tc>
          <w:tcPr>
            <w:tcW w:w="751" w:type="pct"/>
            <w:shd w:val="clear" w:color="auto" w:fill="D9D9D9" w:themeFill="background1" w:themeFillShade="D9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762" w:type="pct"/>
            <w:shd w:val="clear" w:color="auto" w:fill="D9D9D9" w:themeFill="background1" w:themeFillShade="D9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1 niveau I et 3 niveaux II</w:t>
            </w:r>
          </w:p>
          <w:p w:rsidR="00691C57" w:rsidRPr="00C46FD9" w:rsidRDefault="00691C57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1 niveau I </w:t>
            </w:r>
            <w:r w:rsidRPr="00C46FD9">
              <w:rPr>
                <w:rFonts w:ascii="Arial" w:eastAsia="Times New Roman" w:hAnsi="Arial" w:cs="Arial"/>
                <w:sz w:val="18"/>
                <w:szCs w:val="20"/>
                <w:shd w:val="clear" w:color="auto" w:fill="FFFFFF" w:themeFill="background1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shd w:val="clear" w:color="auto" w:fill="FFFFFF" w:themeFill="background1"/>
                <w:lang w:eastAsia="fr-FR"/>
              </w:rPr>
              <w:t xml:space="preserve"> </w:t>
            </w:r>
            <w:r w:rsidR="00641081" w:rsidRPr="00C46FD9">
              <w:rPr>
                <w:rFonts w:ascii="Arial" w:eastAsia="Times New Roman" w:hAnsi="Arial" w:cs="Arial"/>
                <w:sz w:val="18"/>
                <w:szCs w:val="20"/>
                <w:shd w:val="clear" w:color="auto" w:fill="FFFFFF" w:themeFill="background1"/>
                <w:lang w:eastAsia="fr-FR"/>
              </w:rPr>
              <w:t>4</w:t>
            </w:r>
          </w:p>
          <w:p w:rsidR="00691C57" w:rsidRPr="00691C57" w:rsidRDefault="00691C57" w:rsidP="00C46FD9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2 niveaux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641081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5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et 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F2148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810" w:type="pct"/>
            <w:vAlign w:val="center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1 niveau I et 3 niveaux II</w:t>
            </w:r>
          </w:p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2 niveaux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641081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et 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F2148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905" w:type="pct"/>
            <w:vMerge/>
            <w:shd w:val="clear" w:color="auto" w:fill="auto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:rsidR="00691C57" w:rsidRPr="00691C57" w:rsidRDefault="00691C57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B2D3B" w:rsidRPr="00691C57" w:rsidTr="00EB2D3B">
        <w:trPr>
          <w:trHeight w:val="893"/>
        </w:trPr>
        <w:tc>
          <w:tcPr>
            <w:tcW w:w="751" w:type="pct"/>
            <w:shd w:val="clear" w:color="auto" w:fill="D9D9D9" w:themeFill="background1" w:themeFillShade="D9"/>
          </w:tcPr>
          <w:p w:rsidR="00EB2D3B" w:rsidRPr="00691C57" w:rsidRDefault="00EB2D3B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762" w:type="pct"/>
            <w:shd w:val="clear" w:color="auto" w:fill="D9D9D9" w:themeFill="background1" w:themeFillShade="D9"/>
          </w:tcPr>
          <w:p w:rsidR="00EB2D3B" w:rsidRPr="00691C57" w:rsidRDefault="00EB2D3B" w:rsidP="002957E8">
            <w:pPr>
              <w:jc w:val="center"/>
              <w:rPr>
                <w:rFonts w:ascii="Arial" w:eastAsia="Times New Roman" w:hAnsi="Arial" w:cs="Arial"/>
                <w:strike/>
                <w:sz w:val="18"/>
                <w:szCs w:val="20"/>
                <w:lang w:eastAsia="fr-FR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:rsidR="00EB2D3B" w:rsidRDefault="00EB2D3B" w:rsidP="002957E8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4 niveaux II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  <w:t xml:space="preserve">3 niveaux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5</w:t>
            </w:r>
          </w:p>
          <w:p w:rsidR="00EB2D3B" w:rsidRPr="00EB2D3B" w:rsidRDefault="00EB2D3B" w:rsidP="00EB2D3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 1 niveau II 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Symbol" w:char="F0B3"/>
            </w:r>
            <w:r w:rsidR="00C46FD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4,</w:t>
            </w:r>
            <w:r w:rsidRPr="00691C5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5</w:t>
            </w:r>
          </w:p>
        </w:tc>
        <w:tc>
          <w:tcPr>
            <w:tcW w:w="905" w:type="pct"/>
            <w:vMerge/>
            <w:shd w:val="clear" w:color="auto" w:fill="auto"/>
          </w:tcPr>
          <w:p w:rsidR="00EB2D3B" w:rsidRPr="00691C57" w:rsidRDefault="00EB2D3B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:rsidR="00EB2D3B" w:rsidRPr="00691C57" w:rsidRDefault="00EB2D3B" w:rsidP="002957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C46FD9" w:rsidRDefault="00691C57" w:rsidP="00C46FD9">
      <w:pPr>
        <w:autoSpaceDE w:val="0"/>
        <w:autoSpaceDN w:val="0"/>
        <w:adjustRightInd w:val="0"/>
        <w:spacing w:before="240" w:after="60"/>
        <w:ind w:left="284" w:right="-454" w:hanging="709"/>
        <w:jc w:val="both"/>
        <w:rPr>
          <w:rFonts w:ascii="Arial" w:eastAsia="FreeSerif" w:hAnsi="Arial" w:cs="Arial"/>
          <w:sz w:val="20"/>
          <w:szCs w:val="20"/>
          <w:lang w:eastAsia="fr-CH"/>
        </w:rPr>
      </w:pPr>
      <w:r w:rsidRPr="00F142FA">
        <w:rPr>
          <w:rFonts w:ascii="Arial" w:eastAsia="FreeSerif" w:hAnsi="Arial" w:cs="Arial"/>
          <w:b/>
          <w:sz w:val="20"/>
          <w:szCs w:val="20"/>
          <w:lang w:eastAsia="fr-CH"/>
        </w:rPr>
        <w:t>Rem</w:t>
      </w:r>
      <w:r w:rsidR="00C46FD9">
        <w:rPr>
          <w:rFonts w:ascii="Arial" w:eastAsia="FreeSerif" w:hAnsi="Arial" w:cs="Arial"/>
          <w:b/>
          <w:sz w:val="20"/>
          <w:szCs w:val="20"/>
          <w:lang w:eastAsia="fr-CH"/>
        </w:rPr>
        <w:t>arques</w:t>
      </w:r>
    </w:p>
    <w:p w:rsidR="00691C57" w:rsidRPr="00C46FD9" w:rsidRDefault="00691C57" w:rsidP="00C46FD9">
      <w:pPr>
        <w:autoSpaceDE w:val="0"/>
        <w:autoSpaceDN w:val="0"/>
        <w:adjustRightInd w:val="0"/>
        <w:spacing w:after="60"/>
        <w:ind w:left="-426" w:right="-455"/>
        <w:jc w:val="both"/>
        <w:rPr>
          <w:rFonts w:ascii="Arial" w:eastAsia="FreeSerif" w:hAnsi="Arial" w:cs="Arial"/>
          <w:sz w:val="18"/>
          <w:szCs w:val="20"/>
          <w:lang w:eastAsia="fr-CH"/>
        </w:rPr>
      </w:pPr>
      <w:r w:rsidRPr="00C46FD9">
        <w:rPr>
          <w:rFonts w:ascii="Arial" w:eastAsia="FreeSerif" w:hAnsi="Arial" w:cs="Arial"/>
          <w:sz w:val="18"/>
          <w:szCs w:val="20"/>
          <w:lang w:eastAsia="fr-CH"/>
        </w:rPr>
        <w:t xml:space="preserve">On peut </w:t>
      </w:r>
      <w:r w:rsidR="007E648B" w:rsidRPr="00C46FD9">
        <w:rPr>
          <w:rFonts w:ascii="Arial" w:eastAsia="FreeSerif" w:hAnsi="Arial" w:cs="Arial"/>
          <w:sz w:val="18"/>
          <w:szCs w:val="20"/>
          <w:lang w:eastAsia="fr-CH"/>
        </w:rPr>
        <w:t xml:space="preserve">également </w:t>
      </w:r>
      <w:r w:rsidRPr="00C46FD9">
        <w:rPr>
          <w:rFonts w:ascii="Arial" w:eastAsia="FreeSerif" w:hAnsi="Arial" w:cs="Arial"/>
          <w:sz w:val="18"/>
          <w:szCs w:val="20"/>
          <w:lang w:eastAsia="fr-CH"/>
        </w:rPr>
        <w:t xml:space="preserve">accéder </w:t>
      </w:r>
      <w:r w:rsidR="007E648B" w:rsidRPr="00C46FD9">
        <w:rPr>
          <w:rFonts w:ascii="Arial" w:eastAsia="FreeSerif" w:hAnsi="Arial" w:cs="Arial"/>
          <w:sz w:val="18"/>
          <w:szCs w:val="20"/>
          <w:lang w:eastAsia="fr-CH"/>
        </w:rPr>
        <w:t>aux maturités professionnelles intégrées</w:t>
      </w:r>
      <w:r w:rsidR="004901F9" w:rsidRPr="00C46FD9">
        <w:rPr>
          <w:rFonts w:ascii="Arial" w:eastAsia="FreeSerif" w:hAnsi="Arial" w:cs="Arial"/>
          <w:sz w:val="18"/>
          <w:szCs w:val="20"/>
          <w:lang w:eastAsia="fr-CH"/>
        </w:rPr>
        <w:t xml:space="preserve"> à l’apprentissage, à l’</w:t>
      </w:r>
      <w:r w:rsidR="00C46FD9" w:rsidRPr="00C46FD9">
        <w:rPr>
          <w:rFonts w:ascii="Arial" w:hAnsi="Arial" w:cs="Arial"/>
          <w:caps/>
          <w:sz w:val="18"/>
          <w:szCs w:val="20"/>
        </w:rPr>
        <w:t>E</w:t>
      </w:r>
      <w:r w:rsidR="004901F9" w:rsidRPr="00C46FD9">
        <w:rPr>
          <w:rFonts w:ascii="Arial" w:eastAsia="Times New Roman" w:hAnsi="Arial" w:cs="Arial"/>
          <w:sz w:val="18"/>
          <w:szCs w:val="20"/>
          <w:lang w:eastAsia="fr-FR"/>
        </w:rPr>
        <w:t>cole des métiers, à l’</w:t>
      </w:r>
      <w:r w:rsidR="00C46FD9" w:rsidRPr="00C46FD9">
        <w:rPr>
          <w:rFonts w:ascii="Arial" w:hAnsi="Arial" w:cs="Arial"/>
          <w:caps/>
          <w:sz w:val="18"/>
          <w:szCs w:val="20"/>
        </w:rPr>
        <w:t>E</w:t>
      </w:r>
      <w:r w:rsidR="004901F9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cole de </w:t>
      </w:r>
      <w:r w:rsidR="00737B9A" w:rsidRPr="00C46FD9">
        <w:rPr>
          <w:rFonts w:ascii="Arial" w:eastAsia="Times New Roman" w:hAnsi="Arial" w:cs="Arial"/>
          <w:sz w:val="18"/>
          <w:szCs w:val="20"/>
          <w:lang w:eastAsia="fr-FR"/>
        </w:rPr>
        <w:t>commerce ou</w:t>
      </w:r>
      <w:r w:rsidR="004901F9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 à l’</w:t>
      </w:r>
      <w:r w:rsidR="00C46FD9" w:rsidRPr="00C46FD9">
        <w:rPr>
          <w:rFonts w:ascii="Arial" w:hAnsi="Arial" w:cs="Arial"/>
          <w:caps/>
          <w:sz w:val="18"/>
          <w:szCs w:val="20"/>
        </w:rPr>
        <w:t>E</w:t>
      </w:r>
      <w:r w:rsidR="004901F9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cole de culture générale </w:t>
      </w:r>
      <w:r w:rsidRPr="00C46FD9">
        <w:rPr>
          <w:rFonts w:ascii="Arial" w:eastAsia="Times New Roman" w:hAnsi="Arial" w:cs="Arial"/>
          <w:sz w:val="18"/>
          <w:szCs w:val="20"/>
          <w:lang w:eastAsia="fr-FR"/>
        </w:rPr>
        <w:t>après l’EPP</w:t>
      </w:r>
      <w:r w:rsidR="0043023D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. Conditions : </w:t>
      </w:r>
      <w:r w:rsidRPr="00C46FD9">
        <w:rPr>
          <w:rFonts w:ascii="Arial" w:eastAsia="Times New Roman" w:hAnsi="Arial" w:cs="Arial"/>
          <w:sz w:val="18"/>
          <w:szCs w:val="20"/>
          <w:lang w:eastAsia="fr-FR"/>
        </w:rPr>
        <w:t>certificat EPP réussi</w:t>
      </w:r>
      <w:r w:rsidR="0043023D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 et</w:t>
      </w:r>
      <w:r w:rsidR="00F21486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 une moyenne finale </w:t>
      </w:r>
      <w:r w:rsidR="00C46FD9" w:rsidRPr="00C46FD9">
        <w:rPr>
          <w:rFonts w:ascii="Arial" w:eastAsia="Times New Roman" w:hAnsi="Arial" w:cs="Arial"/>
          <w:sz w:val="18"/>
          <w:szCs w:val="20"/>
          <w:lang w:eastAsia="fr-FR"/>
        </w:rPr>
        <w:t>supérieure ou égale à</w:t>
      </w:r>
      <w:r w:rsidR="00F21486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 4,</w:t>
      </w:r>
      <w:r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8 dans le premier groupe et </w:t>
      </w:r>
      <w:r w:rsidR="0043023D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une </w:t>
      </w:r>
      <w:r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moyenne générale </w:t>
      </w:r>
      <w:r w:rsidR="00C46FD9" w:rsidRPr="00C46FD9">
        <w:rPr>
          <w:rFonts w:ascii="Arial" w:eastAsia="Times New Roman" w:hAnsi="Arial" w:cs="Arial"/>
          <w:sz w:val="18"/>
          <w:szCs w:val="20"/>
          <w:lang w:eastAsia="fr-FR"/>
        </w:rPr>
        <w:t>supérieure ou égale à</w:t>
      </w:r>
      <w:r w:rsidR="00CA74B3" w:rsidRPr="00C46FD9">
        <w:rPr>
          <w:rFonts w:ascii="Arial" w:eastAsia="Times New Roman" w:hAnsi="Arial" w:cs="Arial"/>
          <w:sz w:val="18"/>
          <w:szCs w:val="20"/>
          <w:lang w:eastAsia="fr-FR"/>
        </w:rPr>
        <w:t xml:space="preserve"> 4,</w:t>
      </w:r>
      <w:bookmarkEnd w:id="0"/>
      <w:bookmarkEnd w:id="1"/>
      <w:r w:rsidR="00641081" w:rsidRPr="00C46FD9">
        <w:rPr>
          <w:rFonts w:ascii="Arial" w:eastAsia="Times New Roman" w:hAnsi="Arial" w:cs="Arial"/>
          <w:sz w:val="18"/>
          <w:szCs w:val="20"/>
          <w:lang w:eastAsia="fr-FR"/>
        </w:rPr>
        <w:t>5.</w:t>
      </w:r>
    </w:p>
    <w:sectPr w:rsidR="00691C57" w:rsidRPr="00C46FD9" w:rsidSect="00437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12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17" w:rsidRDefault="007E0617" w:rsidP="00691C57">
      <w:r>
        <w:separator/>
      </w:r>
    </w:p>
  </w:endnote>
  <w:endnote w:type="continuationSeparator" w:id="0">
    <w:p w:rsidR="007E0617" w:rsidRDefault="007E0617" w:rsidP="0069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A3" w:rsidRDefault="002229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E1" w:rsidRDefault="00662E6E" w:rsidP="00C46FD9">
    <w:pPr>
      <w:pStyle w:val="Pieddepage"/>
      <w:ind w:left="-426"/>
    </w:pPr>
    <w:bookmarkStart w:id="2" w:name="_GoBack"/>
    <w:r w:rsidRPr="002229A3">
      <w:t>Décembre</w:t>
    </w:r>
    <w:r w:rsidR="004918ED" w:rsidRPr="002229A3">
      <w:t xml:space="preserve"> 202</w:t>
    </w:r>
    <w:r w:rsidR="00642F59">
      <w:t>4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A3" w:rsidRDefault="002229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17" w:rsidRDefault="007E0617" w:rsidP="00691C57">
      <w:r>
        <w:separator/>
      </w:r>
    </w:p>
  </w:footnote>
  <w:footnote w:type="continuationSeparator" w:id="0">
    <w:p w:rsidR="007E0617" w:rsidRDefault="007E0617" w:rsidP="0069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A3" w:rsidRDefault="002229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88" w:rsidRPr="00E43D81" w:rsidRDefault="00437F88" w:rsidP="00437F88">
    <w:pPr>
      <w:pStyle w:val="ACEn-tte"/>
      <w:tabs>
        <w:tab w:val="left" w:pos="426"/>
      </w:tabs>
    </w:pPr>
  </w:p>
  <w:p w:rsidR="00437F88" w:rsidRPr="00B74BD7" w:rsidRDefault="00437F88" w:rsidP="00437F88">
    <w:pPr>
      <w:pStyle w:val="11En-ttegras"/>
      <w:rPr>
        <w:b w:val="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CDB3E6F" wp14:editId="41F70130">
          <wp:simplePos x="0" y="0"/>
          <wp:positionH relativeFrom="page">
            <wp:posOffset>209550</wp:posOffset>
          </wp:positionH>
          <wp:positionV relativeFrom="page">
            <wp:posOffset>409575</wp:posOffset>
          </wp:positionV>
          <wp:extent cx="828675" cy="727075"/>
          <wp:effectExtent l="0" t="0" r="9525" b="0"/>
          <wp:wrapNone/>
          <wp:docPr id="2" name="Image 2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 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</w:rPr>
      <w:t xml:space="preserve"> </w:t>
    </w:r>
  </w:p>
  <w:p w:rsidR="00437F88" w:rsidRPr="00CE4EE0" w:rsidRDefault="00437F88" w:rsidP="00437F88">
    <w:pPr>
      <w:pStyle w:val="ACEn-tte"/>
      <w:spacing w:before="120"/>
      <w:ind w:left="284"/>
      <w:rPr>
        <w:b/>
        <w:szCs w:val="16"/>
        <w:lang w:val="fr-CH"/>
      </w:rPr>
    </w:pPr>
    <w:r w:rsidRPr="00CE4EE0">
      <w:rPr>
        <w:b/>
        <w:szCs w:val="16"/>
        <w:lang w:val="fr-CH"/>
      </w:rPr>
      <w:t xml:space="preserve">Département </w:t>
    </w:r>
    <w:r>
      <w:rPr>
        <w:b/>
        <w:szCs w:val="16"/>
        <w:lang w:val="fr-CH"/>
      </w:rPr>
      <w:t>de l</w:t>
    </w:r>
    <w:r w:rsidR="0025658A">
      <w:rPr>
        <w:b/>
        <w:szCs w:val="16"/>
        <w:lang w:val="fr-CH"/>
      </w:rPr>
      <w:t>’économie et de la formation</w:t>
    </w:r>
  </w:p>
  <w:p w:rsidR="00437F88" w:rsidRPr="004005BC" w:rsidRDefault="00437F88" w:rsidP="00437F88">
    <w:pPr>
      <w:pStyle w:val="11En-ttegras"/>
      <w:ind w:left="284"/>
      <w:rPr>
        <w:lang w:val="fr-CH"/>
      </w:rPr>
    </w:pPr>
    <w:proofErr w:type="spellStart"/>
    <w:r w:rsidRPr="004005BC">
      <w:rPr>
        <w:lang w:val="fr-CH"/>
      </w:rPr>
      <w:t>Departement</w:t>
    </w:r>
    <w:proofErr w:type="spellEnd"/>
    <w:r w:rsidRPr="004005BC">
      <w:rPr>
        <w:lang w:val="fr-CH"/>
      </w:rPr>
      <w:t xml:space="preserve"> </w:t>
    </w:r>
    <w:proofErr w:type="spellStart"/>
    <w:r w:rsidRPr="004005BC">
      <w:rPr>
        <w:lang w:val="fr-CH"/>
      </w:rPr>
      <w:t>für</w:t>
    </w:r>
    <w:proofErr w:type="spellEnd"/>
    <w:r w:rsidRPr="004005BC">
      <w:rPr>
        <w:lang w:val="fr-CH"/>
      </w:rPr>
      <w:t xml:space="preserve"> </w:t>
    </w:r>
    <w:proofErr w:type="spellStart"/>
    <w:r w:rsidR="0025658A" w:rsidRPr="004005BC">
      <w:rPr>
        <w:lang w:val="fr-CH"/>
      </w:rPr>
      <w:t>Volkswirtschaft</w:t>
    </w:r>
    <w:proofErr w:type="spellEnd"/>
    <w:r w:rsidR="0025658A" w:rsidRPr="004005BC">
      <w:rPr>
        <w:lang w:val="fr-CH"/>
      </w:rPr>
      <w:t xml:space="preserve"> </w:t>
    </w:r>
    <w:proofErr w:type="spellStart"/>
    <w:r w:rsidR="0025658A" w:rsidRPr="004005BC">
      <w:rPr>
        <w:lang w:val="fr-CH"/>
      </w:rPr>
      <w:t>und</w:t>
    </w:r>
    <w:proofErr w:type="spellEnd"/>
    <w:r w:rsidR="0025658A" w:rsidRPr="004005BC">
      <w:rPr>
        <w:lang w:val="fr-CH"/>
      </w:rPr>
      <w:t xml:space="preserve"> </w:t>
    </w:r>
    <w:proofErr w:type="spellStart"/>
    <w:r w:rsidR="0025658A" w:rsidRPr="004005BC">
      <w:rPr>
        <w:lang w:val="fr-CH"/>
      </w:rPr>
      <w:t>Bildung</w:t>
    </w:r>
    <w:proofErr w:type="spellEnd"/>
  </w:p>
  <w:p w:rsidR="00C12189" w:rsidRPr="004005BC" w:rsidRDefault="00C12189" w:rsidP="00691C57">
    <w:pPr>
      <w:jc w:val="center"/>
      <w:rPr>
        <w:rFonts w:ascii="Arial" w:eastAsia="Times New Roman" w:hAnsi="Arial" w:cs="Arial"/>
        <w:b/>
        <w:sz w:val="24"/>
        <w:szCs w:val="32"/>
        <w:lang w:eastAsia="fr-FR"/>
      </w:rPr>
    </w:pPr>
  </w:p>
  <w:p w:rsidR="00437F88" w:rsidRPr="004005BC" w:rsidRDefault="00437F88" w:rsidP="00691C57">
    <w:pPr>
      <w:jc w:val="center"/>
      <w:rPr>
        <w:rFonts w:ascii="Arial" w:eastAsia="Times New Roman" w:hAnsi="Arial" w:cs="Arial"/>
        <w:b/>
        <w:sz w:val="24"/>
        <w:szCs w:val="32"/>
        <w:lang w:eastAsia="fr-FR"/>
      </w:rPr>
    </w:pPr>
  </w:p>
  <w:p w:rsidR="00437F88" w:rsidRPr="004005BC" w:rsidRDefault="00437F88" w:rsidP="00691C57">
    <w:pPr>
      <w:jc w:val="center"/>
      <w:rPr>
        <w:rFonts w:ascii="Arial" w:eastAsia="Times New Roman" w:hAnsi="Arial" w:cs="Arial"/>
        <w:b/>
        <w:sz w:val="24"/>
        <w:szCs w:val="32"/>
        <w:lang w:eastAsia="fr-FR"/>
      </w:rPr>
    </w:pPr>
  </w:p>
  <w:p w:rsidR="00691C57" w:rsidRDefault="00691C57" w:rsidP="00691C57">
    <w:pPr>
      <w:jc w:val="center"/>
      <w:rPr>
        <w:rFonts w:ascii="Arial" w:eastAsia="Times New Roman" w:hAnsi="Arial" w:cs="Arial"/>
        <w:b/>
        <w:szCs w:val="32"/>
        <w:lang w:eastAsia="fr-FR"/>
      </w:rPr>
    </w:pPr>
    <w:r w:rsidRPr="00C243E9">
      <w:rPr>
        <w:rFonts w:ascii="Arial" w:eastAsia="Times New Roman" w:hAnsi="Arial" w:cs="Arial"/>
        <w:b/>
        <w:sz w:val="24"/>
        <w:szCs w:val="32"/>
        <w:lang w:eastAsia="fr-FR"/>
      </w:rPr>
      <w:t xml:space="preserve">Conditions d’admissions pour les filières du </w:t>
    </w:r>
    <w:r w:rsidRPr="00C46FD9">
      <w:rPr>
        <w:rFonts w:ascii="Arial" w:eastAsia="Times New Roman" w:hAnsi="Arial" w:cs="Arial"/>
        <w:b/>
        <w:sz w:val="24"/>
        <w:szCs w:val="24"/>
        <w:lang w:eastAsia="fr-FR"/>
      </w:rPr>
      <w:t>secondaire II général et professionnel</w:t>
    </w:r>
    <w:r w:rsidRPr="00C46FD9">
      <w:rPr>
        <w:rFonts w:ascii="Arial" w:eastAsia="Times New Roman" w:hAnsi="Arial" w:cs="Arial"/>
        <w:b/>
        <w:sz w:val="24"/>
        <w:szCs w:val="24"/>
        <w:lang w:eastAsia="fr-FR"/>
      </w:rPr>
      <w:br/>
      <w:t xml:space="preserve">au terme de la scolarité obligatoire (y compris </w:t>
    </w:r>
    <w:r w:rsidR="00F21486" w:rsidRPr="00C46FD9">
      <w:rPr>
        <w:rFonts w:ascii="Arial" w:eastAsia="Times New Roman" w:hAnsi="Arial" w:cs="Arial"/>
        <w:b/>
        <w:sz w:val="24"/>
        <w:szCs w:val="24"/>
        <w:lang w:eastAsia="fr-FR"/>
      </w:rPr>
      <w:t>10</w:t>
    </w:r>
    <w:r w:rsidRPr="00C46FD9">
      <w:rPr>
        <w:rFonts w:ascii="Arial" w:eastAsia="Times New Roman" w:hAnsi="Arial" w:cs="Arial"/>
        <w:b/>
        <w:sz w:val="24"/>
        <w:szCs w:val="24"/>
        <w:lang w:eastAsia="fr-FR"/>
      </w:rPr>
      <w:t>CO)</w:t>
    </w:r>
  </w:p>
  <w:p w:rsidR="00691C57" w:rsidRDefault="00691C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A3" w:rsidRDefault="002229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0FC0"/>
    <w:multiLevelType w:val="hybridMultilevel"/>
    <w:tmpl w:val="6B564888"/>
    <w:lvl w:ilvl="0" w:tplc="F0E06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57"/>
    <w:rsid w:val="00050422"/>
    <w:rsid w:val="00096D88"/>
    <w:rsid w:val="000D07E4"/>
    <w:rsid w:val="000D3697"/>
    <w:rsid w:val="00191DAA"/>
    <w:rsid w:val="001B414D"/>
    <w:rsid w:val="001B47C7"/>
    <w:rsid w:val="001D2D71"/>
    <w:rsid w:val="002229A3"/>
    <w:rsid w:val="002352D0"/>
    <w:rsid w:val="0025658A"/>
    <w:rsid w:val="00292AFA"/>
    <w:rsid w:val="002941F9"/>
    <w:rsid w:val="00324D81"/>
    <w:rsid w:val="00325C6D"/>
    <w:rsid w:val="00335FB0"/>
    <w:rsid w:val="003373E1"/>
    <w:rsid w:val="003908ED"/>
    <w:rsid w:val="003E4B35"/>
    <w:rsid w:val="004005BC"/>
    <w:rsid w:val="00424928"/>
    <w:rsid w:val="0043023D"/>
    <w:rsid w:val="00437F88"/>
    <w:rsid w:val="00454487"/>
    <w:rsid w:val="00457214"/>
    <w:rsid w:val="004835DC"/>
    <w:rsid w:val="004901F9"/>
    <w:rsid w:val="004918ED"/>
    <w:rsid w:val="005D0129"/>
    <w:rsid w:val="005E79B6"/>
    <w:rsid w:val="005F7C0E"/>
    <w:rsid w:val="00641081"/>
    <w:rsid w:val="00642F59"/>
    <w:rsid w:val="006519F5"/>
    <w:rsid w:val="00656BA0"/>
    <w:rsid w:val="00662E6E"/>
    <w:rsid w:val="00682F1A"/>
    <w:rsid w:val="00691C57"/>
    <w:rsid w:val="006B4918"/>
    <w:rsid w:val="00704108"/>
    <w:rsid w:val="00737B9A"/>
    <w:rsid w:val="00775BC8"/>
    <w:rsid w:val="00784107"/>
    <w:rsid w:val="007A16C7"/>
    <w:rsid w:val="007A27D2"/>
    <w:rsid w:val="007C07D4"/>
    <w:rsid w:val="007E0617"/>
    <w:rsid w:val="007E648B"/>
    <w:rsid w:val="0083451B"/>
    <w:rsid w:val="008703D1"/>
    <w:rsid w:val="00887CC2"/>
    <w:rsid w:val="0089262F"/>
    <w:rsid w:val="008B347F"/>
    <w:rsid w:val="008C6201"/>
    <w:rsid w:val="009541AD"/>
    <w:rsid w:val="00964F6D"/>
    <w:rsid w:val="009D0B83"/>
    <w:rsid w:val="009F0F68"/>
    <w:rsid w:val="00A241BB"/>
    <w:rsid w:val="00B159C2"/>
    <w:rsid w:val="00C05078"/>
    <w:rsid w:val="00C12189"/>
    <w:rsid w:val="00C348CC"/>
    <w:rsid w:val="00C46FD9"/>
    <w:rsid w:val="00C6049F"/>
    <w:rsid w:val="00CA74B3"/>
    <w:rsid w:val="00CB60A0"/>
    <w:rsid w:val="00CE3D64"/>
    <w:rsid w:val="00D27F23"/>
    <w:rsid w:val="00D31FA2"/>
    <w:rsid w:val="00D52AA9"/>
    <w:rsid w:val="00EB2D3B"/>
    <w:rsid w:val="00EC05D2"/>
    <w:rsid w:val="00EC0FF4"/>
    <w:rsid w:val="00F0433F"/>
    <w:rsid w:val="00F142FA"/>
    <w:rsid w:val="00F21486"/>
    <w:rsid w:val="00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D1304"/>
  <w15:docId w15:val="{6D9211FC-7C38-4F0C-91E4-3C7243D4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C57"/>
  </w:style>
  <w:style w:type="paragraph" w:styleId="Pieddepage">
    <w:name w:val="footer"/>
    <w:basedOn w:val="Normal"/>
    <w:link w:val="PieddepageCar"/>
    <w:uiPriority w:val="99"/>
    <w:unhideWhenUsed/>
    <w:rsid w:val="00691C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C57"/>
  </w:style>
  <w:style w:type="paragraph" w:customStyle="1" w:styleId="ACEn-tte">
    <w:name w:val="_AC_En-tête"/>
    <w:basedOn w:val="Normal"/>
    <w:rsid w:val="00691C57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691C57"/>
    <w:pPr>
      <w:tabs>
        <w:tab w:val="clear" w:pos="4536"/>
        <w:tab w:val="clear" w:pos="9072"/>
      </w:tabs>
      <w:spacing w:after="1400" w:line="200" w:lineRule="exact"/>
    </w:pPr>
    <w:rPr>
      <w:rFonts w:ascii="Arial" w:eastAsia="Times New Roman" w:hAnsi="Arial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691C5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A74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74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74B3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74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74B3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4B3"/>
    <w:rPr>
      <w:rFonts w:ascii="Tahoma" w:eastAsia="Calibri" w:hAnsi="Tahoma" w:cs="Tahoma"/>
      <w:sz w:val="16"/>
      <w:szCs w:val="16"/>
    </w:rPr>
  </w:style>
  <w:style w:type="paragraph" w:customStyle="1" w:styleId="11En-ttegras">
    <w:name w:val="11. En-tête gras"/>
    <w:basedOn w:val="ACEn-tte"/>
    <w:semiHidden/>
    <w:rsid w:val="00437F8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C694-F56A-4D1C-BDD7-A3FA144F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Vincent EBENEGGER</cp:lastModifiedBy>
  <cp:revision>9</cp:revision>
  <cp:lastPrinted>2017-11-27T14:14:00Z</cp:lastPrinted>
  <dcterms:created xsi:type="dcterms:W3CDTF">2019-12-05T08:13:00Z</dcterms:created>
  <dcterms:modified xsi:type="dcterms:W3CDTF">2024-11-29T13:20:00Z</dcterms:modified>
</cp:coreProperties>
</file>