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1ACAA" w14:textId="77777777" w:rsidR="000A525B" w:rsidRPr="00482F36" w:rsidRDefault="000A525B">
      <w:pPr>
        <w:rPr>
          <w:lang w:val="de-CH"/>
        </w:rPr>
      </w:pPr>
    </w:p>
    <w:p w14:paraId="4D19E63A" w14:textId="77777777" w:rsidR="00405CCA" w:rsidRPr="00482F36" w:rsidRDefault="00405CCA">
      <w:pPr>
        <w:rPr>
          <w:lang w:val="de-CH"/>
        </w:rPr>
      </w:pPr>
    </w:p>
    <w:p w14:paraId="75A20B45" w14:textId="77777777" w:rsidR="006443DD" w:rsidRPr="00482F36" w:rsidRDefault="006443DD">
      <w:pPr>
        <w:rPr>
          <w:lang w:val="de-CH"/>
        </w:rPr>
      </w:pPr>
    </w:p>
    <w:p w14:paraId="64974BDA" w14:textId="77777777" w:rsidR="006443DD" w:rsidRPr="00482F36" w:rsidRDefault="006443DD">
      <w:pPr>
        <w:rPr>
          <w:lang w:val="de-CH"/>
        </w:rPr>
        <w:sectPr w:rsidR="006443DD" w:rsidRPr="00482F36"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1B45D8B8" w14:textId="77777777" w:rsidR="00C33180" w:rsidRPr="00482F36" w:rsidRDefault="00C33180">
      <w:pPr>
        <w:rPr>
          <w:lang w:val="de-CH"/>
        </w:rPr>
      </w:pPr>
    </w:p>
    <w:p w14:paraId="6197BB3F" w14:textId="77777777" w:rsidR="00C33180" w:rsidRPr="00482F36" w:rsidRDefault="00F77E4C" w:rsidP="007A3538">
      <w:pPr>
        <w:pStyle w:val="20Fichethmatique"/>
        <w:rPr>
          <w:lang w:val="de-CH"/>
        </w:rPr>
      </w:pPr>
      <w:r w:rsidRPr="00482F36">
        <w:rPr>
          <w:lang w:val="de-CH"/>
        </w:rPr>
        <w:t>Musterartikel</w:t>
      </w:r>
    </w:p>
    <w:p w14:paraId="14F746C4" w14:textId="77777777" w:rsidR="00C33180" w:rsidRPr="00482F36" w:rsidRDefault="00F25F4C" w:rsidP="00F52776">
      <w:pPr>
        <w:pStyle w:val="21FTTitre"/>
        <w:rPr>
          <w:lang w:val="de-CH"/>
        </w:rPr>
      </w:pPr>
      <w:r w:rsidRPr="00482F36">
        <w:rPr>
          <w:lang w:val="de-CH"/>
        </w:rPr>
        <w:t>Aktive Bodenpolitik und Verfügbarkeit von Bauland</w:t>
      </w:r>
    </w:p>
    <w:p w14:paraId="6D628FBD" w14:textId="77777777" w:rsidR="00C33180" w:rsidRPr="00482F36" w:rsidRDefault="00C33180">
      <w:pPr>
        <w:rPr>
          <w:lang w:val="de-CH"/>
        </w:rPr>
      </w:pPr>
    </w:p>
    <w:p w14:paraId="79312AE3" w14:textId="77777777" w:rsidR="00071F0A" w:rsidRPr="00482F36" w:rsidRDefault="00994E57" w:rsidP="00071F0A">
      <w:pPr>
        <w:pStyle w:val="22FTTitreparagraphe"/>
        <w:rPr>
          <w:lang w:val="de-CH"/>
        </w:rPr>
      </w:pPr>
      <w:r w:rsidRPr="00482F36">
        <w:rPr>
          <w:lang w:val="de-CH"/>
        </w:rPr>
        <w:t>Betroffenes Themenblatt</w:t>
      </w:r>
    </w:p>
    <w:p w14:paraId="6E472F96" w14:textId="27CCC8A5" w:rsidR="00071F0A" w:rsidRPr="0023620F" w:rsidRDefault="0023620F">
      <w:pPr>
        <w:rPr>
          <w:rStyle w:val="Lienhypertexte"/>
          <w:lang w:val="de-CH"/>
        </w:rPr>
      </w:pPr>
      <w:r>
        <w:rPr>
          <w:lang w:val="de-CH"/>
        </w:rPr>
        <w:fldChar w:fldCharType="begin"/>
      </w:r>
      <w:r>
        <w:rPr>
          <w:lang w:val="de-CH"/>
        </w:rPr>
        <w:instrText xml:space="preserve"> HYPERLINK "https://www.vs.ch/documents/23442489/37197488/C10_BLATT_BZW_Dim_Mobilisierung_DE.pdf" </w:instrText>
      </w:r>
      <w:r>
        <w:rPr>
          <w:lang w:val="de-CH"/>
        </w:rPr>
      </w:r>
      <w:r>
        <w:rPr>
          <w:lang w:val="de-CH"/>
        </w:rPr>
        <w:fldChar w:fldCharType="separate"/>
      </w:r>
      <w:r w:rsidR="00F25F4C" w:rsidRPr="0023620F">
        <w:rPr>
          <w:rStyle w:val="Lienhypertexte"/>
          <w:lang w:val="de-CH"/>
        </w:rPr>
        <w:t>Bauzonen für die Wohnnutzung (Dimensionierung und Mobilisierung)</w:t>
      </w:r>
    </w:p>
    <w:p w14:paraId="3BF987B3" w14:textId="25A80EA8" w:rsidR="00BE4449" w:rsidRPr="00482F36" w:rsidRDefault="0023620F">
      <w:pPr>
        <w:rPr>
          <w:lang w:val="de-CH"/>
        </w:rPr>
      </w:pPr>
      <w:r>
        <w:rPr>
          <w:lang w:val="de-CH"/>
        </w:rPr>
        <w:fldChar w:fldCharType="end"/>
      </w:r>
    </w:p>
    <w:p w14:paraId="6ED7C1C1" w14:textId="5D1DE384" w:rsidR="00BE4449" w:rsidRPr="00482F36" w:rsidRDefault="00994E57" w:rsidP="007505AB">
      <w:pPr>
        <w:pStyle w:val="22FTTitreparagraphe"/>
        <w:rPr>
          <w:lang w:val="de-CH"/>
        </w:rPr>
      </w:pPr>
      <w:r w:rsidRPr="00482F36">
        <w:rPr>
          <w:lang w:val="de-CH"/>
        </w:rPr>
        <w:t xml:space="preserve">Vorschlag für einen Musterartikel im </w:t>
      </w:r>
      <w:r w:rsidR="005B00CE">
        <w:rPr>
          <w:lang w:val="de-CH"/>
        </w:rPr>
        <w:t>K</w:t>
      </w:r>
      <w:r w:rsidRPr="00482F36">
        <w:rPr>
          <w:lang w:val="de-CH"/>
        </w:rPr>
        <w:t>BZR</w:t>
      </w:r>
    </w:p>
    <w:p w14:paraId="6631003F" w14:textId="77777777" w:rsidR="00BE4449" w:rsidRPr="00482F36" w:rsidRDefault="00994E57">
      <w:pPr>
        <w:rPr>
          <w:i/>
          <w:lang w:val="de-CH"/>
        </w:rPr>
      </w:pPr>
      <w:r w:rsidRPr="00482F36">
        <w:rPr>
          <w:i/>
          <w:lang w:val="de-CH"/>
        </w:rPr>
        <w:t>(</w:t>
      </w:r>
      <w:r w:rsidRPr="00482F36">
        <w:rPr>
          <w:i/>
          <w:highlight w:val="green"/>
          <w:lang w:val="de-CH"/>
        </w:rPr>
        <w:t>Hervorhebung</w:t>
      </w:r>
      <w:r w:rsidRPr="00482F36">
        <w:rPr>
          <w:i/>
          <w:lang w:val="de-CH"/>
        </w:rPr>
        <w:t xml:space="preserve"> = von der Gemeinde anzupassen)</w:t>
      </w:r>
    </w:p>
    <w:p w14:paraId="00E369E6" w14:textId="77777777" w:rsidR="00994E57" w:rsidRPr="00482F36" w:rsidRDefault="00994E57">
      <w:pPr>
        <w:rPr>
          <w:lang w:val="de-CH"/>
        </w:rPr>
      </w:pPr>
    </w:p>
    <w:p w14:paraId="2F625D72" w14:textId="44FF6FDC" w:rsidR="00994E57" w:rsidRPr="00482F36" w:rsidRDefault="00752F75" w:rsidP="00752F75">
      <w:pPr>
        <w:pStyle w:val="40ArtTitre"/>
        <w:rPr>
          <w:lang w:val="de-CH"/>
        </w:rPr>
      </w:pPr>
      <w:r w:rsidRPr="00482F36">
        <w:rPr>
          <w:lang w:val="de-CH"/>
        </w:rPr>
        <w:t>Art.</w:t>
      </w:r>
      <w:r w:rsidR="00482F36">
        <w:rPr>
          <w:lang w:val="de-CH"/>
        </w:rPr>
        <w:t xml:space="preserve"> </w:t>
      </w:r>
      <w:r w:rsidRPr="00482F36">
        <w:rPr>
          <w:highlight w:val="green"/>
          <w:lang w:val="de-CH"/>
        </w:rPr>
        <w:t>xx</w:t>
      </w:r>
      <w:r w:rsidRPr="00482F36">
        <w:rPr>
          <w:lang w:val="de-CH"/>
        </w:rPr>
        <w:tab/>
      </w:r>
      <w:r w:rsidR="009D22BF" w:rsidRPr="00482F36">
        <w:rPr>
          <w:lang w:val="de-CH"/>
        </w:rPr>
        <w:t>Aktive Bodenpolitik</w:t>
      </w:r>
    </w:p>
    <w:p w14:paraId="5BCBCDB3" w14:textId="77777777" w:rsidR="00482F36" w:rsidRDefault="009949F4" w:rsidP="00CD0FDD">
      <w:pPr>
        <w:pStyle w:val="41Artalina"/>
        <w:tabs>
          <w:tab w:val="clear" w:pos="340"/>
        </w:tabs>
        <w:spacing w:before="0" w:after="0"/>
        <w:ind w:left="357" w:hanging="357"/>
        <w:rPr>
          <w:lang w:val="de-CH"/>
        </w:rPr>
      </w:pPr>
      <w:r w:rsidRPr="00482F36">
        <w:rPr>
          <w:lang w:val="de-CH"/>
        </w:rPr>
        <w:t>Damit die Bauzonen zonenkonform genutzt werden und um die Realisierung von Projekten von öffentlichem Interesse zu erleichtern, kann die Gemeinde unter Einhaltung der Vorschriften des Gemeindegesetzes Grundstücke zu Marktbedingungen erwerben oder die Verfügbarkeit von Boden durch Verträge mit den betreffenden Grundeigentümern sicherstellen.</w:t>
      </w:r>
    </w:p>
    <w:p w14:paraId="3EEF6701" w14:textId="78514E2F" w:rsidR="00C11A1D" w:rsidRPr="00482F36" w:rsidRDefault="00C11A1D" w:rsidP="00CD0FDD">
      <w:pPr>
        <w:pStyle w:val="41Artalina"/>
        <w:tabs>
          <w:tab w:val="clear" w:pos="340"/>
        </w:tabs>
        <w:spacing w:before="0" w:after="0"/>
        <w:ind w:left="357" w:hanging="357"/>
        <w:rPr>
          <w:lang w:val="de-CH"/>
        </w:rPr>
      </w:pPr>
      <w:r w:rsidRPr="00482F36">
        <w:rPr>
          <w:lang w:val="de-CH"/>
        </w:rPr>
        <w:t xml:space="preserve">Wenn das öffentliche Interesse im Sinne </w:t>
      </w:r>
      <w:r w:rsidR="00482F36">
        <w:rPr>
          <w:lang w:val="de-CH"/>
        </w:rPr>
        <w:t xml:space="preserve">des kantonalen Rechts </w:t>
      </w:r>
      <w:r w:rsidRPr="00482F36">
        <w:rPr>
          <w:lang w:val="de-CH"/>
        </w:rPr>
        <w:t xml:space="preserve">dies rechtfertigt, kann die Gemeinde dem Eigentümer im Rahmen eines anfechtbaren Entscheids auch eine Frist für die Überbauung eines noch unbebauten oder </w:t>
      </w:r>
      <w:r w:rsidR="00482F36">
        <w:rPr>
          <w:lang w:val="de-CH"/>
        </w:rPr>
        <w:t>unternutzten</w:t>
      </w:r>
      <w:r w:rsidRPr="00482F36">
        <w:rPr>
          <w:lang w:val="de-CH"/>
        </w:rPr>
        <w:t xml:space="preserve"> Grundstücks auferlegen. Die Mindestfrist wird auf zehn Jahre festgelegt. Die Bauverpflichtung ist im Grundbuch anzumerken.</w:t>
      </w:r>
    </w:p>
    <w:p w14:paraId="184F6117" w14:textId="25B09784" w:rsidR="009949F4" w:rsidRPr="00482F36" w:rsidRDefault="009949F4" w:rsidP="00CD0FDD">
      <w:pPr>
        <w:pStyle w:val="41Artalina"/>
        <w:tabs>
          <w:tab w:val="clear" w:pos="340"/>
        </w:tabs>
        <w:spacing w:before="0" w:after="0"/>
        <w:ind w:left="357" w:hanging="357"/>
        <w:rPr>
          <w:lang w:val="de-CH"/>
        </w:rPr>
      </w:pPr>
      <w:r w:rsidRPr="00482F36">
        <w:rPr>
          <w:lang w:val="de-CH"/>
        </w:rPr>
        <w:t xml:space="preserve">Bei Bedarf kann die Gemeinde andere im kRPG vorgesehene Massnahmen wie Entwicklungsperimeter, </w:t>
      </w:r>
      <w:r w:rsidR="00482F36">
        <w:rPr>
          <w:lang w:val="de-CH"/>
        </w:rPr>
        <w:t>den</w:t>
      </w:r>
      <w:r w:rsidRPr="00482F36">
        <w:rPr>
          <w:lang w:val="de-CH"/>
        </w:rPr>
        <w:t xml:space="preserve"> Abschluss von Verträgen mit den Eigentümern, eine Bauverpflichtung oder </w:t>
      </w:r>
      <w:r w:rsidR="00482F36">
        <w:rPr>
          <w:lang w:val="de-CH"/>
        </w:rPr>
        <w:t xml:space="preserve">eine </w:t>
      </w:r>
      <w:r w:rsidRPr="00482F36">
        <w:rPr>
          <w:lang w:val="de-CH"/>
        </w:rPr>
        <w:t>Landumlegung zur Anwendung bringen.</w:t>
      </w:r>
    </w:p>
    <w:p w14:paraId="647B626E" w14:textId="77777777" w:rsidR="00F255BC" w:rsidRPr="00482F36" w:rsidRDefault="00F255BC" w:rsidP="00F255BC">
      <w:pPr>
        <w:rPr>
          <w:rFonts w:cs="Arial"/>
          <w:szCs w:val="19"/>
          <w:lang w:val="de-CH"/>
        </w:rPr>
      </w:pPr>
    </w:p>
    <w:p w14:paraId="6C7C00BB" w14:textId="77777777" w:rsidR="00F255BC" w:rsidRPr="00482F36" w:rsidRDefault="00F255BC" w:rsidP="00F255BC">
      <w:pPr>
        <w:spacing w:before="120" w:after="120"/>
        <w:rPr>
          <w:rFonts w:ascii="Helvetica 55 Roman" w:hAnsi="Helvetica 55 Roman" w:cs="Arial"/>
          <w:b/>
          <w:sz w:val="21"/>
          <w:szCs w:val="21"/>
          <w:lang w:val="de-CH"/>
        </w:rPr>
      </w:pPr>
      <w:r w:rsidRPr="00482F36">
        <w:rPr>
          <w:rFonts w:ascii="Helvetica 55 Roman" w:hAnsi="Helvetica 55 Roman" w:cs="Arial"/>
          <w:b/>
          <w:sz w:val="21"/>
          <w:szCs w:val="21"/>
          <w:lang w:val="de-CH"/>
        </w:rPr>
        <w:t>Verantwortliche Dienststelle(n)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255BC" w:rsidRPr="00AC5E91" w14:paraId="7346E080" w14:textId="77777777" w:rsidTr="00F255BC">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6C34FFEA" w14:textId="77777777" w:rsidR="00F255BC" w:rsidRPr="00AC5E91" w:rsidRDefault="00F255BC" w:rsidP="00AC5E91">
            <w:pPr>
              <w:pStyle w:val="31FTTABServices-Valid"/>
            </w:pPr>
            <w:proofErr w:type="spellStart"/>
            <w:r w:rsidRPr="00AC5E91">
              <w:t>Dienststelle</w:t>
            </w:r>
            <w:proofErr w:type="spellEnd"/>
            <w:r w:rsidRPr="00AC5E91">
              <w:t>(n)</w:t>
            </w:r>
          </w:p>
        </w:tc>
        <w:tc>
          <w:tcPr>
            <w:tcW w:w="4536" w:type="dxa"/>
            <w:tcBorders>
              <w:top w:val="dotted" w:sz="4" w:space="0" w:color="auto"/>
              <w:bottom w:val="dotted" w:sz="4" w:space="0" w:color="auto"/>
            </w:tcBorders>
            <w:shd w:val="clear" w:color="auto" w:fill="D9D9D9" w:themeFill="background1" w:themeFillShade="D9"/>
            <w:vAlign w:val="center"/>
          </w:tcPr>
          <w:p w14:paraId="484AA91F" w14:textId="77777777" w:rsidR="00F255BC" w:rsidRPr="00AC5E91" w:rsidRDefault="00F255BC" w:rsidP="00AC5E91">
            <w:pPr>
              <w:pStyle w:val="31FTTABServices-Valid"/>
            </w:pPr>
            <w:proofErr w:type="spellStart"/>
            <w:r w:rsidRPr="00AC5E91">
              <w:t>Kontaktdaten</w:t>
            </w:r>
            <w:proofErr w:type="spellEnd"/>
          </w:p>
        </w:tc>
      </w:tr>
      <w:tr w:rsidR="00F255BC" w:rsidRPr="00AC5E91" w14:paraId="582C80FC" w14:textId="77777777" w:rsidTr="00F255BC">
        <w:trPr>
          <w:trHeight w:val="1222"/>
        </w:trPr>
        <w:tc>
          <w:tcPr>
            <w:tcW w:w="4536" w:type="dxa"/>
            <w:tcBorders>
              <w:top w:val="dotted" w:sz="4" w:space="0" w:color="auto"/>
            </w:tcBorders>
            <w:vAlign w:val="center"/>
          </w:tcPr>
          <w:p w14:paraId="011F9154" w14:textId="77777777" w:rsidR="00F255BC" w:rsidRPr="00AC5E91" w:rsidRDefault="00F255BC" w:rsidP="00AC5E91">
            <w:pPr>
              <w:pStyle w:val="31FTTABServices-Valid"/>
            </w:pPr>
            <w:proofErr w:type="spellStart"/>
            <w:r w:rsidRPr="00AC5E91">
              <w:t>Dienststelle</w:t>
            </w:r>
            <w:proofErr w:type="spellEnd"/>
            <w:r w:rsidRPr="00AC5E91">
              <w:t xml:space="preserve"> </w:t>
            </w:r>
            <w:proofErr w:type="spellStart"/>
            <w:r w:rsidRPr="00AC5E91">
              <w:t>für</w:t>
            </w:r>
            <w:proofErr w:type="spellEnd"/>
            <w:r w:rsidRPr="00AC5E91">
              <w:t xml:space="preserve"> </w:t>
            </w:r>
            <w:proofErr w:type="spellStart"/>
            <w:r w:rsidRPr="00AC5E91">
              <w:t>Raumentwicklung</w:t>
            </w:r>
            <w:proofErr w:type="spellEnd"/>
            <w:r w:rsidRPr="00AC5E91">
              <w:t xml:space="preserve"> (DRE)</w:t>
            </w:r>
          </w:p>
        </w:tc>
        <w:tc>
          <w:tcPr>
            <w:tcW w:w="4536" w:type="dxa"/>
            <w:tcBorders>
              <w:top w:val="dotted" w:sz="4" w:space="0" w:color="auto"/>
            </w:tcBorders>
            <w:vAlign w:val="center"/>
          </w:tcPr>
          <w:p w14:paraId="3316FCB0" w14:textId="77777777" w:rsidR="00F255BC" w:rsidRPr="00AC5E91" w:rsidRDefault="00F255BC" w:rsidP="00AC5E91">
            <w:pPr>
              <w:pStyle w:val="31FTTABServices-Valid"/>
            </w:pPr>
            <w:r w:rsidRPr="00AC5E91">
              <w:t>Avenue du Midi 18</w:t>
            </w:r>
          </w:p>
          <w:p w14:paraId="13E8B61F" w14:textId="77777777" w:rsidR="00F255BC" w:rsidRPr="00AC5E91" w:rsidRDefault="00F255BC" w:rsidP="00AC5E91">
            <w:pPr>
              <w:pStyle w:val="31FTTABServices-Valid"/>
            </w:pPr>
            <w:proofErr w:type="spellStart"/>
            <w:r w:rsidRPr="00AC5E91">
              <w:t>Postfach</w:t>
            </w:r>
            <w:proofErr w:type="spellEnd"/>
            <w:r w:rsidRPr="00AC5E91">
              <w:t xml:space="preserve"> 670</w:t>
            </w:r>
          </w:p>
          <w:p w14:paraId="619F7B7E" w14:textId="77777777" w:rsidR="00F255BC" w:rsidRPr="00AC5E91" w:rsidRDefault="00F255BC" w:rsidP="00AC5E91">
            <w:pPr>
              <w:pStyle w:val="31FTTABServices-Valid"/>
            </w:pPr>
            <w:r w:rsidRPr="00AC5E91">
              <w:t xml:space="preserve">1951 </w:t>
            </w:r>
            <w:proofErr w:type="spellStart"/>
            <w:r w:rsidRPr="00AC5E91">
              <w:t>Sitten</w:t>
            </w:r>
            <w:proofErr w:type="spellEnd"/>
          </w:p>
          <w:p w14:paraId="3E518A1F" w14:textId="77777777" w:rsidR="00F255BC" w:rsidRPr="00AC5E91" w:rsidRDefault="00F255BC" w:rsidP="00AC5E91">
            <w:pPr>
              <w:pStyle w:val="31FTTABServices-Valid"/>
            </w:pPr>
            <w:r w:rsidRPr="00AC5E91">
              <w:t>027 606 32 50</w:t>
            </w:r>
          </w:p>
          <w:p w14:paraId="592C9449" w14:textId="77777777" w:rsidR="00F255BC" w:rsidRPr="00AC5E91" w:rsidRDefault="00F255BC" w:rsidP="00AC5E91">
            <w:pPr>
              <w:pStyle w:val="31aTABservLienhypertexte"/>
            </w:pPr>
            <w:hyperlink r:id="rId11" w:history="1">
              <w:r w:rsidRPr="00AC5E91">
                <w:rPr>
                  <w:rStyle w:val="Lienhypertexte"/>
                </w:rPr>
                <w:t>sdt-dre@admin.vs.ch</w:t>
              </w:r>
            </w:hyperlink>
          </w:p>
          <w:p w14:paraId="1E41AA3C" w14:textId="77777777" w:rsidR="00F255BC" w:rsidRPr="00AC5E91" w:rsidRDefault="00F255BC" w:rsidP="00AC5E91">
            <w:pPr>
              <w:pStyle w:val="31aTABservLienhypertexte"/>
            </w:pPr>
            <w:hyperlink r:id="rId12" w:history="1">
              <w:r w:rsidRPr="00AC5E91">
                <w:rPr>
                  <w:rStyle w:val="Lienhypertexte"/>
                </w:rPr>
                <w:t xml:space="preserve">https://www.vs.ch/de/web/sdt </w:t>
              </w:r>
            </w:hyperlink>
          </w:p>
        </w:tc>
      </w:tr>
    </w:tbl>
    <w:p w14:paraId="3E5D1E6F" w14:textId="77777777" w:rsidR="00F255BC" w:rsidRPr="003E7744" w:rsidRDefault="00F255BC" w:rsidP="00F255BC"/>
    <w:p w14:paraId="15656ED4" w14:textId="77777777" w:rsidR="007505AB" w:rsidRPr="00482F36" w:rsidRDefault="007505AB" w:rsidP="000D35A7">
      <w:pPr>
        <w:pStyle w:val="22FTTitreparagraphe"/>
        <w:rPr>
          <w:lang w:val="de-CH"/>
        </w:rPr>
      </w:pPr>
      <w:r w:rsidRPr="00482F36">
        <w:rPr>
          <w:lang w:val="de-CH"/>
        </w:rPr>
        <w:t>Validierung und Versionen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7C7458" w:rsidRPr="00482F36" w14:paraId="0D0C4618" w14:textId="77777777" w:rsidTr="008E7097">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6F598112" w14:textId="77777777" w:rsidR="007C7458" w:rsidRPr="00482F36" w:rsidRDefault="00F618AC" w:rsidP="00030019">
            <w:pPr>
              <w:pStyle w:val="31FTTABServices-Valid"/>
              <w:rPr>
                <w:lang w:val="de-CH"/>
              </w:rPr>
            </w:pPr>
            <w:r w:rsidRPr="00482F36">
              <w:rPr>
                <w:lang w:val="de-CH"/>
              </w:rPr>
              <w:t>Datum</w:t>
            </w:r>
          </w:p>
        </w:tc>
        <w:tc>
          <w:tcPr>
            <w:tcW w:w="1075" w:type="dxa"/>
            <w:tcBorders>
              <w:top w:val="dotted" w:sz="4" w:space="0" w:color="auto"/>
              <w:bottom w:val="dotted" w:sz="4" w:space="0" w:color="auto"/>
            </w:tcBorders>
            <w:shd w:val="clear" w:color="auto" w:fill="D9D9D9" w:themeFill="background1" w:themeFillShade="D9"/>
            <w:vAlign w:val="center"/>
          </w:tcPr>
          <w:p w14:paraId="57B9895F" w14:textId="77777777" w:rsidR="007C7458" w:rsidRPr="00482F36" w:rsidRDefault="007C7458" w:rsidP="00030019">
            <w:pPr>
              <w:pStyle w:val="31FTTABServices-Valid"/>
              <w:rPr>
                <w:lang w:val="de-CH"/>
              </w:rPr>
            </w:pPr>
            <w:r w:rsidRPr="00482F36">
              <w:rPr>
                <w:lang w:val="de-CH"/>
              </w:rPr>
              <w:t>Version</w:t>
            </w:r>
          </w:p>
        </w:tc>
        <w:tc>
          <w:tcPr>
            <w:tcW w:w="6378" w:type="dxa"/>
            <w:tcBorders>
              <w:top w:val="dotted" w:sz="4" w:space="0" w:color="auto"/>
              <w:bottom w:val="dotted" w:sz="4" w:space="0" w:color="auto"/>
            </w:tcBorders>
            <w:shd w:val="clear" w:color="auto" w:fill="D9D9D9" w:themeFill="background1" w:themeFillShade="D9"/>
            <w:vAlign w:val="center"/>
          </w:tcPr>
          <w:p w14:paraId="03D7E8D8" w14:textId="77777777" w:rsidR="007C7458" w:rsidRPr="00482F36" w:rsidRDefault="007C7458" w:rsidP="00030019">
            <w:pPr>
              <w:pStyle w:val="31FTTABServices-Valid"/>
              <w:rPr>
                <w:lang w:val="de-CH"/>
              </w:rPr>
            </w:pPr>
            <w:r w:rsidRPr="00482F36">
              <w:rPr>
                <w:lang w:val="de-CH"/>
              </w:rPr>
              <w:t>Validierung und Änderungen</w:t>
            </w:r>
          </w:p>
        </w:tc>
      </w:tr>
      <w:tr w:rsidR="00994E57" w:rsidRPr="00482F36" w14:paraId="4A5B2A7C" w14:textId="77777777" w:rsidTr="008E7097">
        <w:trPr>
          <w:trHeight w:val="397"/>
        </w:trPr>
        <w:tc>
          <w:tcPr>
            <w:tcW w:w="1619" w:type="dxa"/>
            <w:vAlign w:val="center"/>
          </w:tcPr>
          <w:p w14:paraId="2AE9ACDC" w14:textId="77777777" w:rsidR="00994E57" w:rsidRPr="00482F36" w:rsidRDefault="009949F4" w:rsidP="00030019">
            <w:pPr>
              <w:pStyle w:val="31FTTABServices-Valid"/>
              <w:rPr>
                <w:lang w:val="de-CH"/>
              </w:rPr>
            </w:pPr>
            <w:r w:rsidRPr="00482F36">
              <w:rPr>
                <w:lang w:val="de-CH"/>
              </w:rPr>
              <w:t>August 2021</w:t>
            </w:r>
          </w:p>
        </w:tc>
        <w:tc>
          <w:tcPr>
            <w:tcW w:w="1075" w:type="dxa"/>
            <w:vAlign w:val="center"/>
          </w:tcPr>
          <w:p w14:paraId="619938DB" w14:textId="77777777" w:rsidR="00994E57" w:rsidRPr="00482F36" w:rsidRDefault="00994E57" w:rsidP="00030019">
            <w:pPr>
              <w:pStyle w:val="31FTTABServices-Valid"/>
              <w:rPr>
                <w:lang w:val="de-CH"/>
              </w:rPr>
            </w:pPr>
            <w:r w:rsidRPr="00482F36">
              <w:rPr>
                <w:lang w:val="de-CH"/>
              </w:rPr>
              <w:t>1.0</w:t>
            </w:r>
          </w:p>
        </w:tc>
        <w:tc>
          <w:tcPr>
            <w:tcW w:w="6378" w:type="dxa"/>
            <w:vAlign w:val="center"/>
          </w:tcPr>
          <w:p w14:paraId="4E270798" w14:textId="77777777" w:rsidR="00994E57" w:rsidRPr="00482F36" w:rsidRDefault="00994E57" w:rsidP="00030019">
            <w:pPr>
              <w:pStyle w:val="31FTTABServices-Valid"/>
              <w:rPr>
                <w:lang w:val="de-CH"/>
              </w:rPr>
            </w:pPr>
            <w:r w:rsidRPr="00482F36">
              <w:rPr>
                <w:lang w:val="de-CH"/>
              </w:rPr>
              <w:t>Erste Version</w:t>
            </w:r>
          </w:p>
        </w:tc>
      </w:tr>
      <w:tr w:rsidR="00994E57" w:rsidRPr="00CD0FDD" w14:paraId="69ABA531" w14:textId="77777777" w:rsidTr="008E7097">
        <w:trPr>
          <w:trHeight w:val="397"/>
        </w:trPr>
        <w:tc>
          <w:tcPr>
            <w:tcW w:w="1619" w:type="dxa"/>
            <w:vAlign w:val="center"/>
          </w:tcPr>
          <w:p w14:paraId="2679AFD7" w14:textId="335ED1A4" w:rsidR="00994E57" w:rsidRPr="00482F36" w:rsidRDefault="0023620F" w:rsidP="00030019">
            <w:pPr>
              <w:pStyle w:val="31FTTABServices-Valid"/>
              <w:rPr>
                <w:highlight w:val="yellow"/>
                <w:lang w:val="de-CH"/>
              </w:rPr>
            </w:pPr>
            <w:r w:rsidRPr="0023620F">
              <w:rPr>
                <w:lang w:val="de-CH"/>
              </w:rPr>
              <w:t>18. März 2025</w:t>
            </w:r>
          </w:p>
        </w:tc>
        <w:tc>
          <w:tcPr>
            <w:tcW w:w="1075" w:type="dxa"/>
            <w:vAlign w:val="center"/>
          </w:tcPr>
          <w:p w14:paraId="255B87F3" w14:textId="77777777" w:rsidR="00994E57" w:rsidRPr="00482F36" w:rsidRDefault="00994E57" w:rsidP="00030019">
            <w:pPr>
              <w:pStyle w:val="31FTTABServices-Valid"/>
              <w:rPr>
                <w:highlight w:val="yellow"/>
                <w:lang w:val="de-CH"/>
              </w:rPr>
            </w:pPr>
            <w:r w:rsidRPr="00482F36">
              <w:rPr>
                <w:lang w:val="de-CH"/>
              </w:rPr>
              <w:t>2.0</w:t>
            </w:r>
          </w:p>
        </w:tc>
        <w:tc>
          <w:tcPr>
            <w:tcW w:w="6378" w:type="dxa"/>
            <w:vAlign w:val="center"/>
          </w:tcPr>
          <w:p w14:paraId="437B3BA3" w14:textId="77777777" w:rsidR="00994E57" w:rsidRPr="00482F36" w:rsidRDefault="00994E57" w:rsidP="00030019">
            <w:pPr>
              <w:pStyle w:val="31FTTABServices-Valid"/>
              <w:rPr>
                <w:lang w:val="de-CH"/>
              </w:rPr>
            </w:pPr>
            <w:r w:rsidRPr="00482F36">
              <w:rPr>
                <w:lang w:val="de-CH"/>
              </w:rPr>
              <w:t>Validierung durch die verantwortliche(n) Dienststelle(n)</w:t>
            </w:r>
          </w:p>
        </w:tc>
      </w:tr>
      <w:tr w:rsidR="00994E57" w:rsidRPr="0023620F" w14:paraId="4126481B" w14:textId="77777777" w:rsidTr="008E7097">
        <w:trPr>
          <w:trHeight w:val="397"/>
        </w:trPr>
        <w:tc>
          <w:tcPr>
            <w:tcW w:w="1619" w:type="dxa"/>
            <w:vAlign w:val="center"/>
          </w:tcPr>
          <w:p w14:paraId="78ED45DA" w14:textId="3AC64500" w:rsidR="00994E57" w:rsidRPr="00482F36" w:rsidRDefault="0023620F" w:rsidP="0051222D">
            <w:pPr>
              <w:pStyle w:val="31FTTABServices-Valid"/>
              <w:rPr>
                <w:lang w:val="de-CH"/>
              </w:rPr>
            </w:pPr>
            <w:r>
              <w:rPr>
                <w:lang w:val="de-CH"/>
              </w:rPr>
              <w:t>April</w:t>
            </w:r>
            <w:r w:rsidR="0051222D" w:rsidRPr="00482F36">
              <w:rPr>
                <w:lang w:val="de-CH"/>
              </w:rPr>
              <w:t xml:space="preserve"> 2025</w:t>
            </w:r>
          </w:p>
        </w:tc>
        <w:tc>
          <w:tcPr>
            <w:tcW w:w="1075" w:type="dxa"/>
            <w:vAlign w:val="center"/>
          </w:tcPr>
          <w:p w14:paraId="419DC278" w14:textId="77777777" w:rsidR="00994E57" w:rsidRPr="00482F36" w:rsidRDefault="00994E57" w:rsidP="00030019">
            <w:pPr>
              <w:pStyle w:val="31FTTABServices-Valid"/>
              <w:rPr>
                <w:lang w:val="de-CH"/>
              </w:rPr>
            </w:pPr>
            <w:r w:rsidRPr="00482F36">
              <w:rPr>
                <w:lang w:val="de-CH"/>
              </w:rPr>
              <w:t>2.0</w:t>
            </w:r>
          </w:p>
        </w:tc>
        <w:tc>
          <w:tcPr>
            <w:tcW w:w="6378" w:type="dxa"/>
            <w:vAlign w:val="center"/>
          </w:tcPr>
          <w:p w14:paraId="5C3A3C40" w14:textId="77777777" w:rsidR="00994E57" w:rsidRPr="00482F36" w:rsidRDefault="0051222D" w:rsidP="00030019">
            <w:pPr>
              <w:pStyle w:val="31FTTABServices-Valid"/>
              <w:rPr>
                <w:lang w:val="de-CH"/>
              </w:rPr>
            </w:pPr>
            <w:r w:rsidRPr="00482F36">
              <w:rPr>
                <w:lang w:val="de-CH"/>
              </w:rPr>
              <w:t>Aktualisierung 2025</w:t>
            </w:r>
          </w:p>
        </w:tc>
      </w:tr>
    </w:tbl>
    <w:p w14:paraId="31F9D28C" w14:textId="77777777" w:rsidR="00C33180" w:rsidRPr="00482F36" w:rsidRDefault="00C33180" w:rsidP="00CD0FDD">
      <w:pPr>
        <w:rPr>
          <w:lang w:val="de-CH"/>
        </w:rPr>
      </w:pPr>
    </w:p>
    <w:sectPr w:rsidR="00C33180" w:rsidRPr="00482F36" w:rsidSect="00405CCA">
      <w:headerReference w:type="default" r:id="rId13"/>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AC682" w14:textId="77777777" w:rsidR="003B54CC" w:rsidRDefault="003B54CC" w:rsidP="00405CCA">
      <w:pPr>
        <w:spacing w:after="0" w:line="240" w:lineRule="auto"/>
      </w:pPr>
      <w:r>
        <w:separator/>
      </w:r>
    </w:p>
  </w:endnote>
  <w:endnote w:type="continuationSeparator" w:id="0">
    <w:p w14:paraId="0BF4A758" w14:textId="77777777" w:rsidR="003B54CC" w:rsidRDefault="003B54CC"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32CA7737" w14:textId="31FAD7B0" w:rsidR="009C5964" w:rsidRDefault="009C5964" w:rsidP="004569F3">
        <w:pPr>
          <w:pStyle w:val="02FTNumpage"/>
        </w:pPr>
        <w:r w:rsidRPr="006F176C">
          <w:fldChar w:fldCharType="begin"/>
        </w:r>
        <w:r w:rsidRPr="006F176C">
          <w:instrText>PAGE   \* MERGEFORMAT</w:instrText>
        </w:r>
        <w:r w:rsidRPr="006F176C">
          <w:fldChar w:fldCharType="separate"/>
        </w:r>
        <w:r w:rsidR="00482F36">
          <w:rPr>
            <w:noProof/>
          </w:rPr>
          <w:t>2</w:t>
        </w:r>
        <w:r w:rsidRPr="006F176C">
          <w:fldChar w:fldCharType="end"/>
        </w:r>
        <w:fldSimple w:instr=" NUMPAGES   \* MERGEFORMAT ">
          <w:r w:rsidR="00F255BC">
            <w:rPr>
              <w:noProof/>
              <w:lang w:val="de-CH"/>
            </w:rPr>
            <w:t>2/2</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B347" w14:textId="77777777" w:rsidR="003B54CC" w:rsidRDefault="003B54CC" w:rsidP="00405CCA">
      <w:pPr>
        <w:spacing w:after="0" w:line="240" w:lineRule="auto"/>
      </w:pPr>
      <w:r>
        <w:separator/>
      </w:r>
    </w:p>
  </w:footnote>
  <w:footnote w:type="continuationSeparator" w:id="0">
    <w:p w14:paraId="4A61371D" w14:textId="77777777" w:rsidR="003B54CC" w:rsidRDefault="003B54CC"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0B2F" w14:textId="77777777" w:rsidR="00405CCA" w:rsidRPr="006443DD" w:rsidRDefault="00C85086" w:rsidP="000D35A7">
    <w:pPr>
      <w:pStyle w:val="01EnttePage1"/>
    </w:pPr>
    <w:r w:rsidRPr="00405CCA">
      <w:rPr>
        <w:noProof/>
        <w:lang w:val="fr-CH" w:eastAsia="fr-CH"/>
      </w:rPr>
      <w:drawing>
        <wp:anchor distT="0" distB="0" distL="114300" distR="114300" simplePos="0" relativeHeight="251661312" behindDoc="0" locked="0" layoutInCell="1" allowOverlap="0" wp14:anchorId="5FFED428" wp14:editId="4E1DE00B">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6B28D3D8" wp14:editId="1853FB1C">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t>Departement für Mobilität, Raumentwicklung und Umwelt</w:t>
    </w:r>
  </w:p>
  <w:p w14:paraId="58EAE928" w14:textId="77777777" w:rsidR="00405CCA" w:rsidRDefault="00405CCA" w:rsidP="000D35A7">
    <w:pPr>
      <w:pStyle w:val="01EnttePage1"/>
    </w:pPr>
    <w:r w:rsidRPr="00405CCA">
      <w:t>Dienststelle für Raumentwicklung</w:t>
    </w:r>
  </w:p>
  <w:p w14:paraId="46FF90A0" w14:textId="77777777" w:rsidR="00405CCA" w:rsidRPr="00405CCA" w:rsidRDefault="00405CCA" w:rsidP="000D35A7">
    <w:pPr>
      <w:pStyle w:val="01EnttePage1"/>
    </w:pPr>
  </w:p>
  <w:p w14:paraId="589F05C4" w14:textId="77777777" w:rsidR="00482F36" w:rsidRDefault="00405CCA" w:rsidP="000D35A7">
    <w:pPr>
      <w:pStyle w:val="01EnttePage1"/>
    </w:pPr>
    <w:r w:rsidRPr="00405CCA">
      <w:t>Departement für Mobilität, Raumentwicklung und Umwelt</w:t>
    </w:r>
  </w:p>
  <w:p w14:paraId="4D8E6D5D" w14:textId="349F26C4" w:rsidR="00405CCA" w:rsidRDefault="00405CCA" w:rsidP="000D35A7">
    <w:pPr>
      <w:pStyle w:val="01EnttePage1"/>
    </w:pPr>
    <w:r w:rsidRPr="00405CCA">
      <w:t>Dienststelle für Raumentwicklung</w:t>
    </w:r>
  </w:p>
  <w:p w14:paraId="6C066A90" w14:textId="77777777" w:rsidR="00405CCA" w:rsidRDefault="00405CCA" w:rsidP="000D35A7">
    <w:pPr>
      <w:pStyle w:val="01EnttePage1"/>
    </w:pPr>
  </w:p>
  <w:p w14:paraId="4D331816" w14:textId="77777777" w:rsidR="00405CCA" w:rsidRDefault="00405CCA" w:rsidP="000D35A7">
    <w:pPr>
      <w:pStyle w:val="01EnttePage1"/>
    </w:pPr>
  </w:p>
  <w:p w14:paraId="3C2FF4E9" w14:textId="77777777" w:rsidR="00C85086" w:rsidRDefault="00C85086" w:rsidP="000D35A7">
    <w:pPr>
      <w:pStyle w:val="01EnttePage1"/>
    </w:pPr>
  </w:p>
  <w:p w14:paraId="16D35E39"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68D51B8A" wp14:editId="528E6A14">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D035" w14:textId="77777777" w:rsidR="009D3450" w:rsidRPr="006443DD" w:rsidRDefault="009D3450" w:rsidP="009D3450">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4B5D4865" wp14:editId="54AF2E92">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5F9A75BF" wp14:editId="43A41101">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082D2D6E" wp14:editId="4834952D">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3CFA3C86" w14:textId="77777777" w:rsidR="009D3450" w:rsidRPr="006443DD" w:rsidRDefault="009D3450" w:rsidP="009D3450">
    <w:pPr>
      <w:pStyle w:val="01EnttePage1"/>
      <w:ind w:left="1134"/>
    </w:pPr>
    <w:r w:rsidRPr="006443DD">
      <w:t xml:space="preserve">Service du </w:t>
    </w:r>
    <w:proofErr w:type="spellStart"/>
    <w:r w:rsidRPr="006443DD">
      <w:t>développement</w:t>
    </w:r>
    <w:proofErr w:type="spellEnd"/>
    <w:r w:rsidRPr="006443DD">
      <w:t xml:space="preserve"> territorial</w:t>
    </w:r>
  </w:p>
  <w:p w14:paraId="66F0AE27" w14:textId="77777777" w:rsidR="009D3450" w:rsidRPr="006443DD" w:rsidRDefault="009D3450" w:rsidP="009D3450">
    <w:pPr>
      <w:pStyle w:val="01EnttePage1"/>
      <w:ind w:left="1134"/>
    </w:pPr>
    <w:r w:rsidRPr="006443DD">
      <w:t xml:space="preserve">Departement für Mobilität, Raumentwicklung und Umwelt </w:t>
    </w:r>
  </w:p>
  <w:p w14:paraId="3A560754" w14:textId="77777777" w:rsidR="009D3450" w:rsidRDefault="009D3450" w:rsidP="009D3450">
    <w:pPr>
      <w:pStyle w:val="01EnttePage1"/>
      <w:ind w:left="1134"/>
    </w:pPr>
    <w:r w:rsidRPr="006443DD">
      <w:t>Dienststelle für Raumentwicklung</w:t>
    </w:r>
  </w:p>
  <w:p w14:paraId="1163F058" w14:textId="77777777" w:rsidR="009D3450" w:rsidRPr="006443DD" w:rsidRDefault="009D3450" w:rsidP="009D3450">
    <w:pPr>
      <w:pStyle w:val="01EnttePage1"/>
    </w:pPr>
  </w:p>
  <w:p w14:paraId="420816BE" w14:textId="77777777" w:rsidR="009D3450" w:rsidRPr="006443DD" w:rsidRDefault="009D3450" w:rsidP="009D3450">
    <w:pPr>
      <w:pStyle w:val="En-tte"/>
      <w:tabs>
        <w:tab w:val="clear" w:pos="4536"/>
      </w:tabs>
      <w:rPr>
        <w:lang w:val="de-CH"/>
      </w:rPr>
    </w:pPr>
  </w:p>
  <w:p w14:paraId="20CD584F" w14:textId="77777777" w:rsidR="006443DD" w:rsidRPr="009D3450" w:rsidRDefault="006443DD" w:rsidP="009D3450">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4B93" w14:textId="77777777" w:rsidR="000D35A7" w:rsidRPr="00482F36" w:rsidRDefault="00994E57" w:rsidP="000D35A7">
    <w:pPr>
      <w:pStyle w:val="03FTEnttePage2"/>
      <w:rPr>
        <w:lang w:val="de-CH"/>
      </w:rPr>
    </w:pPr>
    <w:r w:rsidRPr="00482F36">
      <w:rPr>
        <w:lang w:val="de-CH"/>
      </w:rPr>
      <w:t>Aktive Bodenpolitik und Verfügbarkeit von Bauland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3"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4"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52808744">
    <w:abstractNumId w:val="4"/>
  </w:num>
  <w:num w:numId="2" w16cid:durableId="647831626">
    <w:abstractNumId w:val="0"/>
  </w:num>
  <w:num w:numId="3" w16cid:durableId="531116785">
    <w:abstractNumId w:val="0"/>
    <w:lvlOverride w:ilvl="0">
      <w:startOverride w:val="1"/>
    </w:lvlOverride>
  </w:num>
  <w:num w:numId="4" w16cid:durableId="1270238334">
    <w:abstractNumId w:val="0"/>
    <w:lvlOverride w:ilvl="0">
      <w:startOverride w:val="1"/>
    </w:lvlOverride>
  </w:num>
  <w:num w:numId="5" w16cid:durableId="525801075">
    <w:abstractNumId w:val="0"/>
    <w:lvlOverride w:ilvl="0">
      <w:startOverride w:val="1"/>
    </w:lvlOverride>
  </w:num>
  <w:num w:numId="6" w16cid:durableId="910650810">
    <w:abstractNumId w:val="0"/>
    <w:lvlOverride w:ilvl="0">
      <w:startOverride w:val="1"/>
    </w:lvlOverride>
  </w:num>
  <w:num w:numId="7" w16cid:durableId="1214078785">
    <w:abstractNumId w:val="0"/>
    <w:lvlOverride w:ilvl="0">
      <w:startOverride w:val="1"/>
    </w:lvlOverride>
  </w:num>
  <w:num w:numId="8" w16cid:durableId="277302016">
    <w:abstractNumId w:val="0"/>
    <w:lvlOverride w:ilvl="0">
      <w:startOverride w:val="1"/>
    </w:lvlOverride>
  </w:num>
  <w:num w:numId="9" w16cid:durableId="54548957">
    <w:abstractNumId w:val="0"/>
    <w:lvlOverride w:ilvl="0">
      <w:startOverride w:val="1"/>
    </w:lvlOverride>
  </w:num>
  <w:num w:numId="10" w16cid:durableId="1546680708">
    <w:abstractNumId w:val="2"/>
  </w:num>
  <w:num w:numId="11" w16cid:durableId="959186781">
    <w:abstractNumId w:val="2"/>
    <w:lvlOverride w:ilvl="0">
      <w:startOverride w:val="1"/>
    </w:lvlOverride>
  </w:num>
  <w:num w:numId="12" w16cid:durableId="1308902772">
    <w:abstractNumId w:val="0"/>
    <w:lvlOverride w:ilvl="0">
      <w:startOverride w:val="1"/>
    </w:lvlOverride>
  </w:num>
  <w:num w:numId="13" w16cid:durableId="982809067">
    <w:abstractNumId w:val="0"/>
    <w:lvlOverride w:ilvl="0">
      <w:startOverride w:val="1"/>
    </w:lvlOverride>
  </w:num>
  <w:num w:numId="14" w16cid:durableId="812985881">
    <w:abstractNumId w:val="2"/>
    <w:lvlOverride w:ilvl="0">
      <w:startOverride w:val="1"/>
    </w:lvlOverride>
  </w:num>
  <w:num w:numId="15" w16cid:durableId="534923242">
    <w:abstractNumId w:val="2"/>
    <w:lvlOverride w:ilvl="0">
      <w:startOverride w:val="1"/>
    </w:lvlOverride>
  </w:num>
  <w:num w:numId="16" w16cid:durableId="1059674048">
    <w:abstractNumId w:val="0"/>
    <w:lvlOverride w:ilvl="0">
      <w:startOverride w:val="1"/>
    </w:lvlOverride>
  </w:num>
  <w:num w:numId="17" w16cid:durableId="817696498">
    <w:abstractNumId w:val="3"/>
  </w:num>
  <w:num w:numId="18" w16cid:durableId="486090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019FD"/>
    <w:rsid w:val="000251E1"/>
    <w:rsid w:val="00030019"/>
    <w:rsid w:val="00071F0A"/>
    <w:rsid w:val="0008022E"/>
    <w:rsid w:val="000A525B"/>
    <w:rsid w:val="000B3107"/>
    <w:rsid w:val="000D35A7"/>
    <w:rsid w:val="001629C8"/>
    <w:rsid w:val="001667ED"/>
    <w:rsid w:val="001E4249"/>
    <w:rsid w:val="001F6318"/>
    <w:rsid w:val="0023620F"/>
    <w:rsid w:val="00246A37"/>
    <w:rsid w:val="002645B0"/>
    <w:rsid w:val="002821AA"/>
    <w:rsid w:val="002D00CB"/>
    <w:rsid w:val="003207F0"/>
    <w:rsid w:val="00341A77"/>
    <w:rsid w:val="00354CCB"/>
    <w:rsid w:val="00395CB7"/>
    <w:rsid w:val="003B54CC"/>
    <w:rsid w:val="003D2211"/>
    <w:rsid w:val="003E7744"/>
    <w:rsid w:val="00405CCA"/>
    <w:rsid w:val="004103A6"/>
    <w:rsid w:val="00433A8B"/>
    <w:rsid w:val="004569F3"/>
    <w:rsid w:val="00456C09"/>
    <w:rsid w:val="00461A01"/>
    <w:rsid w:val="00482F36"/>
    <w:rsid w:val="004B56FD"/>
    <w:rsid w:val="004F0DF4"/>
    <w:rsid w:val="004F3DC9"/>
    <w:rsid w:val="0051222D"/>
    <w:rsid w:val="0051358C"/>
    <w:rsid w:val="0054760A"/>
    <w:rsid w:val="005601D3"/>
    <w:rsid w:val="0058291F"/>
    <w:rsid w:val="00592B04"/>
    <w:rsid w:val="005B00CE"/>
    <w:rsid w:val="00641516"/>
    <w:rsid w:val="006443DD"/>
    <w:rsid w:val="006654A7"/>
    <w:rsid w:val="006B3A05"/>
    <w:rsid w:val="006D2C66"/>
    <w:rsid w:val="006D5852"/>
    <w:rsid w:val="006F176C"/>
    <w:rsid w:val="006F39F3"/>
    <w:rsid w:val="00717943"/>
    <w:rsid w:val="007505AB"/>
    <w:rsid w:val="00752F75"/>
    <w:rsid w:val="00756854"/>
    <w:rsid w:val="007578FE"/>
    <w:rsid w:val="00775C40"/>
    <w:rsid w:val="00787BFB"/>
    <w:rsid w:val="00792E86"/>
    <w:rsid w:val="007A3538"/>
    <w:rsid w:val="007B5F6D"/>
    <w:rsid w:val="007B681A"/>
    <w:rsid w:val="007C6C86"/>
    <w:rsid w:val="007C7458"/>
    <w:rsid w:val="007D22A2"/>
    <w:rsid w:val="00816E57"/>
    <w:rsid w:val="00833B7D"/>
    <w:rsid w:val="00854890"/>
    <w:rsid w:val="008609DE"/>
    <w:rsid w:val="008A2751"/>
    <w:rsid w:val="008A4B77"/>
    <w:rsid w:val="008E7097"/>
    <w:rsid w:val="008F1CBB"/>
    <w:rsid w:val="008F2516"/>
    <w:rsid w:val="009636E0"/>
    <w:rsid w:val="009949F4"/>
    <w:rsid w:val="00994E57"/>
    <w:rsid w:val="009C5964"/>
    <w:rsid w:val="009D22BF"/>
    <w:rsid w:val="009D3450"/>
    <w:rsid w:val="00A00942"/>
    <w:rsid w:val="00A21415"/>
    <w:rsid w:val="00A34F69"/>
    <w:rsid w:val="00AA6168"/>
    <w:rsid w:val="00AC5E91"/>
    <w:rsid w:val="00B23B0D"/>
    <w:rsid w:val="00B24889"/>
    <w:rsid w:val="00B35EBD"/>
    <w:rsid w:val="00B45FCB"/>
    <w:rsid w:val="00B96731"/>
    <w:rsid w:val="00BB0A5E"/>
    <w:rsid w:val="00BB48D5"/>
    <w:rsid w:val="00BC2CF3"/>
    <w:rsid w:val="00BC7FEB"/>
    <w:rsid w:val="00BE3F1D"/>
    <w:rsid w:val="00BE4449"/>
    <w:rsid w:val="00C11A1D"/>
    <w:rsid w:val="00C16F72"/>
    <w:rsid w:val="00C223E9"/>
    <w:rsid w:val="00C33180"/>
    <w:rsid w:val="00C802E4"/>
    <w:rsid w:val="00C85086"/>
    <w:rsid w:val="00CB084C"/>
    <w:rsid w:val="00CB5E16"/>
    <w:rsid w:val="00CD0FDD"/>
    <w:rsid w:val="00D3206C"/>
    <w:rsid w:val="00D45A64"/>
    <w:rsid w:val="00D47E13"/>
    <w:rsid w:val="00D657D5"/>
    <w:rsid w:val="00DA3B54"/>
    <w:rsid w:val="00DA4E97"/>
    <w:rsid w:val="00DD6E34"/>
    <w:rsid w:val="00E709C3"/>
    <w:rsid w:val="00E83C3B"/>
    <w:rsid w:val="00EA43C6"/>
    <w:rsid w:val="00EB42ED"/>
    <w:rsid w:val="00EC6609"/>
    <w:rsid w:val="00EF01BB"/>
    <w:rsid w:val="00F10203"/>
    <w:rsid w:val="00F20184"/>
    <w:rsid w:val="00F255BC"/>
    <w:rsid w:val="00F25E78"/>
    <w:rsid w:val="00F25F4C"/>
    <w:rsid w:val="00F52776"/>
    <w:rsid w:val="00F53C7E"/>
    <w:rsid w:val="00F618AC"/>
    <w:rsid w:val="00F66244"/>
    <w:rsid w:val="00F77E4C"/>
    <w:rsid w:val="00F83CBE"/>
    <w:rsid w:val="00F9091E"/>
    <w:rsid w:val="00F9236E"/>
    <w:rsid w:val="00FA409B"/>
    <w:rsid w:val="00FB25B0"/>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B7579"/>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1629C8"/>
    <w:rPr>
      <w:color w:val="0000FF"/>
      <w:u w:val="single"/>
    </w:rPr>
  </w:style>
  <w:style w:type="character" w:customStyle="1" w:styleId="31aTABservLienhypertexteCar">
    <w:name w:val="31a_TAB_serv_Lien hypertexte Car"/>
    <w:basedOn w:val="31FTTABServices-ValidCar"/>
    <w:link w:val="31aTABservLienhypertexte"/>
    <w:rsid w:val="001629C8"/>
    <w:rPr>
      <w:rFonts w:ascii="Helvetica 45 Light" w:eastAsia="Times New Roman" w:hAnsi="Helvetica 45 Light" w:cs="Times New Roman"/>
      <w:color w:val="0000FF"/>
      <w:sz w:val="16"/>
      <w:szCs w:val="16"/>
      <w:u w:val="single"/>
      <w:lang w:eastAsia="fr-CH"/>
    </w:rPr>
  </w:style>
  <w:style w:type="character" w:styleId="Marquedecommentaire">
    <w:name w:val="annotation reference"/>
    <w:basedOn w:val="Policepardfaut"/>
    <w:uiPriority w:val="99"/>
    <w:semiHidden/>
    <w:unhideWhenUsed/>
    <w:rsid w:val="006D2C66"/>
    <w:rPr>
      <w:sz w:val="16"/>
      <w:szCs w:val="16"/>
    </w:rPr>
  </w:style>
  <w:style w:type="paragraph" w:styleId="Commentaire">
    <w:name w:val="annotation text"/>
    <w:basedOn w:val="Normal"/>
    <w:link w:val="CommentaireCar"/>
    <w:uiPriority w:val="99"/>
    <w:semiHidden/>
    <w:unhideWhenUsed/>
    <w:rsid w:val="006D2C66"/>
    <w:pPr>
      <w:spacing w:line="240" w:lineRule="auto"/>
    </w:pPr>
    <w:rPr>
      <w:sz w:val="20"/>
      <w:szCs w:val="20"/>
    </w:rPr>
  </w:style>
  <w:style w:type="character" w:customStyle="1" w:styleId="CommentaireCar">
    <w:name w:val="Commentaire Car"/>
    <w:basedOn w:val="Policepardfaut"/>
    <w:link w:val="Commentaire"/>
    <w:uiPriority w:val="99"/>
    <w:semiHidden/>
    <w:rsid w:val="006D2C66"/>
    <w:rPr>
      <w:rFonts w:ascii="Helvetica 45 Light" w:hAnsi="Helvetica 45 Light"/>
      <w:sz w:val="20"/>
      <w:szCs w:val="20"/>
    </w:rPr>
  </w:style>
  <w:style w:type="paragraph" w:styleId="Objetducommentaire">
    <w:name w:val="annotation subject"/>
    <w:basedOn w:val="Commentaire"/>
    <w:next w:val="Commentaire"/>
    <w:link w:val="ObjetducommentaireCar"/>
    <w:uiPriority w:val="99"/>
    <w:semiHidden/>
    <w:unhideWhenUsed/>
    <w:rsid w:val="006D2C66"/>
    <w:rPr>
      <w:b/>
      <w:bCs/>
    </w:rPr>
  </w:style>
  <w:style w:type="character" w:customStyle="1" w:styleId="ObjetducommentaireCar">
    <w:name w:val="Objet du commentaire Car"/>
    <w:basedOn w:val="CommentaireCar"/>
    <w:link w:val="Objetducommentaire"/>
    <w:uiPriority w:val="99"/>
    <w:semiHidden/>
    <w:rsid w:val="006D2C66"/>
    <w:rPr>
      <w:rFonts w:ascii="Helvetica 45 Light" w:hAnsi="Helvetica 45 Light"/>
      <w:b/>
      <w:bCs/>
      <w:sz w:val="20"/>
      <w:szCs w:val="20"/>
    </w:rPr>
  </w:style>
  <w:style w:type="paragraph" w:customStyle="1" w:styleId="ArticleType1erNiveau">
    <w:name w:val="Article_Type_1er Niveau"/>
    <w:link w:val="ArticleType1erNiveauCar"/>
    <w:qFormat/>
    <w:rsid w:val="00C11A1D"/>
    <w:pPr>
      <w:numPr>
        <w:numId w:val="18"/>
      </w:numPr>
      <w:tabs>
        <w:tab w:val="left" w:pos="1134"/>
      </w:tabs>
      <w:spacing w:before="120" w:after="0" w:line="252" w:lineRule="auto"/>
      <w:ind w:left="340" w:hanging="340"/>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Policepardfaut"/>
    <w:link w:val="ArticleType1erNiveau"/>
    <w:rsid w:val="00C11A1D"/>
    <w:rPr>
      <w:rFonts w:ascii="Helvetica 45 Light" w:eastAsia="Times New Roman" w:hAnsi="Helvetica 45 Light" w:cs="Times New Roman"/>
      <w:sz w:val="19"/>
      <w:szCs w:val="19"/>
      <w:lang w:val="fr-FR" w:eastAsia="fr-FR"/>
    </w:rPr>
  </w:style>
  <w:style w:type="paragraph" w:styleId="Rvision">
    <w:name w:val="Revision"/>
    <w:hidden/>
    <w:uiPriority w:val="99"/>
    <w:semiHidden/>
    <w:rsid w:val="00C11A1D"/>
    <w:pPr>
      <w:spacing w:after="0" w:line="240" w:lineRule="auto"/>
    </w:pPr>
    <w:rPr>
      <w:rFonts w:ascii="Helvetica 45 Light" w:hAnsi="Helvetica 45 Light"/>
      <w:sz w:val="19"/>
    </w:rPr>
  </w:style>
  <w:style w:type="character" w:styleId="Lienhypertextesuivivisit">
    <w:name w:val="FollowedHyperlink"/>
    <w:basedOn w:val="Policepardfaut"/>
    <w:uiPriority w:val="99"/>
    <w:semiHidden/>
    <w:unhideWhenUsed/>
    <w:rsid w:val="00482F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ch/web/sd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t-dre@admin.vs.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C2AE1-0E61-4C8E-AB55-A663588E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1516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16</cp:revision>
  <cp:lastPrinted>2024-12-03T10:44:00Z</cp:lastPrinted>
  <dcterms:created xsi:type="dcterms:W3CDTF">2025-02-13T15:07:00Z</dcterms:created>
  <dcterms:modified xsi:type="dcterms:W3CDTF">2025-04-01T05:35:00Z</dcterms:modified>
</cp:coreProperties>
</file>