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28CFA609" w:rsidR="00D73057" w:rsidRPr="0046012C" w:rsidRDefault="0027052A" w:rsidP="00D73057">
      <w:pPr>
        <w:pStyle w:val="couverturetypedocument"/>
        <w:rPr>
          <w:sz w:val="30"/>
          <w:szCs w:val="30"/>
          <w:lang w:val="de-CH"/>
        </w:rPr>
      </w:pPr>
      <w:r w:rsidRPr="0046012C">
        <w:rPr>
          <w:sz w:val="30"/>
          <w:szCs w:val="30"/>
          <w:lang w:val="de-CH"/>
        </w:rPr>
        <w:t>Musterartikel</w:t>
      </w:r>
    </w:p>
    <w:p w14:paraId="181EF64B" w14:textId="483B476A" w:rsidR="00E775C1" w:rsidRPr="0046012C" w:rsidRDefault="00981276" w:rsidP="00235766">
      <w:pPr>
        <w:pStyle w:val="couverturetitre"/>
        <w:rPr>
          <w:sz w:val="36"/>
          <w:szCs w:val="36"/>
          <w:lang w:val="de-CH"/>
        </w:rPr>
      </w:pPr>
      <w:r w:rsidRPr="0046012C">
        <w:rPr>
          <w:sz w:val="36"/>
          <w:szCs w:val="36"/>
          <w:lang w:val="de-CH"/>
        </w:rPr>
        <w:t>Rebbauzone</w:t>
      </w:r>
    </w:p>
    <w:p w14:paraId="48C0BFE6" w14:textId="7896DCE9" w:rsidR="0046012C" w:rsidRDefault="0046012C" w:rsidP="0046012C">
      <w:pPr>
        <w:pStyle w:val="couverturesous-titre"/>
        <w:rPr>
          <w:rFonts w:ascii="Helvetica 45 Light" w:hAnsi="Helvetica 45 Light"/>
          <w:lang w:val="de-CH"/>
        </w:rPr>
      </w:pPr>
      <w:r w:rsidRPr="00E727DD">
        <w:rPr>
          <w:rFonts w:ascii="Helvetica 45 Light" w:hAnsi="Helvetica 45 Light"/>
          <w:lang w:val="de-CH"/>
        </w:rPr>
        <w:t>August 2021 (</w:t>
      </w:r>
      <w:r w:rsidR="002E7752" w:rsidRPr="00E727DD">
        <w:rPr>
          <w:rFonts w:ascii="Helvetica 45 Light" w:hAnsi="Helvetica 45 Light"/>
          <w:lang w:val="de-CH"/>
        </w:rPr>
        <w:t>V</w:t>
      </w:r>
      <w:r w:rsidRPr="00E727DD">
        <w:rPr>
          <w:rFonts w:ascii="Helvetica 45 Light" w:hAnsi="Helvetica 45 Light"/>
          <w:lang w:val="de-CH"/>
        </w:rPr>
        <w:t>ersion 1.</w:t>
      </w:r>
      <w:r w:rsidR="00E727DD" w:rsidRPr="00E727DD">
        <w:rPr>
          <w:rFonts w:ascii="Helvetica 45 Light" w:hAnsi="Helvetica 45 Light"/>
          <w:lang w:val="de-CH"/>
        </w:rPr>
        <w:t>0</w:t>
      </w:r>
      <w:r w:rsidRPr="00E727DD">
        <w:rPr>
          <w:rFonts w:ascii="Helvetica 45 Light" w:hAnsi="Helvetica 45 Light"/>
          <w:lang w:val="de-CH"/>
        </w:rPr>
        <w:t>)</w:t>
      </w:r>
    </w:p>
    <w:p w14:paraId="4B72A58C" w14:textId="2513DB48" w:rsidR="00633D3A" w:rsidRPr="00981276" w:rsidRDefault="00633D3A" w:rsidP="00633D3A">
      <w:pPr>
        <w:pStyle w:val="ACRfrences"/>
        <w:spacing w:after="120"/>
        <w:ind w:left="-1418"/>
        <w:rPr>
          <w:lang w:val="de-CH"/>
        </w:rPr>
      </w:pPr>
    </w:p>
    <w:p w14:paraId="7FE84369" w14:textId="50DBC267" w:rsidR="00C30BBB" w:rsidRPr="00981276" w:rsidRDefault="0027052A" w:rsidP="00C61DD7">
      <w:pPr>
        <w:spacing w:before="120" w:after="120" w:line="252" w:lineRule="auto"/>
        <w:jc w:val="both"/>
        <w:rPr>
          <w:rFonts w:ascii="Helvetica 55 Roman" w:hAnsi="Helvetica 55 Roman" w:cs="Arial"/>
          <w:b/>
          <w:sz w:val="21"/>
          <w:szCs w:val="21"/>
          <w:lang w:val="de-CH"/>
        </w:rPr>
      </w:pPr>
      <w:r w:rsidRPr="00981276">
        <w:rPr>
          <w:rFonts w:ascii="Helvetica 55 Roman" w:hAnsi="Helvetica 55 Roman" w:cs="Arial"/>
          <w:b/>
          <w:sz w:val="21"/>
          <w:szCs w:val="21"/>
          <w:lang w:val="de-CH"/>
        </w:rPr>
        <w:t xml:space="preserve">Ausgangslage, Zielsetzungen </w:t>
      </w:r>
    </w:p>
    <w:p w14:paraId="5F6AC8CA" w14:textId="13ABDEC4" w:rsidR="00981276" w:rsidRPr="00981276" w:rsidRDefault="00981276" w:rsidP="00981276">
      <w:pPr>
        <w:spacing w:line="252" w:lineRule="auto"/>
        <w:jc w:val="both"/>
        <w:rPr>
          <w:rFonts w:ascii="Helvetica 45 Light" w:eastAsiaTheme="minorHAnsi" w:hAnsi="Helvetica 45 Light" w:cs="Arial"/>
          <w:sz w:val="19"/>
          <w:szCs w:val="19"/>
          <w:lang w:val="de-CH"/>
        </w:rPr>
      </w:pPr>
      <w:r w:rsidRPr="00981276">
        <w:rPr>
          <w:rFonts w:ascii="Helvetica 45 Light" w:eastAsiaTheme="minorHAnsi" w:hAnsi="Helvetica 45 Light" w:cs="Arial"/>
          <w:sz w:val="19"/>
          <w:szCs w:val="19"/>
          <w:lang w:val="de-CH"/>
        </w:rPr>
        <w:t xml:space="preserve">Der Rebbau ist eine typische Aktivität im Kanton Wallis. Rebberge spielen für den Kanton eine wesentliche wirtschaftliche und touristische Rolle. Die Rebflächen sind Teil der strukturierenden Elemente, die die traditionelle Kulturlandschaft des </w:t>
      </w:r>
      <w:proofErr w:type="spellStart"/>
      <w:r w:rsidRPr="00981276">
        <w:rPr>
          <w:rFonts w:ascii="Helvetica 45 Light" w:eastAsiaTheme="minorHAnsi" w:hAnsi="Helvetica 45 Light" w:cs="Arial"/>
          <w:sz w:val="19"/>
          <w:szCs w:val="19"/>
          <w:lang w:val="de-CH"/>
        </w:rPr>
        <w:t>Rhonetals</w:t>
      </w:r>
      <w:proofErr w:type="spellEnd"/>
      <w:r w:rsidRPr="00981276">
        <w:rPr>
          <w:rFonts w:ascii="Helvetica 45 Light" w:eastAsiaTheme="minorHAnsi" w:hAnsi="Helvetica 45 Light" w:cs="Arial"/>
          <w:sz w:val="19"/>
          <w:szCs w:val="19"/>
          <w:lang w:val="de-CH"/>
        </w:rPr>
        <w:t xml:space="preserve"> prägen. Sie sind aber durch andere Interessen im Zusammenhang mit der Bodennutzung bedroht. Die Zerstückelung der Rebberge schreitet voran, obwohl es noch Bauzonenreserven gibt.</w:t>
      </w:r>
    </w:p>
    <w:p w14:paraId="1EA5C6B3" w14:textId="77777777" w:rsidR="00981276" w:rsidRPr="00981276" w:rsidRDefault="00981276" w:rsidP="00981276">
      <w:pPr>
        <w:spacing w:line="252" w:lineRule="auto"/>
        <w:jc w:val="both"/>
        <w:rPr>
          <w:rFonts w:ascii="Helvetica 45 Light" w:eastAsiaTheme="minorHAnsi" w:hAnsi="Helvetica 45 Light" w:cs="Arial"/>
          <w:sz w:val="19"/>
          <w:szCs w:val="19"/>
          <w:lang w:val="de-CH"/>
        </w:rPr>
      </w:pPr>
    </w:p>
    <w:p w14:paraId="58C48848" w14:textId="77777777" w:rsidR="00981276" w:rsidRPr="00981276" w:rsidRDefault="00981276" w:rsidP="00981276">
      <w:pPr>
        <w:spacing w:line="252" w:lineRule="auto"/>
        <w:jc w:val="both"/>
        <w:rPr>
          <w:rFonts w:ascii="Helvetica 45 Light" w:eastAsiaTheme="minorHAnsi" w:hAnsi="Helvetica 45 Light" w:cs="Arial"/>
          <w:sz w:val="19"/>
          <w:szCs w:val="19"/>
          <w:lang w:val="de-CH"/>
        </w:rPr>
      </w:pPr>
      <w:r w:rsidRPr="00981276">
        <w:rPr>
          <w:rFonts w:ascii="Helvetica 45 Light" w:eastAsiaTheme="minorHAnsi" w:hAnsi="Helvetica 45 Light" w:cs="Arial"/>
          <w:sz w:val="19"/>
          <w:szCs w:val="19"/>
          <w:lang w:val="de-CH"/>
        </w:rPr>
        <w:t xml:space="preserve">Der Rebbau ist nicht immer mit der Bauzone vereinbar. Um die wirtschaftliche und landschaftliche Funktion des Rebbaus zu bewahren, müssen die </w:t>
      </w:r>
      <w:proofErr w:type="spellStart"/>
      <w:r w:rsidRPr="00981276">
        <w:rPr>
          <w:rFonts w:ascii="Helvetica 45 Light" w:eastAsiaTheme="minorHAnsi" w:hAnsi="Helvetica 45 Light" w:cs="Arial"/>
          <w:sz w:val="19"/>
          <w:szCs w:val="19"/>
          <w:lang w:val="de-CH"/>
        </w:rPr>
        <w:t>Rebbauzonen</w:t>
      </w:r>
      <w:proofErr w:type="spellEnd"/>
      <w:r w:rsidRPr="00981276">
        <w:rPr>
          <w:rFonts w:ascii="Helvetica 45 Light" w:eastAsiaTheme="minorHAnsi" w:hAnsi="Helvetica 45 Light" w:cs="Arial"/>
          <w:sz w:val="19"/>
          <w:szCs w:val="19"/>
          <w:lang w:val="de-CH"/>
        </w:rPr>
        <w:t xml:space="preserve"> unbedingt als zusammenhängende Einheit erhalten werden. </w:t>
      </w:r>
    </w:p>
    <w:p w14:paraId="06AD2866" w14:textId="77777777" w:rsidR="00981276" w:rsidRPr="00981276" w:rsidRDefault="00981276" w:rsidP="00981276">
      <w:pPr>
        <w:spacing w:line="252" w:lineRule="auto"/>
        <w:jc w:val="both"/>
        <w:rPr>
          <w:rFonts w:ascii="Helvetica 45 Light" w:eastAsiaTheme="minorHAnsi" w:hAnsi="Helvetica 45 Light" w:cs="Arial"/>
          <w:sz w:val="19"/>
          <w:szCs w:val="19"/>
          <w:lang w:val="de-CH"/>
        </w:rPr>
      </w:pPr>
    </w:p>
    <w:p w14:paraId="3BF3764B" w14:textId="77777777" w:rsidR="00981276" w:rsidRPr="00981276" w:rsidRDefault="00981276" w:rsidP="00981276">
      <w:pPr>
        <w:spacing w:line="252" w:lineRule="auto"/>
        <w:jc w:val="both"/>
        <w:rPr>
          <w:rFonts w:ascii="Helvetica 45 Light" w:eastAsiaTheme="minorHAnsi" w:hAnsi="Helvetica 45 Light" w:cs="Arial"/>
          <w:sz w:val="19"/>
          <w:szCs w:val="19"/>
          <w:lang w:val="de-CH"/>
        </w:rPr>
      </w:pPr>
      <w:r w:rsidRPr="00981276">
        <w:rPr>
          <w:rFonts w:ascii="Helvetica 45 Light" w:eastAsiaTheme="minorHAnsi" w:hAnsi="Helvetica 45 Light" w:cs="Arial"/>
          <w:sz w:val="19"/>
          <w:szCs w:val="19"/>
          <w:lang w:val="de-CH"/>
        </w:rPr>
        <w:t xml:space="preserve">Die </w:t>
      </w:r>
      <w:proofErr w:type="spellStart"/>
      <w:r w:rsidRPr="00981276">
        <w:rPr>
          <w:rFonts w:ascii="Helvetica 45 Light" w:eastAsiaTheme="minorHAnsi" w:hAnsi="Helvetica 45 Light" w:cs="Arial"/>
          <w:sz w:val="19"/>
          <w:szCs w:val="19"/>
          <w:lang w:val="de-CH"/>
        </w:rPr>
        <w:t>Rebbauzone</w:t>
      </w:r>
      <w:proofErr w:type="spellEnd"/>
      <w:r w:rsidRPr="00981276">
        <w:rPr>
          <w:rFonts w:ascii="Helvetica 45 Light" w:eastAsiaTheme="minorHAnsi" w:hAnsi="Helvetica 45 Light" w:cs="Arial"/>
          <w:sz w:val="19"/>
          <w:szCs w:val="19"/>
          <w:lang w:val="de-CH"/>
        </w:rPr>
        <w:t xml:space="preserve"> wird in erster Linie zum Anbau von Keltertrauben, also für die Weinherstellung genutzt. Grundsätzlich handelt es sich dabei um das Weinbaugebiet (</w:t>
      </w:r>
      <w:proofErr w:type="spellStart"/>
      <w:r w:rsidRPr="00981276">
        <w:rPr>
          <w:rFonts w:ascii="Helvetica 45 Light" w:eastAsiaTheme="minorHAnsi" w:hAnsi="Helvetica 45 Light" w:cs="Arial"/>
          <w:sz w:val="19"/>
          <w:szCs w:val="19"/>
          <w:lang w:val="de-CH"/>
        </w:rPr>
        <w:t>Rebbaukataster</w:t>
      </w:r>
      <w:proofErr w:type="spellEnd"/>
      <w:r w:rsidRPr="00981276">
        <w:rPr>
          <w:rFonts w:ascii="Helvetica 45 Light" w:eastAsiaTheme="minorHAnsi" w:hAnsi="Helvetica 45 Light" w:cs="Arial"/>
          <w:sz w:val="19"/>
          <w:szCs w:val="19"/>
          <w:lang w:val="de-CH"/>
        </w:rPr>
        <w:t>). Eine Koexistenz mit anderen Kulturpflanzen ist aufgrund der gegenseitigen Auswirkungen der damit verbundenen Tätigkeiten nicht immer wünschenswert (Pflanzenschutz).</w:t>
      </w:r>
    </w:p>
    <w:p w14:paraId="060DFFA7" w14:textId="77777777" w:rsidR="00981276" w:rsidRPr="00981276" w:rsidRDefault="00981276" w:rsidP="00981276">
      <w:pPr>
        <w:spacing w:line="252" w:lineRule="auto"/>
        <w:jc w:val="both"/>
        <w:rPr>
          <w:rFonts w:ascii="Helvetica 45 Light" w:eastAsiaTheme="minorHAnsi" w:hAnsi="Helvetica 45 Light" w:cs="Arial"/>
          <w:sz w:val="19"/>
          <w:szCs w:val="19"/>
          <w:lang w:val="de-CH"/>
        </w:rPr>
      </w:pPr>
    </w:p>
    <w:p w14:paraId="3DBBE203" w14:textId="15B17A59" w:rsidR="00FD2973" w:rsidRPr="0046012C" w:rsidRDefault="00981276" w:rsidP="00981276">
      <w:pPr>
        <w:spacing w:line="252" w:lineRule="auto"/>
        <w:jc w:val="both"/>
        <w:rPr>
          <w:rFonts w:ascii="Helvetica 45 Light" w:eastAsiaTheme="minorHAnsi" w:hAnsi="Helvetica 45 Light" w:cs="Arial"/>
          <w:sz w:val="19"/>
          <w:szCs w:val="19"/>
          <w:lang w:val="de-CH"/>
        </w:rPr>
      </w:pPr>
      <w:r w:rsidRPr="00981276">
        <w:rPr>
          <w:rFonts w:ascii="Helvetica 45 Light" w:eastAsiaTheme="minorHAnsi" w:hAnsi="Helvetica 45 Light" w:cs="Arial"/>
          <w:sz w:val="19"/>
          <w:szCs w:val="19"/>
          <w:lang w:val="de-CH"/>
        </w:rPr>
        <w:t xml:space="preserve">Die </w:t>
      </w:r>
      <w:proofErr w:type="spellStart"/>
      <w:r w:rsidRPr="00981276">
        <w:rPr>
          <w:rFonts w:ascii="Helvetica 45 Light" w:eastAsiaTheme="minorHAnsi" w:hAnsi="Helvetica 45 Light" w:cs="Arial"/>
          <w:sz w:val="19"/>
          <w:szCs w:val="19"/>
          <w:lang w:val="de-CH"/>
        </w:rPr>
        <w:t>Rebbauzonen</w:t>
      </w:r>
      <w:proofErr w:type="spellEnd"/>
      <w:r w:rsidRPr="00981276">
        <w:rPr>
          <w:rFonts w:ascii="Helvetica 45 Light" w:eastAsiaTheme="minorHAnsi" w:hAnsi="Helvetica 45 Light" w:cs="Arial"/>
          <w:sz w:val="19"/>
          <w:szCs w:val="19"/>
          <w:lang w:val="de-CH"/>
        </w:rPr>
        <w:t xml:space="preserve"> werden im Koordinationsblatt A.3 «Reben» des kantonalen Richtplans (</w:t>
      </w:r>
      <w:proofErr w:type="spellStart"/>
      <w:r w:rsidRPr="00981276">
        <w:rPr>
          <w:rFonts w:ascii="Helvetica 45 Light" w:eastAsiaTheme="minorHAnsi" w:hAnsi="Helvetica 45 Light" w:cs="Arial"/>
          <w:sz w:val="19"/>
          <w:szCs w:val="19"/>
          <w:lang w:val="de-CH"/>
        </w:rPr>
        <w:t>kRP</w:t>
      </w:r>
      <w:proofErr w:type="spellEnd"/>
      <w:r w:rsidRPr="00981276">
        <w:rPr>
          <w:rFonts w:ascii="Helvetica 45 Light" w:eastAsiaTheme="minorHAnsi" w:hAnsi="Helvetica 45 Light" w:cs="Arial"/>
          <w:sz w:val="19"/>
          <w:szCs w:val="19"/>
          <w:lang w:val="de-CH"/>
        </w:rPr>
        <w:t xml:space="preserve">) geregelt, in dem die geltenden Koordinationsgrundsätze ebenso wie das Vorgehen für den Kanton und die Gemeinden festgelegt sind. </w:t>
      </w:r>
    </w:p>
    <w:p w14:paraId="2C18AA14" w14:textId="56A3479C" w:rsidR="00316F9B" w:rsidRPr="0027052A" w:rsidRDefault="0027052A" w:rsidP="00C61DD7">
      <w:pPr>
        <w:spacing w:before="120" w:after="120" w:line="252" w:lineRule="auto"/>
        <w:jc w:val="both"/>
        <w:rPr>
          <w:rFonts w:ascii="Helvetica 55 Roman" w:eastAsiaTheme="minorHAnsi" w:hAnsi="Helvetica 55 Roman" w:cs="Arial"/>
          <w:b/>
          <w:sz w:val="21"/>
          <w:szCs w:val="21"/>
          <w:lang w:val="de-CH"/>
        </w:rPr>
      </w:pPr>
      <w:r w:rsidRPr="0027052A">
        <w:rPr>
          <w:rFonts w:ascii="Helvetica 55 Roman" w:eastAsiaTheme="minorHAnsi" w:hAnsi="Helvetica 55 Roman" w:cs="Arial"/>
          <w:b/>
          <w:sz w:val="21"/>
          <w:szCs w:val="21"/>
          <w:lang w:val="de-CH"/>
        </w:rPr>
        <w:t>Bedürfnisnachweis und Begründung des S</w:t>
      </w:r>
      <w:r>
        <w:rPr>
          <w:rFonts w:ascii="Helvetica 55 Roman" w:eastAsiaTheme="minorHAnsi" w:hAnsi="Helvetica 55 Roman" w:cs="Arial"/>
          <w:b/>
          <w:sz w:val="21"/>
          <w:szCs w:val="21"/>
          <w:lang w:val="de-CH"/>
        </w:rPr>
        <w:t xml:space="preserve">tandorts </w:t>
      </w:r>
    </w:p>
    <w:p w14:paraId="2CDE8EF6" w14:textId="54AF5BA8" w:rsidR="00DB01E0" w:rsidRPr="00981276" w:rsidRDefault="00981276" w:rsidP="000725C9">
      <w:pPr>
        <w:spacing w:line="252" w:lineRule="auto"/>
        <w:jc w:val="both"/>
        <w:rPr>
          <w:rFonts w:ascii="Helvetica 45 Light" w:eastAsiaTheme="minorHAnsi" w:hAnsi="Helvetica 45 Light" w:cs="Arial"/>
          <w:sz w:val="19"/>
          <w:szCs w:val="19"/>
          <w:lang w:val="de-CH"/>
        </w:rPr>
      </w:pPr>
      <w:r w:rsidRPr="00981276">
        <w:rPr>
          <w:rFonts w:ascii="Helvetica 45 Light" w:eastAsiaTheme="minorHAnsi" w:hAnsi="Helvetica 45 Light" w:cs="Arial"/>
          <w:sz w:val="19"/>
          <w:szCs w:val="19"/>
          <w:lang w:val="de-CH"/>
        </w:rPr>
        <w:t xml:space="preserve">Die </w:t>
      </w:r>
      <w:proofErr w:type="spellStart"/>
      <w:r w:rsidRPr="00981276">
        <w:rPr>
          <w:rFonts w:ascii="Helvetica 45 Light" w:eastAsiaTheme="minorHAnsi" w:hAnsi="Helvetica 45 Light" w:cs="Arial"/>
          <w:sz w:val="19"/>
          <w:szCs w:val="19"/>
          <w:lang w:val="de-CH"/>
        </w:rPr>
        <w:t>Rebbauzone</w:t>
      </w:r>
      <w:proofErr w:type="spellEnd"/>
      <w:r w:rsidRPr="00981276">
        <w:rPr>
          <w:rFonts w:ascii="Helvetica 45 Light" w:eastAsiaTheme="minorHAnsi" w:hAnsi="Helvetica 45 Light" w:cs="Arial"/>
          <w:sz w:val="19"/>
          <w:szCs w:val="19"/>
          <w:lang w:val="de-CH"/>
        </w:rPr>
        <w:t xml:space="preserve"> umfasst Flächen, die für den Anbau von Reben für die Weinherstellung geeignet sind, dient primär der Bewirtschaftung der Reben und unterliegt der </w:t>
      </w:r>
      <w:proofErr w:type="spellStart"/>
      <w:r w:rsidRPr="00981276">
        <w:rPr>
          <w:rFonts w:ascii="Helvetica 45 Light" w:eastAsiaTheme="minorHAnsi" w:hAnsi="Helvetica 45 Light" w:cs="Arial"/>
          <w:sz w:val="19"/>
          <w:szCs w:val="19"/>
          <w:lang w:val="de-CH"/>
        </w:rPr>
        <w:t>Rebbaugesetzgebun</w:t>
      </w:r>
      <w:r>
        <w:rPr>
          <w:rFonts w:ascii="Helvetica 45 Light" w:eastAsiaTheme="minorHAnsi" w:hAnsi="Helvetica 45 Light" w:cs="Arial"/>
          <w:sz w:val="19"/>
          <w:szCs w:val="19"/>
          <w:lang w:val="de-CH"/>
        </w:rPr>
        <w:t>g</w:t>
      </w:r>
      <w:proofErr w:type="spellEnd"/>
      <w:r>
        <w:rPr>
          <w:rFonts w:ascii="Helvetica 45 Light" w:eastAsiaTheme="minorHAnsi" w:hAnsi="Helvetica 45 Light" w:cs="Arial"/>
          <w:sz w:val="19"/>
          <w:szCs w:val="19"/>
          <w:lang w:val="de-CH"/>
        </w:rPr>
        <w:t xml:space="preserve"> (Ver</w:t>
      </w:r>
      <w:r w:rsidRPr="00981276">
        <w:rPr>
          <w:rFonts w:ascii="Helvetica 45 Light" w:eastAsiaTheme="minorHAnsi" w:hAnsi="Helvetica 45 Light" w:cs="Arial"/>
          <w:sz w:val="19"/>
          <w:szCs w:val="19"/>
          <w:lang w:val="de-CH"/>
        </w:rPr>
        <w:t>ordnung über den Rebbau und die Einfuhr von Wein [Weinverordnung] des Bundes und kantonale Verordnung über den Rebbau und den Wein [VRW]).</w:t>
      </w:r>
    </w:p>
    <w:p w14:paraId="02E65A71" w14:textId="553A50C5" w:rsidR="000725C9" w:rsidRDefault="000725C9">
      <w:pPr>
        <w:spacing w:line="252" w:lineRule="auto"/>
        <w:jc w:val="both"/>
        <w:rPr>
          <w:rFonts w:ascii="Helvetica 55 Roman" w:eastAsiaTheme="minorHAnsi" w:hAnsi="Helvetica 55 Roman" w:cs="Arial"/>
          <w:b/>
          <w:sz w:val="21"/>
          <w:szCs w:val="21"/>
          <w:lang w:val="de-CH"/>
        </w:rPr>
      </w:pPr>
    </w:p>
    <w:p w14:paraId="39398031" w14:textId="6DC96D38" w:rsidR="00E727DD" w:rsidRDefault="00E727DD">
      <w:pPr>
        <w:spacing w:line="252" w:lineRule="auto"/>
        <w:jc w:val="both"/>
        <w:rPr>
          <w:rFonts w:ascii="Helvetica 55 Roman" w:eastAsiaTheme="minorHAnsi" w:hAnsi="Helvetica 55 Roman" w:cs="Arial"/>
          <w:b/>
          <w:sz w:val="21"/>
          <w:szCs w:val="21"/>
          <w:lang w:val="de-CH"/>
        </w:rPr>
      </w:pPr>
    </w:p>
    <w:p w14:paraId="636FDC33" w14:textId="3EE3E0FC" w:rsidR="00E727DD" w:rsidRDefault="00E727DD">
      <w:pPr>
        <w:spacing w:line="252" w:lineRule="auto"/>
        <w:jc w:val="both"/>
        <w:rPr>
          <w:rFonts w:ascii="Helvetica 55 Roman" w:eastAsiaTheme="minorHAnsi" w:hAnsi="Helvetica 55 Roman" w:cs="Arial"/>
          <w:b/>
          <w:sz w:val="21"/>
          <w:szCs w:val="21"/>
          <w:lang w:val="de-CH"/>
        </w:rPr>
      </w:pPr>
    </w:p>
    <w:p w14:paraId="473B0C12" w14:textId="6BA27751" w:rsidR="00E727DD" w:rsidRDefault="00E727DD">
      <w:pPr>
        <w:spacing w:line="252" w:lineRule="auto"/>
        <w:jc w:val="both"/>
        <w:rPr>
          <w:rFonts w:ascii="Helvetica 55 Roman" w:eastAsiaTheme="minorHAnsi" w:hAnsi="Helvetica 55 Roman" w:cs="Arial"/>
          <w:b/>
          <w:sz w:val="21"/>
          <w:szCs w:val="21"/>
          <w:lang w:val="de-CH"/>
        </w:rPr>
      </w:pPr>
    </w:p>
    <w:p w14:paraId="52C85530" w14:textId="6A78E887" w:rsidR="00E727DD" w:rsidRDefault="00E727DD">
      <w:pPr>
        <w:spacing w:line="252" w:lineRule="auto"/>
        <w:jc w:val="both"/>
        <w:rPr>
          <w:rFonts w:ascii="Helvetica 55 Roman" w:eastAsiaTheme="minorHAnsi" w:hAnsi="Helvetica 55 Roman" w:cs="Arial"/>
          <w:b/>
          <w:sz w:val="21"/>
          <w:szCs w:val="21"/>
          <w:lang w:val="de-CH"/>
        </w:rPr>
      </w:pPr>
    </w:p>
    <w:p w14:paraId="3B7D77EF" w14:textId="1C714375" w:rsidR="00E727DD" w:rsidRDefault="00E727DD">
      <w:pPr>
        <w:spacing w:line="252" w:lineRule="auto"/>
        <w:jc w:val="both"/>
        <w:rPr>
          <w:rFonts w:ascii="Helvetica 55 Roman" w:eastAsiaTheme="minorHAnsi" w:hAnsi="Helvetica 55 Roman" w:cs="Arial"/>
          <w:b/>
          <w:sz w:val="21"/>
          <w:szCs w:val="21"/>
          <w:lang w:val="de-CH"/>
        </w:rPr>
      </w:pPr>
    </w:p>
    <w:p w14:paraId="4035B213" w14:textId="66FD632F" w:rsidR="00E727DD" w:rsidRDefault="00E727DD">
      <w:pPr>
        <w:spacing w:line="252" w:lineRule="auto"/>
        <w:jc w:val="both"/>
        <w:rPr>
          <w:rFonts w:ascii="Helvetica 55 Roman" w:eastAsiaTheme="minorHAnsi" w:hAnsi="Helvetica 55 Roman" w:cs="Arial"/>
          <w:b/>
          <w:sz w:val="21"/>
          <w:szCs w:val="21"/>
          <w:lang w:val="de-CH"/>
        </w:rPr>
      </w:pPr>
    </w:p>
    <w:p w14:paraId="21D2EB93" w14:textId="059A0416" w:rsidR="00E727DD" w:rsidRDefault="00E727DD">
      <w:pPr>
        <w:spacing w:line="252" w:lineRule="auto"/>
        <w:jc w:val="both"/>
        <w:rPr>
          <w:rFonts w:ascii="Helvetica 55 Roman" w:eastAsiaTheme="minorHAnsi" w:hAnsi="Helvetica 55 Roman" w:cs="Arial"/>
          <w:b/>
          <w:sz w:val="21"/>
          <w:szCs w:val="21"/>
          <w:lang w:val="de-CH"/>
        </w:rPr>
      </w:pPr>
    </w:p>
    <w:p w14:paraId="009B8262" w14:textId="68E59A87" w:rsidR="00E727DD" w:rsidRDefault="00E727DD">
      <w:pPr>
        <w:spacing w:line="252" w:lineRule="auto"/>
        <w:jc w:val="both"/>
        <w:rPr>
          <w:rFonts w:ascii="Helvetica 55 Roman" w:eastAsiaTheme="minorHAnsi" w:hAnsi="Helvetica 55 Roman" w:cs="Arial"/>
          <w:b/>
          <w:sz w:val="21"/>
          <w:szCs w:val="21"/>
          <w:lang w:val="de-CH"/>
        </w:rPr>
      </w:pPr>
    </w:p>
    <w:p w14:paraId="4B661E56" w14:textId="27A6A0C3" w:rsidR="00E727DD" w:rsidRDefault="00E727DD">
      <w:pPr>
        <w:spacing w:line="252" w:lineRule="auto"/>
        <w:jc w:val="both"/>
        <w:rPr>
          <w:rFonts w:ascii="Helvetica 55 Roman" w:eastAsiaTheme="minorHAnsi" w:hAnsi="Helvetica 55 Roman" w:cs="Arial"/>
          <w:b/>
          <w:sz w:val="21"/>
          <w:szCs w:val="21"/>
          <w:lang w:val="de-CH"/>
        </w:rPr>
      </w:pPr>
    </w:p>
    <w:p w14:paraId="3E72124F" w14:textId="7DFFC081" w:rsidR="00E727DD" w:rsidRDefault="00E727DD">
      <w:pPr>
        <w:spacing w:line="252" w:lineRule="auto"/>
        <w:jc w:val="both"/>
        <w:rPr>
          <w:rFonts w:ascii="Helvetica 55 Roman" w:eastAsiaTheme="minorHAnsi" w:hAnsi="Helvetica 55 Roman" w:cs="Arial"/>
          <w:b/>
          <w:sz w:val="21"/>
          <w:szCs w:val="21"/>
          <w:lang w:val="de-CH"/>
        </w:rPr>
      </w:pPr>
    </w:p>
    <w:p w14:paraId="57891883" w14:textId="417E38F9" w:rsidR="00E727DD" w:rsidRDefault="00E727DD">
      <w:pPr>
        <w:spacing w:line="252" w:lineRule="auto"/>
        <w:jc w:val="both"/>
        <w:rPr>
          <w:rFonts w:ascii="Helvetica 55 Roman" w:eastAsiaTheme="minorHAnsi" w:hAnsi="Helvetica 55 Roman" w:cs="Arial"/>
          <w:b/>
          <w:sz w:val="21"/>
          <w:szCs w:val="21"/>
          <w:lang w:val="de-CH"/>
        </w:rPr>
      </w:pPr>
    </w:p>
    <w:p w14:paraId="225C8B11" w14:textId="0F14F96C" w:rsidR="00E727DD" w:rsidRDefault="00E727DD">
      <w:pPr>
        <w:spacing w:line="252" w:lineRule="auto"/>
        <w:jc w:val="both"/>
        <w:rPr>
          <w:rFonts w:ascii="Helvetica 55 Roman" w:eastAsiaTheme="minorHAnsi" w:hAnsi="Helvetica 55 Roman" w:cs="Arial"/>
          <w:b/>
          <w:sz w:val="21"/>
          <w:szCs w:val="21"/>
          <w:lang w:val="de-CH"/>
        </w:rPr>
      </w:pPr>
    </w:p>
    <w:p w14:paraId="32B153D1" w14:textId="57E93983" w:rsidR="00E727DD" w:rsidRDefault="00E727DD">
      <w:pPr>
        <w:spacing w:line="252" w:lineRule="auto"/>
        <w:jc w:val="both"/>
        <w:rPr>
          <w:rFonts w:ascii="Helvetica 55 Roman" w:eastAsiaTheme="minorHAnsi" w:hAnsi="Helvetica 55 Roman" w:cs="Arial"/>
          <w:b/>
          <w:sz w:val="21"/>
          <w:szCs w:val="21"/>
          <w:lang w:val="de-CH"/>
        </w:rPr>
      </w:pPr>
    </w:p>
    <w:p w14:paraId="29504676" w14:textId="7E5E6955" w:rsidR="00E727DD" w:rsidRDefault="00E727DD">
      <w:pPr>
        <w:spacing w:line="252" w:lineRule="auto"/>
        <w:jc w:val="both"/>
        <w:rPr>
          <w:rFonts w:ascii="Helvetica 55 Roman" w:eastAsiaTheme="minorHAnsi" w:hAnsi="Helvetica 55 Roman" w:cs="Arial"/>
          <w:b/>
          <w:sz w:val="21"/>
          <w:szCs w:val="21"/>
          <w:lang w:val="de-CH"/>
        </w:rPr>
      </w:pPr>
    </w:p>
    <w:p w14:paraId="06FBD067" w14:textId="1634D7E6" w:rsidR="00E727DD" w:rsidRDefault="00E727DD">
      <w:pPr>
        <w:spacing w:line="252" w:lineRule="auto"/>
        <w:jc w:val="both"/>
        <w:rPr>
          <w:rFonts w:ascii="Helvetica 55 Roman" w:eastAsiaTheme="minorHAnsi" w:hAnsi="Helvetica 55 Roman" w:cs="Arial"/>
          <w:b/>
          <w:sz w:val="21"/>
          <w:szCs w:val="21"/>
          <w:lang w:val="de-CH"/>
        </w:rPr>
      </w:pPr>
    </w:p>
    <w:p w14:paraId="4C56A8C2" w14:textId="3C47AD5E" w:rsidR="00E727DD" w:rsidRPr="00E727DD" w:rsidRDefault="00E727DD">
      <w:pPr>
        <w:spacing w:line="252" w:lineRule="auto"/>
        <w:jc w:val="both"/>
        <w:rPr>
          <w:rFonts w:ascii="Helvetica 55 Roman" w:eastAsiaTheme="minorHAnsi" w:hAnsi="Helvetica 55 Roman" w:cs="Arial"/>
          <w:b/>
          <w:sz w:val="21"/>
          <w:szCs w:val="21"/>
          <w:lang w:val="de-CH"/>
        </w:rPr>
      </w:pPr>
    </w:p>
    <w:p w14:paraId="1D249DFA" w14:textId="78E9E5E0" w:rsidR="00D146A0" w:rsidRPr="00E727DD" w:rsidRDefault="0027052A" w:rsidP="00E727DD">
      <w:pPr>
        <w:pStyle w:val="ACCorps"/>
        <w:tabs>
          <w:tab w:val="left" w:pos="1134"/>
        </w:tabs>
        <w:spacing w:before="120" w:after="120"/>
        <w:ind w:left="1134" w:hanging="1134"/>
        <w:rPr>
          <w:rFonts w:ascii="Helvetica 55 Roman" w:eastAsiaTheme="minorHAnsi" w:hAnsi="Helvetica 55 Roman" w:cs="Arial"/>
          <w:b/>
          <w:sz w:val="21"/>
          <w:szCs w:val="21"/>
          <w:lang w:val="de-CH"/>
        </w:rPr>
      </w:pPr>
      <w:r w:rsidRPr="00E727DD">
        <w:rPr>
          <w:rFonts w:ascii="Helvetica 55 Roman" w:eastAsiaTheme="minorHAnsi" w:hAnsi="Helvetica 55 Roman" w:cs="Arial"/>
          <w:b/>
          <w:sz w:val="21"/>
          <w:szCs w:val="21"/>
          <w:lang w:val="de-CH"/>
        </w:rPr>
        <w:lastRenderedPageBreak/>
        <w:t xml:space="preserve">Vorschlag für einen Musterartikel im BZR </w:t>
      </w:r>
    </w:p>
    <w:p w14:paraId="037B50E4" w14:textId="12931695" w:rsidR="00804C0E" w:rsidRPr="0027052A" w:rsidRDefault="0062176F" w:rsidP="00D146A0">
      <w:pPr>
        <w:pStyle w:val="ACCorps"/>
        <w:tabs>
          <w:tab w:val="left" w:pos="1134"/>
        </w:tabs>
        <w:spacing w:before="0"/>
        <w:ind w:left="1134" w:hanging="1134"/>
        <w:rPr>
          <w:rFonts w:ascii="Helvetica 45 Light" w:hAnsi="Helvetica 45 Light"/>
          <w:i/>
          <w:sz w:val="19"/>
          <w:szCs w:val="19"/>
          <w:lang w:val="de-CH"/>
        </w:rPr>
      </w:pPr>
      <w:r w:rsidRPr="0027052A">
        <w:rPr>
          <w:rFonts w:ascii="Helvetica 45 Light" w:hAnsi="Helvetica 45 Light"/>
          <w:i/>
          <w:sz w:val="19"/>
          <w:szCs w:val="19"/>
          <w:lang w:val="de-CH"/>
        </w:rPr>
        <w:t>(</w:t>
      </w:r>
      <w:r w:rsidR="00981276">
        <w:rPr>
          <w:rFonts w:ascii="Helvetica 45 Light" w:hAnsi="Helvetica 45 Light"/>
          <w:i/>
          <w:sz w:val="19"/>
          <w:szCs w:val="19"/>
          <w:lang w:val="de-CH"/>
        </w:rPr>
        <w:t>in grün</w:t>
      </w:r>
      <w:r w:rsidR="0027052A" w:rsidRPr="0027052A">
        <w:rPr>
          <w:rFonts w:ascii="Helvetica 45 Light" w:hAnsi="Helvetica 45 Light"/>
          <w:i/>
          <w:sz w:val="19"/>
          <w:szCs w:val="19"/>
          <w:lang w:val="de-CH"/>
        </w:rPr>
        <w:t xml:space="preserve"> </w:t>
      </w:r>
      <w:r w:rsidR="00804C0E" w:rsidRPr="0027052A">
        <w:rPr>
          <w:rFonts w:ascii="Helvetica 45 Light" w:hAnsi="Helvetica 45 Light"/>
          <w:i/>
          <w:sz w:val="19"/>
          <w:szCs w:val="19"/>
          <w:lang w:val="de-CH"/>
        </w:rPr>
        <w:t>=</w:t>
      </w:r>
      <w:r w:rsidR="0027052A" w:rsidRPr="0027052A">
        <w:rPr>
          <w:rFonts w:ascii="Helvetica 45 Light" w:hAnsi="Helvetica 45 Light"/>
          <w:i/>
          <w:sz w:val="19"/>
          <w:szCs w:val="19"/>
          <w:lang w:val="de-CH"/>
        </w:rPr>
        <w:t>von der Gemeinde anzupassen</w:t>
      </w:r>
      <w:r w:rsidRPr="0027052A">
        <w:rPr>
          <w:rFonts w:ascii="Helvetica 45 Light" w:hAnsi="Helvetica 45 Light"/>
          <w:i/>
          <w:sz w:val="19"/>
          <w:szCs w:val="19"/>
          <w:lang w:val="de-CH"/>
        </w:rPr>
        <w:t>)</w:t>
      </w:r>
    </w:p>
    <w:p w14:paraId="29D6F323" w14:textId="77777777" w:rsidR="00EE01BF" w:rsidRPr="0027052A" w:rsidRDefault="00EE01BF">
      <w:pPr>
        <w:rPr>
          <w:rFonts w:ascii="Helvetica 45 Light" w:hAnsi="Helvetica 45 Light" w:cs="Arial"/>
          <w:sz w:val="19"/>
          <w:szCs w:val="19"/>
          <w:lang w:val="de-CH"/>
        </w:rPr>
      </w:pPr>
    </w:p>
    <w:p w14:paraId="61030149" w14:textId="3E7FE94F"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proofErr w:type="spellStart"/>
      <w:r w:rsidR="00981276">
        <w:t>Rebbauzone</w:t>
      </w:r>
      <w:proofErr w:type="spellEnd"/>
    </w:p>
    <w:p w14:paraId="62E355C9" w14:textId="6732B41F" w:rsidR="00981276" w:rsidRPr="00981276" w:rsidRDefault="00981276" w:rsidP="00981276">
      <w:pPr>
        <w:pStyle w:val="ArticleType1erNiveau"/>
        <w:rPr>
          <w:lang w:val="de-CH"/>
        </w:rPr>
      </w:pPr>
      <w:r w:rsidRPr="00981276">
        <w:rPr>
          <w:lang w:val="de-CH"/>
        </w:rPr>
        <w:t xml:space="preserve">Die </w:t>
      </w:r>
      <w:proofErr w:type="spellStart"/>
      <w:r w:rsidRPr="00981276">
        <w:rPr>
          <w:lang w:val="de-CH"/>
        </w:rPr>
        <w:t>Rebbauzone</w:t>
      </w:r>
      <w:proofErr w:type="spellEnd"/>
      <w:r w:rsidRPr="00981276">
        <w:rPr>
          <w:lang w:val="de-CH"/>
        </w:rPr>
        <w:t xml:space="preserve"> umfasst Flächen, die in erster Linie für den Weinbaubetrieb geeignet sind und der </w:t>
      </w:r>
      <w:proofErr w:type="spellStart"/>
      <w:r w:rsidRPr="00981276">
        <w:rPr>
          <w:lang w:val="de-CH"/>
        </w:rPr>
        <w:t>Rebbaugesetzgebung</w:t>
      </w:r>
      <w:proofErr w:type="spellEnd"/>
      <w:r w:rsidRPr="00981276">
        <w:rPr>
          <w:lang w:val="de-CH"/>
        </w:rPr>
        <w:t xml:space="preserve"> unterliegen.</w:t>
      </w:r>
    </w:p>
    <w:p w14:paraId="465EFC40" w14:textId="175BB767" w:rsidR="00981276" w:rsidRPr="00981276" w:rsidRDefault="00981276" w:rsidP="00981276">
      <w:pPr>
        <w:pStyle w:val="ArticleType1erNiveau"/>
        <w:rPr>
          <w:lang w:val="de-CH"/>
        </w:rPr>
      </w:pPr>
      <w:r w:rsidRPr="00981276">
        <w:rPr>
          <w:lang w:val="de-CH"/>
        </w:rPr>
        <w:t>Andere landwirtschaftliche oder gartenbauliche Kulturen sowie Biodiversitätsförderflächen, die mit dem Weinbaubetrieb vereinbar sind, sind zulässig.</w:t>
      </w:r>
    </w:p>
    <w:p w14:paraId="4500033C" w14:textId="6A6E64D6" w:rsidR="00981276" w:rsidRPr="00981276" w:rsidRDefault="00981276" w:rsidP="00981276">
      <w:pPr>
        <w:pStyle w:val="ArticleType1erNiveau"/>
        <w:rPr>
          <w:lang w:val="de-CH"/>
        </w:rPr>
      </w:pPr>
      <w:r w:rsidRPr="00981276">
        <w:rPr>
          <w:lang w:val="de-CH"/>
        </w:rPr>
        <w:t>Bauten, Anlagen und Einrichtungen sind nur zulässig, wenn sie zonenkonform und eng mit dem Weinbaubetrieb verbunden sind. Es gelten die dies</w:t>
      </w:r>
      <w:r>
        <w:rPr>
          <w:lang w:val="de-CH"/>
        </w:rPr>
        <w:t>bezüglichen Bundes- und Kantons</w:t>
      </w:r>
      <w:r w:rsidRPr="00981276">
        <w:rPr>
          <w:lang w:val="de-CH"/>
        </w:rPr>
        <w:t>gesetze.</w:t>
      </w:r>
    </w:p>
    <w:p w14:paraId="1E6BF3BB" w14:textId="42782D0A" w:rsidR="00473C18" w:rsidRPr="00981276" w:rsidRDefault="00981276" w:rsidP="00981276">
      <w:pPr>
        <w:pStyle w:val="ArticleType1erNiveau"/>
        <w:rPr>
          <w:lang w:val="de-CH"/>
        </w:rPr>
      </w:pPr>
      <w:r w:rsidRPr="00981276">
        <w:rPr>
          <w:lang w:val="de-CH"/>
        </w:rPr>
        <w:t>Die Lärmempfindlichkeitsstufe</w:t>
      </w:r>
      <w:r>
        <w:rPr>
          <w:lang w:val="de-CH"/>
        </w:rPr>
        <w:t xml:space="preserve"> gemäss Artikel 43 LSV ist III (</w:t>
      </w:r>
      <w:r w:rsidRPr="00981276">
        <w:rPr>
          <w:lang w:val="de-CH"/>
        </w:rPr>
        <w:t>ES III</w:t>
      </w:r>
      <w:r>
        <w:rPr>
          <w:lang w:val="de-CH"/>
        </w:rPr>
        <w:t xml:space="preserve">). </w:t>
      </w:r>
    </w:p>
    <w:p w14:paraId="581800A3" w14:textId="7F35DFCB" w:rsidR="00473C18" w:rsidRPr="0046012C" w:rsidRDefault="00473C18" w:rsidP="00981276">
      <w:pPr>
        <w:pStyle w:val="Articletype2meniveau"/>
        <w:numPr>
          <w:ilvl w:val="0"/>
          <w:numId w:val="0"/>
        </w:numPr>
        <w:ind w:left="624"/>
        <w:rPr>
          <w:lang w:val="de-CH"/>
        </w:rPr>
      </w:pPr>
    </w:p>
    <w:p w14:paraId="10BEE6B9" w14:textId="2E95A159" w:rsidR="009D3092" w:rsidRDefault="009D3092">
      <w:pPr>
        <w:rPr>
          <w:rFonts w:ascii="Helvetica 45 Light" w:hAnsi="Helvetica 45 Light" w:cs="Arial"/>
          <w:sz w:val="19"/>
          <w:szCs w:val="19"/>
          <w:lang w:val="de-CH"/>
        </w:rPr>
      </w:pPr>
    </w:p>
    <w:p w14:paraId="3D5BAB00" w14:textId="2C71CEAB" w:rsidR="00E727DD" w:rsidRDefault="00E727DD">
      <w:pPr>
        <w:rPr>
          <w:rFonts w:ascii="Helvetica 45 Light" w:hAnsi="Helvetica 45 Light" w:cs="Arial"/>
          <w:sz w:val="19"/>
          <w:szCs w:val="19"/>
          <w:lang w:val="de-CH"/>
        </w:rPr>
      </w:pPr>
    </w:p>
    <w:p w14:paraId="25123656" w14:textId="389F41BF" w:rsidR="00E727DD" w:rsidRDefault="00E727DD">
      <w:pPr>
        <w:rPr>
          <w:rFonts w:ascii="Helvetica 45 Light" w:hAnsi="Helvetica 45 Light" w:cs="Arial"/>
          <w:sz w:val="19"/>
          <w:szCs w:val="19"/>
          <w:lang w:val="de-CH"/>
        </w:rPr>
      </w:pPr>
    </w:p>
    <w:p w14:paraId="50AA0272" w14:textId="1F1C217A" w:rsidR="00E727DD" w:rsidRDefault="00E727DD">
      <w:pPr>
        <w:rPr>
          <w:rFonts w:ascii="Helvetica 45 Light" w:hAnsi="Helvetica 45 Light" w:cs="Arial"/>
          <w:sz w:val="19"/>
          <w:szCs w:val="19"/>
          <w:lang w:val="de-CH"/>
        </w:rPr>
      </w:pPr>
    </w:p>
    <w:p w14:paraId="153D0B02" w14:textId="6D3D9C20" w:rsidR="00E727DD" w:rsidRDefault="00E727DD">
      <w:pPr>
        <w:rPr>
          <w:rFonts w:ascii="Helvetica 45 Light" w:hAnsi="Helvetica 45 Light" w:cs="Arial"/>
          <w:sz w:val="19"/>
          <w:szCs w:val="19"/>
          <w:lang w:val="de-CH"/>
        </w:rPr>
      </w:pPr>
    </w:p>
    <w:p w14:paraId="6F9B79B3" w14:textId="37AA6D23" w:rsidR="00E727DD" w:rsidRDefault="00E727DD">
      <w:pPr>
        <w:rPr>
          <w:rFonts w:ascii="Helvetica 45 Light" w:hAnsi="Helvetica 45 Light" w:cs="Arial"/>
          <w:sz w:val="19"/>
          <w:szCs w:val="19"/>
          <w:lang w:val="de-CH"/>
        </w:rPr>
      </w:pPr>
    </w:p>
    <w:p w14:paraId="2029A4D1" w14:textId="593B9943" w:rsidR="00E727DD" w:rsidRDefault="00E727DD">
      <w:pPr>
        <w:rPr>
          <w:rFonts w:ascii="Helvetica 45 Light" w:hAnsi="Helvetica 45 Light" w:cs="Arial"/>
          <w:sz w:val="19"/>
          <w:szCs w:val="19"/>
          <w:lang w:val="de-CH"/>
        </w:rPr>
      </w:pPr>
    </w:p>
    <w:p w14:paraId="5E73750E" w14:textId="188C8CBD" w:rsidR="00E727DD" w:rsidRDefault="00E727DD">
      <w:pPr>
        <w:rPr>
          <w:rFonts w:ascii="Helvetica 45 Light" w:hAnsi="Helvetica 45 Light" w:cs="Arial"/>
          <w:sz w:val="19"/>
          <w:szCs w:val="19"/>
          <w:lang w:val="de-CH"/>
        </w:rPr>
      </w:pPr>
    </w:p>
    <w:p w14:paraId="62FFF53E" w14:textId="22F8A8B4" w:rsidR="00E727DD" w:rsidRDefault="00E727DD">
      <w:pPr>
        <w:rPr>
          <w:rFonts w:ascii="Helvetica 45 Light" w:hAnsi="Helvetica 45 Light" w:cs="Arial"/>
          <w:sz w:val="19"/>
          <w:szCs w:val="19"/>
          <w:lang w:val="de-CH"/>
        </w:rPr>
      </w:pPr>
    </w:p>
    <w:p w14:paraId="386CB4CB" w14:textId="73502B9E" w:rsidR="00E727DD" w:rsidRDefault="00E727DD">
      <w:pPr>
        <w:rPr>
          <w:rFonts w:ascii="Helvetica 45 Light" w:hAnsi="Helvetica 45 Light" w:cs="Arial"/>
          <w:sz w:val="19"/>
          <w:szCs w:val="19"/>
          <w:lang w:val="de-CH"/>
        </w:rPr>
      </w:pPr>
    </w:p>
    <w:p w14:paraId="65A651C5" w14:textId="46CE001F" w:rsidR="00E727DD" w:rsidRDefault="00E727DD">
      <w:pPr>
        <w:rPr>
          <w:rFonts w:ascii="Helvetica 45 Light" w:hAnsi="Helvetica 45 Light" w:cs="Arial"/>
          <w:sz w:val="19"/>
          <w:szCs w:val="19"/>
          <w:lang w:val="de-CH"/>
        </w:rPr>
      </w:pPr>
    </w:p>
    <w:p w14:paraId="67E76DF1" w14:textId="4A35DE80" w:rsidR="00E727DD" w:rsidRDefault="00E727DD">
      <w:pPr>
        <w:rPr>
          <w:rFonts w:ascii="Helvetica 45 Light" w:hAnsi="Helvetica 45 Light" w:cs="Arial"/>
          <w:sz w:val="19"/>
          <w:szCs w:val="19"/>
          <w:lang w:val="de-CH"/>
        </w:rPr>
      </w:pPr>
    </w:p>
    <w:p w14:paraId="0FA5AE6B" w14:textId="644E8274" w:rsidR="00E727DD" w:rsidRDefault="00E727DD">
      <w:pPr>
        <w:rPr>
          <w:rFonts w:ascii="Helvetica 45 Light" w:hAnsi="Helvetica 45 Light" w:cs="Arial"/>
          <w:sz w:val="19"/>
          <w:szCs w:val="19"/>
          <w:lang w:val="de-CH"/>
        </w:rPr>
      </w:pPr>
    </w:p>
    <w:p w14:paraId="32EF7EE6" w14:textId="72D39C64" w:rsidR="00E727DD" w:rsidRDefault="00E727DD">
      <w:pPr>
        <w:rPr>
          <w:rFonts w:ascii="Helvetica 45 Light" w:hAnsi="Helvetica 45 Light" w:cs="Arial"/>
          <w:sz w:val="19"/>
          <w:szCs w:val="19"/>
          <w:lang w:val="de-CH"/>
        </w:rPr>
      </w:pPr>
    </w:p>
    <w:p w14:paraId="3B238FE1" w14:textId="63688D6E" w:rsidR="00E727DD" w:rsidRDefault="00E727DD">
      <w:pPr>
        <w:rPr>
          <w:rFonts w:ascii="Helvetica 45 Light" w:hAnsi="Helvetica 45 Light" w:cs="Arial"/>
          <w:sz w:val="19"/>
          <w:szCs w:val="19"/>
          <w:lang w:val="de-CH"/>
        </w:rPr>
      </w:pPr>
    </w:p>
    <w:p w14:paraId="3D069086" w14:textId="4AD2B7A3" w:rsidR="00E727DD" w:rsidRDefault="00E727DD">
      <w:pPr>
        <w:rPr>
          <w:rFonts w:ascii="Helvetica 45 Light" w:hAnsi="Helvetica 45 Light" w:cs="Arial"/>
          <w:sz w:val="19"/>
          <w:szCs w:val="19"/>
          <w:lang w:val="de-CH"/>
        </w:rPr>
      </w:pPr>
    </w:p>
    <w:p w14:paraId="10DBCDD2" w14:textId="358BFAAA" w:rsidR="00E727DD" w:rsidRDefault="00E727DD">
      <w:pPr>
        <w:rPr>
          <w:rFonts w:ascii="Helvetica 45 Light" w:hAnsi="Helvetica 45 Light" w:cs="Arial"/>
          <w:sz w:val="19"/>
          <w:szCs w:val="19"/>
          <w:lang w:val="de-CH"/>
        </w:rPr>
      </w:pPr>
    </w:p>
    <w:p w14:paraId="561C1B1B" w14:textId="101888C0" w:rsidR="00E727DD" w:rsidRDefault="00E727DD">
      <w:pPr>
        <w:rPr>
          <w:rFonts w:ascii="Helvetica 45 Light" w:hAnsi="Helvetica 45 Light" w:cs="Arial"/>
          <w:sz w:val="19"/>
          <w:szCs w:val="19"/>
          <w:lang w:val="de-CH"/>
        </w:rPr>
      </w:pPr>
    </w:p>
    <w:p w14:paraId="1842EEB7" w14:textId="28001ADC" w:rsidR="00E727DD" w:rsidRDefault="00E727DD">
      <w:pPr>
        <w:rPr>
          <w:rFonts w:ascii="Helvetica 45 Light" w:hAnsi="Helvetica 45 Light" w:cs="Arial"/>
          <w:sz w:val="19"/>
          <w:szCs w:val="19"/>
          <w:lang w:val="de-CH"/>
        </w:rPr>
      </w:pPr>
    </w:p>
    <w:p w14:paraId="271342B7" w14:textId="4BE73BEB" w:rsidR="00E727DD" w:rsidRDefault="00E727DD">
      <w:pPr>
        <w:rPr>
          <w:rFonts w:ascii="Helvetica 45 Light" w:hAnsi="Helvetica 45 Light" w:cs="Arial"/>
          <w:sz w:val="19"/>
          <w:szCs w:val="19"/>
          <w:lang w:val="de-CH"/>
        </w:rPr>
      </w:pPr>
    </w:p>
    <w:p w14:paraId="00F27400" w14:textId="6BF76868" w:rsidR="00E727DD" w:rsidRDefault="00E727DD">
      <w:pPr>
        <w:rPr>
          <w:rFonts w:ascii="Helvetica 45 Light" w:hAnsi="Helvetica 45 Light" w:cs="Arial"/>
          <w:sz w:val="19"/>
          <w:szCs w:val="19"/>
          <w:lang w:val="de-CH"/>
        </w:rPr>
      </w:pPr>
    </w:p>
    <w:p w14:paraId="0D6D53A6" w14:textId="7969CDBA" w:rsidR="00E727DD" w:rsidRDefault="00E727DD">
      <w:pPr>
        <w:rPr>
          <w:rFonts w:ascii="Helvetica 45 Light" w:hAnsi="Helvetica 45 Light" w:cs="Arial"/>
          <w:sz w:val="19"/>
          <w:szCs w:val="19"/>
          <w:lang w:val="de-CH"/>
        </w:rPr>
      </w:pPr>
    </w:p>
    <w:p w14:paraId="6B06632F" w14:textId="065C494A" w:rsidR="00E727DD" w:rsidRDefault="00E727DD">
      <w:pPr>
        <w:rPr>
          <w:rFonts w:ascii="Helvetica 45 Light" w:hAnsi="Helvetica 45 Light" w:cs="Arial"/>
          <w:sz w:val="19"/>
          <w:szCs w:val="19"/>
          <w:lang w:val="de-CH"/>
        </w:rPr>
      </w:pPr>
    </w:p>
    <w:p w14:paraId="1D74562E" w14:textId="1532C5AA" w:rsidR="00E727DD" w:rsidRDefault="00E727DD">
      <w:pPr>
        <w:rPr>
          <w:rFonts w:ascii="Helvetica 45 Light" w:hAnsi="Helvetica 45 Light" w:cs="Arial"/>
          <w:sz w:val="19"/>
          <w:szCs w:val="19"/>
          <w:lang w:val="de-CH"/>
        </w:rPr>
      </w:pPr>
    </w:p>
    <w:p w14:paraId="57D5D649" w14:textId="76F5E763" w:rsidR="00E727DD" w:rsidRDefault="00E727DD">
      <w:pPr>
        <w:rPr>
          <w:rFonts w:ascii="Helvetica 45 Light" w:hAnsi="Helvetica 45 Light" w:cs="Arial"/>
          <w:sz w:val="19"/>
          <w:szCs w:val="19"/>
          <w:lang w:val="de-CH"/>
        </w:rPr>
      </w:pPr>
    </w:p>
    <w:p w14:paraId="52BAB793" w14:textId="23D8A108" w:rsidR="00E727DD" w:rsidRDefault="00E727DD">
      <w:pPr>
        <w:rPr>
          <w:rFonts w:ascii="Helvetica 45 Light" w:hAnsi="Helvetica 45 Light" w:cs="Arial"/>
          <w:sz w:val="19"/>
          <w:szCs w:val="19"/>
          <w:lang w:val="de-CH"/>
        </w:rPr>
      </w:pPr>
    </w:p>
    <w:p w14:paraId="48A66E79" w14:textId="1A1C9CE3" w:rsidR="00E727DD" w:rsidRDefault="00E727DD">
      <w:pPr>
        <w:rPr>
          <w:rFonts w:ascii="Helvetica 45 Light" w:hAnsi="Helvetica 45 Light" w:cs="Arial"/>
          <w:sz w:val="19"/>
          <w:szCs w:val="19"/>
          <w:lang w:val="de-CH"/>
        </w:rPr>
      </w:pPr>
    </w:p>
    <w:p w14:paraId="56BB73AD" w14:textId="3733DA5D" w:rsidR="00E727DD" w:rsidRDefault="00E727DD">
      <w:pPr>
        <w:rPr>
          <w:rFonts w:ascii="Helvetica 45 Light" w:hAnsi="Helvetica 45 Light" w:cs="Arial"/>
          <w:sz w:val="19"/>
          <w:szCs w:val="19"/>
          <w:lang w:val="de-CH"/>
        </w:rPr>
      </w:pPr>
    </w:p>
    <w:p w14:paraId="5B4D03B7" w14:textId="1E4EA207" w:rsidR="00E727DD" w:rsidRDefault="00E727DD">
      <w:pPr>
        <w:rPr>
          <w:rFonts w:ascii="Helvetica 45 Light" w:hAnsi="Helvetica 45 Light" w:cs="Arial"/>
          <w:sz w:val="19"/>
          <w:szCs w:val="19"/>
          <w:lang w:val="de-CH"/>
        </w:rPr>
      </w:pPr>
    </w:p>
    <w:p w14:paraId="49AAAB8D" w14:textId="7B4D1F7B" w:rsidR="00E727DD" w:rsidRDefault="00E727DD">
      <w:pPr>
        <w:rPr>
          <w:rFonts w:ascii="Helvetica 45 Light" w:hAnsi="Helvetica 45 Light" w:cs="Arial"/>
          <w:sz w:val="19"/>
          <w:szCs w:val="19"/>
          <w:lang w:val="de-CH"/>
        </w:rPr>
      </w:pPr>
    </w:p>
    <w:p w14:paraId="58BD9AA8" w14:textId="39B22AAE" w:rsidR="00E727DD" w:rsidRDefault="00E727DD">
      <w:pPr>
        <w:rPr>
          <w:rFonts w:ascii="Helvetica 45 Light" w:hAnsi="Helvetica 45 Light" w:cs="Arial"/>
          <w:sz w:val="19"/>
          <w:szCs w:val="19"/>
          <w:lang w:val="de-CH"/>
        </w:rPr>
      </w:pPr>
    </w:p>
    <w:p w14:paraId="031C2A2F" w14:textId="1556CF60" w:rsidR="00E727DD" w:rsidRDefault="00E727DD">
      <w:pPr>
        <w:rPr>
          <w:rFonts w:ascii="Helvetica 45 Light" w:hAnsi="Helvetica 45 Light" w:cs="Arial"/>
          <w:sz w:val="19"/>
          <w:szCs w:val="19"/>
          <w:lang w:val="de-CH"/>
        </w:rPr>
      </w:pPr>
    </w:p>
    <w:p w14:paraId="3E5E4874" w14:textId="3F1D46E2" w:rsidR="00E727DD" w:rsidRDefault="00E727DD">
      <w:pPr>
        <w:rPr>
          <w:rFonts w:ascii="Helvetica 45 Light" w:hAnsi="Helvetica 45 Light" w:cs="Arial"/>
          <w:sz w:val="19"/>
          <w:szCs w:val="19"/>
          <w:lang w:val="de-CH"/>
        </w:rPr>
      </w:pPr>
    </w:p>
    <w:p w14:paraId="6135196D" w14:textId="56B7D2DD" w:rsidR="00E727DD" w:rsidRDefault="00E727DD">
      <w:pPr>
        <w:rPr>
          <w:rFonts w:ascii="Helvetica 45 Light" w:hAnsi="Helvetica 45 Light" w:cs="Arial"/>
          <w:sz w:val="19"/>
          <w:szCs w:val="19"/>
          <w:lang w:val="de-CH"/>
        </w:rPr>
      </w:pPr>
    </w:p>
    <w:p w14:paraId="65214DD0" w14:textId="3E8D989D" w:rsidR="00E727DD" w:rsidRDefault="00E727DD">
      <w:pPr>
        <w:rPr>
          <w:rFonts w:ascii="Helvetica 45 Light" w:hAnsi="Helvetica 45 Light" w:cs="Arial"/>
          <w:sz w:val="19"/>
          <w:szCs w:val="19"/>
          <w:lang w:val="de-CH"/>
        </w:rPr>
      </w:pPr>
    </w:p>
    <w:p w14:paraId="59248970" w14:textId="13880E66" w:rsidR="00E727DD" w:rsidRDefault="00E727DD">
      <w:pPr>
        <w:rPr>
          <w:rFonts w:ascii="Helvetica 45 Light" w:hAnsi="Helvetica 45 Light" w:cs="Arial"/>
          <w:sz w:val="19"/>
          <w:szCs w:val="19"/>
          <w:lang w:val="de-CH"/>
        </w:rPr>
      </w:pPr>
    </w:p>
    <w:p w14:paraId="659D29DE" w14:textId="771E38D7" w:rsidR="00E727DD" w:rsidRDefault="00E727DD">
      <w:pPr>
        <w:rPr>
          <w:rFonts w:ascii="Helvetica 45 Light" w:hAnsi="Helvetica 45 Light" w:cs="Arial"/>
          <w:sz w:val="19"/>
          <w:szCs w:val="19"/>
          <w:lang w:val="de-CH"/>
        </w:rPr>
      </w:pPr>
    </w:p>
    <w:p w14:paraId="5D77939A" w14:textId="133029B2" w:rsidR="00E727DD" w:rsidRDefault="00E727DD">
      <w:pPr>
        <w:rPr>
          <w:rFonts w:ascii="Helvetica 45 Light" w:hAnsi="Helvetica 45 Light" w:cs="Arial"/>
          <w:sz w:val="19"/>
          <w:szCs w:val="19"/>
          <w:lang w:val="de-CH"/>
        </w:rPr>
      </w:pPr>
    </w:p>
    <w:p w14:paraId="39BC5C38" w14:textId="7BE7D2DB" w:rsidR="00E727DD" w:rsidRDefault="00E727DD">
      <w:pPr>
        <w:rPr>
          <w:rFonts w:ascii="Helvetica 45 Light" w:hAnsi="Helvetica 45 Light" w:cs="Arial"/>
          <w:sz w:val="19"/>
          <w:szCs w:val="19"/>
          <w:lang w:val="de-CH"/>
        </w:rPr>
      </w:pPr>
    </w:p>
    <w:p w14:paraId="07911938" w14:textId="4E2100CA" w:rsidR="00E727DD" w:rsidRDefault="00E727DD">
      <w:pPr>
        <w:rPr>
          <w:rFonts w:ascii="Helvetica 45 Light" w:hAnsi="Helvetica 45 Light" w:cs="Arial"/>
          <w:sz w:val="19"/>
          <w:szCs w:val="19"/>
          <w:lang w:val="de-CH"/>
        </w:rPr>
      </w:pPr>
    </w:p>
    <w:p w14:paraId="63283074" w14:textId="58E713DD" w:rsidR="00E727DD" w:rsidRDefault="00E727DD">
      <w:pPr>
        <w:rPr>
          <w:rFonts w:ascii="Helvetica 45 Light" w:hAnsi="Helvetica 45 Light" w:cs="Arial"/>
          <w:sz w:val="19"/>
          <w:szCs w:val="19"/>
          <w:lang w:val="de-CH"/>
        </w:rPr>
      </w:pPr>
    </w:p>
    <w:p w14:paraId="33F1F53B" w14:textId="77777777" w:rsidR="00E727DD" w:rsidRPr="0046012C" w:rsidRDefault="00E727DD">
      <w:pPr>
        <w:rPr>
          <w:rFonts w:ascii="Helvetica 45 Light" w:hAnsi="Helvetica 45 Light" w:cs="Arial"/>
          <w:sz w:val="19"/>
          <w:szCs w:val="19"/>
          <w:lang w:val="de-CH"/>
        </w:rPr>
      </w:pPr>
    </w:p>
    <w:p w14:paraId="5FF19F03" w14:textId="24D73EC3" w:rsidR="004E48CB" w:rsidRPr="004E48CB" w:rsidRDefault="004E48CB" w:rsidP="004E48CB">
      <w:pPr>
        <w:rPr>
          <w:rFonts w:ascii="Helvetica 45 Light" w:hAnsi="Helvetica 45 Light" w:cs="Arial"/>
          <w:sz w:val="19"/>
          <w:szCs w:val="19"/>
          <w:lang w:val="de-CH"/>
        </w:rPr>
      </w:pPr>
    </w:p>
    <w:p w14:paraId="536E127A" w14:textId="24C2F509" w:rsidR="004E48CB" w:rsidRPr="00E727DD" w:rsidRDefault="004E48CB" w:rsidP="004E48CB">
      <w:pPr>
        <w:pStyle w:val="Titre1"/>
        <w:numPr>
          <w:ilvl w:val="0"/>
          <w:numId w:val="0"/>
        </w:numPr>
        <w:rPr>
          <w:rFonts w:ascii="Helvetica 45 Light" w:hAnsi="Helvetica 45 Light"/>
          <w:sz w:val="24"/>
          <w:szCs w:val="24"/>
          <w:u w:val="none"/>
          <w:lang w:val="de-CH"/>
        </w:rPr>
      </w:pPr>
      <w:r w:rsidRPr="00E727DD">
        <w:rPr>
          <w:rFonts w:ascii="Helvetica 45 Light" w:hAnsi="Helvetica 45 Light"/>
          <w:sz w:val="24"/>
          <w:szCs w:val="24"/>
          <w:u w:val="none"/>
          <w:lang w:val="de-CH"/>
        </w:rPr>
        <w:lastRenderedPageBreak/>
        <w:t>Versionen</w:t>
      </w:r>
    </w:p>
    <w:p w14:paraId="35F6E551" w14:textId="77777777" w:rsidR="004E48CB" w:rsidRDefault="004E48CB" w:rsidP="004E48CB">
      <w:pPr>
        <w:rPr>
          <w:rFonts w:ascii="Helvetica 45 Light" w:hAnsi="Helvetica 45 Light"/>
          <w:sz w:val="16"/>
          <w:szCs w:val="16"/>
        </w:rPr>
      </w:pPr>
    </w:p>
    <w:tbl>
      <w:tblPr>
        <w:tblStyle w:val="Tableausimple2"/>
        <w:tblpPr w:leftFromText="141" w:rightFromText="141" w:vertAnchor="page" w:horzAnchor="margin" w:tblpY="2236"/>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E727DD" w14:paraId="337D1417" w14:textId="77777777" w:rsidTr="00E72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1D3A3234" w14:textId="77777777" w:rsidR="00E727DD" w:rsidRDefault="00E727DD" w:rsidP="00E727DD">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Versionen</w:t>
            </w:r>
            <w:proofErr w:type="spellEnd"/>
          </w:p>
        </w:tc>
        <w:tc>
          <w:tcPr>
            <w:tcW w:w="6095" w:type="dxa"/>
            <w:tcBorders>
              <w:top w:val="dotted" w:sz="4" w:space="0" w:color="auto"/>
              <w:left w:val="nil"/>
              <w:bottom w:val="nil"/>
              <w:right w:val="nil"/>
            </w:tcBorders>
            <w:shd w:val="clear" w:color="auto" w:fill="D9D9D9" w:themeFill="background1" w:themeFillShade="D9"/>
            <w:vAlign w:val="center"/>
            <w:hideMark/>
          </w:tcPr>
          <w:p w14:paraId="5CA4A5E4" w14:textId="77777777" w:rsidR="00E727DD" w:rsidRDefault="00E727DD" w:rsidP="00E727DD">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szCs w:val="16"/>
              </w:rPr>
              <w:t>Änderung</w:t>
            </w:r>
            <w:proofErr w:type="spellEnd"/>
          </w:p>
        </w:tc>
      </w:tr>
      <w:tr w:rsidR="00E727DD" w14:paraId="3283D244" w14:textId="77777777" w:rsidTr="009B52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60787E49" w14:textId="1C65A35C" w:rsidR="00E727DD" w:rsidRDefault="00E727DD" w:rsidP="00E727DD">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tc>
        <w:tc>
          <w:tcPr>
            <w:tcW w:w="6095" w:type="dxa"/>
            <w:tcBorders>
              <w:top w:val="nil"/>
              <w:left w:val="nil"/>
              <w:bottom w:val="nil"/>
              <w:right w:val="nil"/>
            </w:tcBorders>
            <w:hideMark/>
          </w:tcPr>
          <w:p w14:paraId="09919EC0" w14:textId="77777777" w:rsidR="00E727DD" w:rsidRDefault="00E727DD" w:rsidP="00E727DD">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proofErr w:type="spellStart"/>
            <w:r>
              <w:rPr>
                <w:rFonts w:ascii="Helvetica 45 Light" w:hAnsi="Helvetica 45 Light"/>
                <w:sz w:val="16"/>
              </w:rPr>
              <w:t>Ausgangsversion</w:t>
            </w:r>
            <w:proofErr w:type="spellEnd"/>
          </w:p>
        </w:tc>
      </w:tr>
      <w:tr w:rsidR="009B5292" w14:paraId="492BE368" w14:textId="77777777" w:rsidTr="00E727DD">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tcPr>
          <w:p w14:paraId="6D15871E" w14:textId="222DE3BA" w:rsidR="009B5292" w:rsidRDefault="009B5292" w:rsidP="00E727DD">
            <w:pPr>
              <w:keepNext/>
              <w:spacing w:before="60" w:after="60" w:line="360" w:lineRule="auto"/>
              <w:rPr>
                <w:rFonts w:ascii="Helvetica 45 Light" w:hAnsi="Helvetica 45 Light"/>
                <w:sz w:val="16"/>
                <w:szCs w:val="16"/>
              </w:rPr>
            </w:pPr>
            <w:proofErr w:type="spellStart"/>
            <w:r>
              <w:rPr>
                <w:rFonts w:ascii="Helvetica 45 Light" w:hAnsi="Helvetica 45 Light"/>
                <w:sz w:val="16"/>
                <w:szCs w:val="16"/>
              </w:rPr>
              <w:t>Dezember</w:t>
            </w:r>
            <w:proofErr w:type="spellEnd"/>
            <w:r>
              <w:rPr>
                <w:rFonts w:ascii="Helvetica 45 Light" w:hAnsi="Helvetica 45 Light"/>
                <w:sz w:val="16"/>
                <w:szCs w:val="16"/>
              </w:rPr>
              <w:t xml:space="preserve"> 2022</w:t>
            </w:r>
          </w:p>
        </w:tc>
        <w:tc>
          <w:tcPr>
            <w:tcW w:w="6095" w:type="dxa"/>
            <w:tcBorders>
              <w:top w:val="nil"/>
              <w:left w:val="nil"/>
              <w:bottom w:val="dotted" w:sz="4" w:space="0" w:color="auto"/>
              <w:right w:val="nil"/>
            </w:tcBorders>
          </w:tcPr>
          <w:p w14:paraId="6DED7199" w14:textId="66202E41" w:rsidR="009B5292" w:rsidRDefault="009B5292" w:rsidP="00E727DD">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rPr>
            </w:pPr>
            <w:proofErr w:type="spellStart"/>
            <w:r>
              <w:rPr>
                <w:rFonts w:ascii="Helvetica 45 Light" w:hAnsi="Helvetica 45 Light"/>
                <w:sz w:val="16"/>
                <w:szCs w:val="16"/>
              </w:rPr>
              <w:t>Redaktionelle</w:t>
            </w:r>
            <w:proofErr w:type="spellEnd"/>
            <w:r>
              <w:rPr>
                <w:rFonts w:ascii="Helvetica 45 Light" w:hAnsi="Helvetica 45 Light"/>
                <w:sz w:val="16"/>
                <w:szCs w:val="16"/>
              </w:rPr>
              <w:t xml:space="preserve"> </w:t>
            </w:r>
            <w:proofErr w:type="spellStart"/>
            <w:r>
              <w:rPr>
                <w:rFonts w:ascii="Helvetica 45 Light" w:hAnsi="Helvetica 45 Light"/>
                <w:sz w:val="16"/>
                <w:szCs w:val="16"/>
              </w:rPr>
              <w:t>Korrektur</w:t>
            </w:r>
            <w:proofErr w:type="spellEnd"/>
          </w:p>
        </w:tc>
      </w:tr>
    </w:tbl>
    <w:p w14:paraId="5BC81E3B" w14:textId="77777777" w:rsidR="004E48CB" w:rsidRDefault="004E48CB" w:rsidP="004E48CB">
      <w:pPr>
        <w:rPr>
          <w:rFonts w:ascii="Helvetica 45 Light" w:hAnsi="Helvetica 45 Light" w:cs="Arial"/>
          <w:sz w:val="19"/>
          <w:szCs w:val="19"/>
        </w:rPr>
      </w:pPr>
    </w:p>
    <w:p w14:paraId="273C940D" w14:textId="77777777" w:rsidR="004E48CB" w:rsidRDefault="004E48CB" w:rsidP="004E48CB">
      <w:pPr>
        <w:rPr>
          <w:rFonts w:ascii="Helvetica 45 Light" w:hAnsi="Helvetica 45 Light" w:cs="Arial"/>
          <w:sz w:val="19"/>
          <w:szCs w:val="19"/>
        </w:rPr>
      </w:pPr>
    </w:p>
    <w:p w14:paraId="5A088FA9" w14:textId="77777777" w:rsidR="004E48CB" w:rsidRDefault="004E48CB" w:rsidP="004E48CB">
      <w:pPr>
        <w:rPr>
          <w:rFonts w:ascii="Helvetica 45 Light" w:hAnsi="Helvetica 45 Light" w:cs="Arial"/>
          <w:sz w:val="19"/>
          <w:szCs w:val="19"/>
        </w:rPr>
      </w:pPr>
    </w:p>
    <w:p w14:paraId="157C378A" w14:textId="77777777" w:rsidR="004E48CB" w:rsidRDefault="004E48CB" w:rsidP="004E48CB">
      <w:pPr>
        <w:tabs>
          <w:tab w:val="left" w:pos="142"/>
        </w:tabs>
        <w:rPr>
          <w:rFonts w:ascii="Helvetica 45 Light" w:hAnsi="Helvetica 45 Light" w:cs="Arial"/>
          <w:sz w:val="19"/>
          <w:szCs w:val="19"/>
        </w:rPr>
      </w:pPr>
    </w:p>
    <w:p w14:paraId="596B673F" w14:textId="77777777" w:rsidR="004E48CB" w:rsidRDefault="004E48CB" w:rsidP="004E48CB">
      <w:pPr>
        <w:tabs>
          <w:tab w:val="left" w:pos="142"/>
        </w:tabs>
        <w:rPr>
          <w:rFonts w:ascii="Helvetica 45 Light" w:hAnsi="Helvetica 45 Light" w:cs="Arial"/>
          <w:sz w:val="19"/>
          <w:szCs w:val="19"/>
        </w:rPr>
      </w:pPr>
    </w:p>
    <w:p w14:paraId="12F3F47A" w14:textId="77777777" w:rsidR="000B1A4C" w:rsidRPr="0046012C" w:rsidRDefault="000B1A4C" w:rsidP="007F770F">
      <w:pPr>
        <w:tabs>
          <w:tab w:val="left" w:pos="142"/>
        </w:tabs>
        <w:rPr>
          <w:rFonts w:ascii="Helvetica 45 Light" w:hAnsi="Helvetica 45 Light" w:cs="Arial"/>
          <w:sz w:val="19"/>
          <w:szCs w:val="19"/>
          <w:lang w:val="de-CH"/>
        </w:rPr>
      </w:pPr>
    </w:p>
    <w:sectPr w:rsidR="000B1A4C" w:rsidRPr="0046012C"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680F7" w14:textId="77777777" w:rsidR="00011F07" w:rsidRDefault="00011F07">
      <w:r>
        <w:separator/>
      </w:r>
    </w:p>
  </w:endnote>
  <w:endnote w:type="continuationSeparator" w:id="0">
    <w:p w14:paraId="26791B48" w14:textId="77777777" w:rsidR="00011F07" w:rsidRDefault="0001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65AFC" w14:textId="77777777" w:rsidR="00010C46" w:rsidRDefault="00010C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8D631" w14:textId="77777777" w:rsidR="00010C46" w:rsidRDefault="00010C4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4A9234AC"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010C46">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010C46">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0A0CB" w14:textId="77777777" w:rsidR="00011F07" w:rsidRDefault="00011F07">
      <w:r>
        <w:separator/>
      </w:r>
    </w:p>
  </w:footnote>
  <w:footnote w:type="continuationSeparator" w:id="0">
    <w:p w14:paraId="2CC442A7" w14:textId="77777777" w:rsidR="00011F07" w:rsidRDefault="0001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3396A" w14:textId="7195F199" w:rsidR="00010C46" w:rsidRDefault="00010C46">
    <w:pPr>
      <w:pStyle w:val="En-tte"/>
    </w:pPr>
    <w:r>
      <w:rPr>
        <w:noProof/>
      </w:rPr>
      <w:pict w14:anchorId="36D3A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360938" o:spid="_x0000_s49154"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461A9" w14:textId="7490E386" w:rsidR="00010C46" w:rsidRDefault="00010C46">
    <w:pPr>
      <w:pStyle w:val="En-tte"/>
    </w:pPr>
    <w:r>
      <w:rPr>
        <w:noProof/>
      </w:rPr>
      <w:pict w14:anchorId="6CAE4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360939" o:spid="_x0000_s49155"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0357" w14:textId="24AF62F9" w:rsidR="005D1ECC" w:rsidRDefault="00010C46" w:rsidP="005D1ECC">
    <w:pPr>
      <w:pStyle w:val="ACEn-tte"/>
      <w:tabs>
        <w:tab w:val="left" w:pos="0"/>
      </w:tabs>
      <w:ind w:right="4280"/>
      <w:rPr>
        <w:sz w:val="14"/>
      </w:rPr>
    </w:pPr>
    <w:r>
      <w:rPr>
        <w:noProof/>
      </w:rPr>
      <w:pict w14:anchorId="4715A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360937" o:spid="_x0000_s49153"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5D1ECC">
      <w:rPr>
        <w:noProof/>
        <w:lang w:val="fr-CH" w:eastAsia="fr-CH"/>
      </w:rPr>
      <w:drawing>
        <wp:anchor distT="0" distB="0" distL="114300" distR="114300" simplePos="0" relativeHeight="251659264" behindDoc="0" locked="0" layoutInCell="1" allowOverlap="0" wp14:anchorId="0F2C82E4" wp14:editId="39A60C04">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5D1ECC">
      <w:rPr>
        <w:noProof/>
        <w:lang w:val="fr-CH" w:eastAsia="fr-CH"/>
      </w:rPr>
      <w:drawing>
        <wp:anchor distT="0" distB="0" distL="114300" distR="114300" simplePos="0" relativeHeight="251660288" behindDoc="0" locked="0" layoutInCell="1" allowOverlap="1" wp14:anchorId="3227CF38" wp14:editId="3C45620C">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5D1ECC">
      <w:rPr>
        <w:sz w:val="14"/>
      </w:rPr>
      <w:t>Département de la mobilité, du territoire et de l’environnement</w:t>
    </w:r>
  </w:p>
  <w:p w14:paraId="753024C7" w14:textId="77777777" w:rsidR="005D1ECC" w:rsidRDefault="005D1ECC" w:rsidP="005D1ECC">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52FFD004" w14:textId="77777777" w:rsidR="005D1ECC" w:rsidRDefault="005D1ECC" w:rsidP="005D1ECC">
    <w:pPr>
      <w:pStyle w:val="ACEn-tte"/>
      <w:tabs>
        <w:tab w:val="left" w:pos="0"/>
      </w:tabs>
      <w:ind w:right="4280"/>
      <w:rPr>
        <w:sz w:val="14"/>
        <w:szCs w:val="16"/>
        <w:lang w:val="de-CH"/>
      </w:rPr>
    </w:pPr>
    <w:r>
      <w:rPr>
        <w:sz w:val="14"/>
        <w:szCs w:val="16"/>
        <w:lang w:val="de-CH"/>
      </w:rPr>
      <w:t xml:space="preserve">Departement für Mobilität, Raumentwicklung und Umwelt </w:t>
    </w:r>
  </w:p>
  <w:p w14:paraId="3ADC0EAF" w14:textId="77777777" w:rsidR="005D1ECC" w:rsidRDefault="005D1ECC" w:rsidP="005D1ECC">
    <w:pPr>
      <w:pStyle w:val="ACEn-tte"/>
      <w:tabs>
        <w:tab w:val="left" w:pos="0"/>
      </w:tabs>
      <w:ind w:right="5386"/>
      <w:rPr>
        <w:b/>
        <w:sz w:val="14"/>
        <w:lang w:val="de-CH"/>
      </w:rPr>
    </w:pPr>
    <w:r>
      <w:rPr>
        <w:b/>
        <w:sz w:val="14"/>
        <w:lang w:val="de-CH"/>
      </w:rPr>
      <w:t>Dienststelle für Raumentwicklung</w:t>
    </w:r>
  </w:p>
  <w:p w14:paraId="272C1243" w14:textId="77777777" w:rsidR="005D1ECC" w:rsidRDefault="005D1ECC" w:rsidP="005D1ECC">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488445A9" w:rsidR="00633D3A" w:rsidRPr="005D1ECC" w:rsidRDefault="005D1ECC" w:rsidP="005D1ECC">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4CCF43DF" wp14:editId="466B8FDD">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731E89BC" w:rsidR="00FC0003" w:rsidRDefault="00010C46">
    <w:pPr>
      <w:pStyle w:val="En-tte"/>
    </w:pPr>
    <w:r>
      <w:rPr>
        <w:noProof/>
      </w:rPr>
      <w:pict w14:anchorId="2DB77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360941" o:spid="_x0000_s49157"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69240E0A" w:rsidR="009251C4" w:rsidRPr="00F23861" w:rsidRDefault="00010C46" w:rsidP="009251C4">
    <w:pPr>
      <w:pStyle w:val="en-ttenomdoc"/>
      <w:jc w:val="right"/>
    </w:pPr>
    <w:r>
      <w:rPr>
        <w:noProof/>
      </w:rPr>
      <w:pict w14:anchorId="294C2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360942" o:spid="_x0000_s49158"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proofErr w:type="spellStart"/>
    <w:r w:rsidR="0027052A">
      <w:rPr>
        <w:rFonts w:ascii="Helvetica Neue Medium" w:hAnsi="Helvetica Neue Medium"/>
      </w:rPr>
      <w:t>Musterartikel</w:t>
    </w:r>
    <w:proofErr w:type="spellEnd"/>
    <w:r w:rsidR="009251C4">
      <w:rPr>
        <w:rFonts w:ascii="Helvetica Neue Medium" w:hAnsi="Helvetica Neue Medium"/>
      </w:rPr>
      <w:t xml:space="preserve"> </w:t>
    </w:r>
    <w:r w:rsidR="009251C4" w:rsidRPr="00636734">
      <w:t xml:space="preserve">– </w:t>
    </w:r>
    <w:proofErr w:type="spellStart"/>
    <w:r w:rsidR="00981276">
      <w:t>Rebbauzone</w:t>
    </w:r>
    <w:proofErr w:type="spellEnd"/>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360E292B" w:rsidR="00FC0003" w:rsidRDefault="00010C46">
    <w:pPr>
      <w:pStyle w:val="En-tte"/>
    </w:pPr>
    <w:r>
      <w:rPr>
        <w:noProof/>
      </w:rPr>
      <w:pict w14:anchorId="1FD47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360940" o:spid="_x0000_s49156"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6"/>
    <w:lvlOverride w:ilvl="0">
      <w:startOverride w:val="1"/>
    </w:lvlOverride>
  </w:num>
  <w:num w:numId="8">
    <w:abstractNumId w:val="2"/>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6"/>
    <w:lvlOverride w:ilvl="0">
      <w:startOverride w:val="1"/>
    </w:lvlOverride>
  </w:num>
  <w:num w:numId="25">
    <w:abstractNumId w:val="2"/>
    <w:lvlOverride w:ilvl="0">
      <w:startOverride w:val="1"/>
    </w:lvlOverride>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9159"/>
    <o:shapelayout v:ext="edit">
      <o:idmap v:ext="edit" data="4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0C46"/>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581"/>
    <w:rsid w:val="001F1BD7"/>
    <w:rsid w:val="001F618A"/>
    <w:rsid w:val="0020030B"/>
    <w:rsid w:val="00202A5B"/>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3FF6"/>
    <w:rsid w:val="00256FFC"/>
    <w:rsid w:val="00257D9E"/>
    <w:rsid w:val="00257F2A"/>
    <w:rsid w:val="002613D8"/>
    <w:rsid w:val="0026450A"/>
    <w:rsid w:val="00264B85"/>
    <w:rsid w:val="0027052A"/>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E7752"/>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12C"/>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48CB"/>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5DB2"/>
    <w:rsid w:val="005B6449"/>
    <w:rsid w:val="005C044C"/>
    <w:rsid w:val="005C74CB"/>
    <w:rsid w:val="005D012C"/>
    <w:rsid w:val="005D1EC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3AC"/>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46E4"/>
    <w:rsid w:val="00965121"/>
    <w:rsid w:val="00975593"/>
    <w:rsid w:val="00975CF5"/>
    <w:rsid w:val="009770E2"/>
    <w:rsid w:val="00981276"/>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292"/>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4B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01E0"/>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27DD"/>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9"/>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4E48CB"/>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84581">
      <w:bodyDiv w:val="1"/>
      <w:marLeft w:val="0"/>
      <w:marRight w:val="0"/>
      <w:marTop w:val="0"/>
      <w:marBottom w:val="0"/>
      <w:divBdr>
        <w:top w:val="none" w:sz="0" w:space="0" w:color="auto"/>
        <w:left w:val="none" w:sz="0" w:space="0" w:color="auto"/>
        <w:bottom w:val="none" w:sz="0" w:space="0" w:color="auto"/>
        <w:right w:val="none" w:sz="0" w:space="0" w:color="auto"/>
      </w:divBdr>
    </w:div>
    <w:div w:id="1231843074">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885CD-0EBE-421E-950C-7396C3D1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Words>
  <Characters>2147</Characters>
  <Application>Microsoft Office Word</Application>
  <DocSecurity>0</DocSecurity>
  <Lines>17</Lines>
  <Paragraphs>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14</cp:revision>
  <cp:lastPrinted>2020-03-10T15:02:00Z</cp:lastPrinted>
  <dcterms:created xsi:type="dcterms:W3CDTF">2021-08-24T15:13:00Z</dcterms:created>
  <dcterms:modified xsi:type="dcterms:W3CDTF">2024-03-18T10:01:00Z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