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66D7D3" w14:textId="77777777" w:rsidR="00633D3A" w:rsidRDefault="00633D3A" w:rsidP="00633D3A">
      <w:pPr>
        <w:pStyle w:val="ACTitre1"/>
        <w:spacing w:after="240"/>
        <w:sectPr w:rsidR="00633D3A" w:rsidSect="00C61BF6">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2659" w:right="1134" w:bottom="1134" w:left="2665" w:header="567" w:footer="567" w:gutter="0"/>
          <w:paperSrc w:first="7" w:other="7"/>
          <w:cols w:space="720"/>
          <w:titlePg/>
        </w:sectPr>
      </w:pPr>
      <w:bookmarkStart w:id="0" w:name="_GoBack"/>
      <w:bookmarkEnd w:id="0"/>
    </w:p>
    <w:p w14:paraId="1FE037D0" w14:textId="77777777" w:rsidR="00612D0E" w:rsidRPr="004D54AA" w:rsidRDefault="00612D0E" w:rsidP="00792386">
      <w:pPr>
        <w:pStyle w:val="couverturetypedocument"/>
        <w:spacing w:line="276" w:lineRule="auto"/>
        <w:rPr>
          <w:sz w:val="30"/>
          <w:szCs w:val="30"/>
          <w:lang w:val="de-CH"/>
        </w:rPr>
      </w:pPr>
      <w:r w:rsidRPr="004D54AA">
        <w:rPr>
          <w:sz w:val="30"/>
          <w:szCs w:val="30"/>
          <w:lang w:val="de-CH"/>
        </w:rPr>
        <w:t xml:space="preserve">Musterartikel </w:t>
      </w:r>
    </w:p>
    <w:p w14:paraId="7477DDBA" w14:textId="17D2C124" w:rsidR="00373456" w:rsidRDefault="00612D0E" w:rsidP="00792386">
      <w:pPr>
        <w:pStyle w:val="couverturesous-titre"/>
        <w:spacing w:line="276" w:lineRule="auto"/>
        <w:rPr>
          <w:rFonts w:ascii="Helvetica 35 Thin" w:eastAsiaTheme="minorEastAsia" w:hAnsi="Helvetica 35 Thin" w:cstheme="minorBidi"/>
          <w:bCs w:val="0"/>
          <w:color w:val="FF0000"/>
          <w:sz w:val="36"/>
          <w:szCs w:val="36"/>
          <w:lang w:val="de-CH"/>
        </w:rPr>
      </w:pPr>
      <w:r w:rsidRPr="00DA39DE">
        <w:rPr>
          <w:rFonts w:ascii="Helvetica 35 Thin" w:eastAsiaTheme="minorEastAsia" w:hAnsi="Helvetica 35 Thin" w:cstheme="minorBidi"/>
          <w:bCs w:val="0"/>
          <w:color w:val="FF0000"/>
          <w:sz w:val="36"/>
          <w:szCs w:val="36"/>
          <w:lang w:val="de-CH"/>
        </w:rPr>
        <w:t>Bereiche mit Planungspflicht &amp; Pflichtenheft</w:t>
      </w:r>
    </w:p>
    <w:p w14:paraId="0B482F57" w14:textId="77777777" w:rsidR="00A63868" w:rsidRPr="00A63868" w:rsidRDefault="00A63868" w:rsidP="00792386">
      <w:pPr>
        <w:pStyle w:val="couverturesous-titre"/>
        <w:spacing w:line="276" w:lineRule="auto"/>
        <w:rPr>
          <w:rFonts w:ascii="Helvetica 35 Thin" w:eastAsiaTheme="minorEastAsia" w:hAnsi="Helvetica 35 Thin" w:cstheme="minorBidi"/>
          <w:bCs w:val="0"/>
          <w:color w:val="FF0000"/>
          <w:sz w:val="14"/>
          <w:szCs w:val="18"/>
          <w:lang w:val="de-CH"/>
        </w:rPr>
      </w:pPr>
    </w:p>
    <w:p w14:paraId="3D22EA29" w14:textId="50C845B6" w:rsidR="00373456" w:rsidRDefault="00792386" w:rsidP="00792386">
      <w:pPr>
        <w:pStyle w:val="couverturesous-titre"/>
        <w:spacing w:line="276" w:lineRule="auto"/>
        <w:rPr>
          <w:rFonts w:ascii="Helvetica 45 Light" w:hAnsi="Helvetica 45 Light"/>
          <w:lang w:val="de-CH"/>
        </w:rPr>
      </w:pPr>
      <w:r w:rsidRPr="00792386">
        <w:rPr>
          <w:rFonts w:ascii="Helvetica 45 Light" w:hAnsi="Helvetica 45 Light"/>
          <w:lang w:val="de-CH"/>
        </w:rPr>
        <w:t>Dezember 2022</w:t>
      </w:r>
      <w:r w:rsidR="00373456" w:rsidRPr="00792386">
        <w:rPr>
          <w:rFonts w:ascii="Helvetica 45 Light" w:hAnsi="Helvetica 45 Light"/>
          <w:lang w:val="de-CH"/>
        </w:rPr>
        <w:t xml:space="preserve"> (</w:t>
      </w:r>
      <w:r w:rsidR="004A4C88" w:rsidRPr="00792386">
        <w:rPr>
          <w:rFonts w:ascii="Helvetica 45 Light" w:hAnsi="Helvetica 45 Light"/>
          <w:lang w:val="de-CH"/>
        </w:rPr>
        <w:t>V</w:t>
      </w:r>
      <w:r w:rsidR="00373456" w:rsidRPr="00792386">
        <w:rPr>
          <w:rFonts w:ascii="Helvetica 45 Light" w:hAnsi="Helvetica 45 Light"/>
          <w:lang w:val="de-CH"/>
        </w:rPr>
        <w:t>ersion 1.</w:t>
      </w:r>
      <w:r w:rsidR="004A4C88" w:rsidRPr="00792386">
        <w:rPr>
          <w:rFonts w:ascii="Helvetica 45 Light" w:hAnsi="Helvetica 45 Light"/>
          <w:lang w:val="de-CH"/>
        </w:rPr>
        <w:t>1</w:t>
      </w:r>
      <w:r w:rsidR="00373456" w:rsidRPr="00792386">
        <w:rPr>
          <w:rFonts w:ascii="Helvetica 45 Light" w:hAnsi="Helvetica 45 Light"/>
          <w:lang w:val="de-CH"/>
        </w:rPr>
        <w:t>)</w:t>
      </w:r>
    </w:p>
    <w:p w14:paraId="4B72A58C" w14:textId="417BE9E7" w:rsidR="00633D3A" w:rsidRPr="00DA39DE" w:rsidRDefault="004A4C88" w:rsidP="001B2E87">
      <w:pPr>
        <w:pStyle w:val="ACRfrences"/>
        <w:tabs>
          <w:tab w:val="clear" w:pos="-227"/>
          <w:tab w:val="clear" w:pos="0"/>
          <w:tab w:val="left" w:pos="2625"/>
        </w:tabs>
        <w:spacing w:after="120" w:line="360" w:lineRule="auto"/>
        <w:ind w:left="-1418"/>
        <w:rPr>
          <w:lang w:val="de-CH"/>
        </w:rPr>
      </w:pPr>
      <w:r>
        <w:rPr>
          <w:lang w:val="de-CH"/>
        </w:rPr>
        <w:tab/>
      </w:r>
    </w:p>
    <w:p w14:paraId="58BEE1BE" w14:textId="3BF1D584" w:rsidR="00DA39DE" w:rsidRPr="004D54AA" w:rsidRDefault="00DA39DE" w:rsidP="001B2E87">
      <w:pPr>
        <w:spacing w:line="360" w:lineRule="auto"/>
        <w:jc w:val="both"/>
        <w:rPr>
          <w:rFonts w:ascii="Helvetica 55 Roman" w:hAnsi="Helvetica 55 Roman" w:cs="Arial"/>
          <w:b/>
          <w:sz w:val="21"/>
          <w:szCs w:val="21"/>
          <w:lang w:val="de-CH"/>
        </w:rPr>
      </w:pPr>
      <w:r w:rsidRPr="004D54AA">
        <w:rPr>
          <w:rFonts w:ascii="Helvetica 55 Roman" w:hAnsi="Helvetica 55 Roman" w:cs="Arial"/>
          <w:b/>
          <w:sz w:val="21"/>
          <w:szCs w:val="21"/>
          <w:lang w:val="de-CH"/>
        </w:rPr>
        <w:t>Ausgangslage, Zielsetzungen</w:t>
      </w:r>
    </w:p>
    <w:p w14:paraId="7C54A94F" w14:textId="53FC8F6E" w:rsidR="0081190C" w:rsidRPr="00DA39DE" w:rsidRDefault="00DA39DE" w:rsidP="0081190C">
      <w:pPr>
        <w:spacing w:line="252" w:lineRule="auto"/>
        <w:jc w:val="both"/>
        <w:rPr>
          <w:rFonts w:ascii="Helvetica 45 Light" w:eastAsiaTheme="minorHAnsi" w:hAnsi="Helvetica 45 Light" w:cs="Arial"/>
          <w:sz w:val="19"/>
          <w:szCs w:val="19"/>
          <w:lang w:val="de-CH"/>
        </w:rPr>
      </w:pPr>
      <w:r w:rsidRPr="00DA39DE">
        <w:rPr>
          <w:rFonts w:ascii="Helvetica 45 Light" w:eastAsiaTheme="minorHAnsi" w:hAnsi="Helvetica 45 Light" w:cs="Arial"/>
          <w:sz w:val="19"/>
          <w:szCs w:val="19"/>
          <w:lang w:val="de-CH"/>
        </w:rPr>
        <w:t>Zu den Hauptzielen des revidierten RPG zählen insbesondere eine Ausrichtung der Siedlungsentwicklung nach innen bei gleichzeitiger Bewahrung der Wohnqualität sowie eine optimale Nutzung und gegebenenfalls eine Reduktion der Bauzonen. Die Siedlungsentwicklung und der Kampf gegen die Zersiedelung lenken die Entwicklung klar nach innen. Freiräume in der Peripherie werden immer seltener eingezont, während das Schliessen von Baulücken, von unbebauten Räumen im Siedlungsgebiet zur Regel werden wird. Die Nutzung dieser Ressourcen erfordert besondere Aufmerksamkeit und detaillierte, sorgfältige Planungen, damit ihr volles Potenzial ausgeschöpft werden kann.</w:t>
      </w:r>
    </w:p>
    <w:p w14:paraId="0B3F03D6" w14:textId="7A91B52A" w:rsidR="0081190C" w:rsidRDefault="00DA39DE" w:rsidP="0081190C">
      <w:pPr>
        <w:spacing w:line="252" w:lineRule="auto"/>
        <w:jc w:val="both"/>
        <w:rPr>
          <w:rFonts w:ascii="Helvetica 45 Light" w:eastAsiaTheme="minorHAnsi" w:hAnsi="Helvetica 45 Light" w:cs="Arial"/>
          <w:sz w:val="19"/>
          <w:szCs w:val="19"/>
          <w:lang w:val="de-CH"/>
        </w:rPr>
      </w:pPr>
      <w:r w:rsidRPr="00DA39DE">
        <w:rPr>
          <w:rFonts w:ascii="Helvetica 45 Light" w:eastAsiaTheme="minorHAnsi" w:hAnsi="Helvetica 45 Light" w:cs="Arial"/>
          <w:sz w:val="19"/>
          <w:szCs w:val="19"/>
          <w:lang w:val="de-CH"/>
        </w:rPr>
        <w:t>Im Rahmen des kantonalen Richtplans (kRP) wurde das Siedlungsgebiet für die nächsten 25 bis 30 Jahre festgelegt. Allerdings dürfen nur die Flächen bebaut werden, die dem Bedarf für 15 Jahre entsprechen. Die überschüssigen Bauzonen müssen eingefroren werden. Es ist deshalb sinnvoll, verschiedene Arten von Bereichen mit Planungspflicht zu unterscheiden:</w:t>
      </w:r>
    </w:p>
    <w:p w14:paraId="5DC47273" w14:textId="77777777" w:rsidR="00C4071A" w:rsidRDefault="00C4071A" w:rsidP="0081190C">
      <w:pPr>
        <w:spacing w:line="252" w:lineRule="auto"/>
        <w:jc w:val="both"/>
        <w:rPr>
          <w:rFonts w:ascii="Helvetica 45 Light" w:eastAsiaTheme="minorHAnsi" w:hAnsi="Helvetica 45 Light" w:cs="Arial"/>
          <w:sz w:val="19"/>
          <w:szCs w:val="19"/>
          <w:lang w:val="de-CH"/>
        </w:rPr>
      </w:pPr>
    </w:p>
    <w:p w14:paraId="434C88C6" w14:textId="502E3F20" w:rsidR="0081190C" w:rsidRDefault="00C4071A" w:rsidP="00C4071A">
      <w:pPr>
        <w:pStyle w:val="Paragraphedeliste"/>
        <w:numPr>
          <w:ilvl w:val="0"/>
          <w:numId w:val="27"/>
        </w:numPr>
        <w:spacing w:line="252" w:lineRule="auto"/>
        <w:jc w:val="both"/>
        <w:rPr>
          <w:rFonts w:ascii="Helvetica 45 Light" w:eastAsiaTheme="minorHAnsi" w:hAnsi="Helvetica 45 Light" w:cs="Arial"/>
          <w:sz w:val="19"/>
          <w:szCs w:val="19"/>
          <w:lang w:val="de-CH" w:eastAsia="fr-FR"/>
        </w:rPr>
      </w:pPr>
      <w:r w:rsidRPr="00C4071A">
        <w:rPr>
          <w:rFonts w:ascii="Helvetica 45 Light" w:eastAsiaTheme="minorHAnsi" w:hAnsi="Helvetica 45 Light" w:cs="Arial"/>
          <w:sz w:val="19"/>
          <w:szCs w:val="19"/>
          <w:lang w:val="de-CH" w:eastAsia="fr-FR"/>
        </w:rPr>
        <w:t>jene, bei denen Sondernutzungspläne als Zonennutzungsplan- (ZNP) und Bau- und Zonenreglement- (BZR) konform betrachtet werden (Art. 12 kRPG)</w:t>
      </w:r>
      <w:r w:rsidR="00396580">
        <w:rPr>
          <w:rFonts w:ascii="Helvetica 45 Light" w:eastAsiaTheme="minorHAnsi" w:hAnsi="Helvetica 45 Light" w:cs="Arial"/>
          <w:sz w:val="19"/>
          <w:szCs w:val="19"/>
          <w:lang w:val="de-CH" w:eastAsia="fr-FR"/>
        </w:rPr>
        <w:t xml:space="preserve"> </w:t>
      </w:r>
      <w:r w:rsidRPr="00C4071A">
        <w:rPr>
          <w:rFonts w:ascii="Helvetica 45 Light" w:eastAsiaTheme="minorHAnsi" w:hAnsi="Helvetica 45 Light" w:cs="Arial"/>
          <w:sz w:val="19"/>
          <w:szCs w:val="19"/>
          <w:lang w:val="de-CH" w:eastAsia="fr-FR"/>
        </w:rPr>
        <w:t>;</w:t>
      </w:r>
    </w:p>
    <w:p w14:paraId="4FC20285" w14:textId="77777777" w:rsidR="00396580" w:rsidRPr="00C4071A" w:rsidRDefault="00396580" w:rsidP="001B2E87">
      <w:pPr>
        <w:pStyle w:val="Paragraphedeliste"/>
        <w:spacing w:line="252" w:lineRule="auto"/>
        <w:jc w:val="both"/>
        <w:rPr>
          <w:rFonts w:ascii="Helvetica 45 Light" w:eastAsiaTheme="minorHAnsi" w:hAnsi="Helvetica 45 Light" w:cs="Arial"/>
          <w:sz w:val="19"/>
          <w:szCs w:val="19"/>
          <w:lang w:val="de-CH" w:eastAsia="fr-FR"/>
        </w:rPr>
      </w:pPr>
    </w:p>
    <w:p w14:paraId="2A04DA5E" w14:textId="4C41AFB2" w:rsidR="0081190C" w:rsidRDefault="00C4071A" w:rsidP="00C4071A">
      <w:pPr>
        <w:pStyle w:val="Paragraphedeliste"/>
        <w:numPr>
          <w:ilvl w:val="0"/>
          <w:numId w:val="27"/>
        </w:numPr>
        <w:spacing w:line="252" w:lineRule="auto"/>
        <w:jc w:val="both"/>
        <w:rPr>
          <w:rFonts w:ascii="Helvetica 45 Light" w:eastAsiaTheme="minorHAnsi" w:hAnsi="Helvetica 45 Light" w:cs="Arial"/>
          <w:sz w:val="19"/>
          <w:szCs w:val="19"/>
          <w:lang w:val="de-CH"/>
        </w:rPr>
      </w:pPr>
      <w:r w:rsidRPr="00C4071A">
        <w:rPr>
          <w:rFonts w:ascii="Helvetica 45 Light" w:eastAsiaTheme="minorHAnsi" w:hAnsi="Helvetica 45 Light" w:cs="Arial"/>
          <w:sz w:val="19"/>
          <w:szCs w:val="19"/>
          <w:lang w:val="de-CH"/>
        </w:rPr>
        <w:t>jene, bei denen Sondernutzungspläne als nicht ZNP- und BZR-konform betrachtet werden und die eine Genehmigung durch den Kanton (Art. 33 ff kRPG) erfordern, bevor sie bebaut werden können</w:t>
      </w:r>
      <w:r w:rsidR="00396580">
        <w:rPr>
          <w:rFonts w:ascii="Helvetica 45 Light" w:eastAsiaTheme="minorHAnsi" w:hAnsi="Helvetica 45 Light" w:cs="Arial"/>
          <w:sz w:val="19"/>
          <w:szCs w:val="19"/>
          <w:lang w:val="de-CH"/>
        </w:rPr>
        <w:t xml:space="preserve"> </w:t>
      </w:r>
      <w:r w:rsidRPr="00C4071A">
        <w:rPr>
          <w:rFonts w:ascii="Helvetica 45 Light" w:eastAsiaTheme="minorHAnsi" w:hAnsi="Helvetica 45 Light" w:cs="Arial"/>
          <w:sz w:val="19"/>
          <w:szCs w:val="19"/>
          <w:lang w:val="de-CH"/>
        </w:rPr>
        <w:t>;</w:t>
      </w:r>
    </w:p>
    <w:p w14:paraId="4159A3BD" w14:textId="77777777" w:rsidR="00396580" w:rsidRPr="00C4071A" w:rsidRDefault="00396580" w:rsidP="001B2E87">
      <w:pPr>
        <w:pStyle w:val="Paragraphedeliste"/>
        <w:spacing w:line="252" w:lineRule="auto"/>
        <w:jc w:val="both"/>
        <w:rPr>
          <w:rFonts w:ascii="Helvetica 45 Light" w:eastAsiaTheme="minorHAnsi" w:hAnsi="Helvetica 45 Light" w:cs="Arial"/>
          <w:sz w:val="19"/>
          <w:szCs w:val="19"/>
          <w:lang w:val="de-CH"/>
        </w:rPr>
      </w:pPr>
    </w:p>
    <w:p w14:paraId="72C121DA" w14:textId="6B492F34" w:rsidR="0081190C" w:rsidRDefault="00C4071A" w:rsidP="00C4071A">
      <w:pPr>
        <w:pStyle w:val="Paragraphedeliste"/>
        <w:numPr>
          <w:ilvl w:val="0"/>
          <w:numId w:val="27"/>
        </w:numPr>
        <w:spacing w:line="252" w:lineRule="auto"/>
        <w:jc w:val="both"/>
        <w:rPr>
          <w:rFonts w:ascii="Helvetica 45 Light" w:eastAsiaTheme="minorHAnsi" w:hAnsi="Helvetica 45 Light" w:cs="Arial"/>
          <w:sz w:val="19"/>
          <w:szCs w:val="19"/>
          <w:lang w:val="de-CH"/>
        </w:rPr>
      </w:pPr>
      <w:r w:rsidRPr="00C4071A">
        <w:rPr>
          <w:rFonts w:ascii="Helvetica 45 Light" w:eastAsiaTheme="minorHAnsi" w:hAnsi="Helvetica 45 Light" w:cs="Arial"/>
          <w:sz w:val="19"/>
          <w:szCs w:val="19"/>
          <w:lang w:val="de-CH"/>
        </w:rPr>
        <w:t>jene, bei denen das betroffene Gebiet einen Bedarf betrifft, der über die nächsten 15 Jahre hinausgeht, und die ebenfalls eine Genehmigung durch den Kanton gemäss Artikel 33 ff kRPG erfordern.</w:t>
      </w:r>
    </w:p>
    <w:p w14:paraId="4195BE76" w14:textId="77777777" w:rsidR="00C4071A" w:rsidRPr="00C4071A" w:rsidRDefault="00C4071A" w:rsidP="0081190C">
      <w:pPr>
        <w:spacing w:line="252" w:lineRule="auto"/>
        <w:jc w:val="both"/>
        <w:rPr>
          <w:rFonts w:ascii="Helvetica 45 Light" w:eastAsiaTheme="minorHAnsi" w:hAnsi="Helvetica 45 Light" w:cs="Arial"/>
          <w:sz w:val="19"/>
          <w:szCs w:val="19"/>
          <w:lang w:val="de-CH"/>
        </w:rPr>
      </w:pPr>
    </w:p>
    <w:p w14:paraId="0DE286AB" w14:textId="3E0510D6" w:rsidR="0081190C" w:rsidRDefault="00331E52" w:rsidP="0081190C">
      <w:pPr>
        <w:spacing w:line="252" w:lineRule="auto"/>
        <w:jc w:val="both"/>
        <w:rPr>
          <w:rFonts w:ascii="Helvetica 45 Light" w:eastAsiaTheme="minorHAnsi" w:hAnsi="Helvetica 45 Light" w:cs="Arial"/>
          <w:sz w:val="19"/>
          <w:szCs w:val="19"/>
          <w:lang w:val="de-CH"/>
        </w:rPr>
      </w:pPr>
      <w:r w:rsidRPr="00331E52">
        <w:rPr>
          <w:rFonts w:ascii="Helvetica 45 Light" w:eastAsiaTheme="minorHAnsi" w:hAnsi="Helvetica 45 Light" w:cs="Arial"/>
          <w:sz w:val="19"/>
          <w:szCs w:val="19"/>
          <w:lang w:val="de-CH"/>
        </w:rPr>
        <w:t>In den ersten beiden Fällen ist der Standort begründet und der Bedarf anerkannt, während im letzten Fall der Standort zwar nicht in Frage gestellt wird, aber der Bedarf noch nachgewiesen werden muss</w:t>
      </w:r>
      <w:r>
        <w:rPr>
          <w:rFonts w:ascii="Helvetica 45 Light" w:eastAsiaTheme="minorHAnsi" w:hAnsi="Helvetica 45 Light" w:cs="Arial"/>
          <w:sz w:val="19"/>
          <w:szCs w:val="19"/>
          <w:lang w:val="de-CH"/>
        </w:rPr>
        <w:t>.</w:t>
      </w:r>
    </w:p>
    <w:p w14:paraId="6363BC2E" w14:textId="77777777" w:rsidR="00331E52" w:rsidRPr="00331E52" w:rsidRDefault="00331E52" w:rsidP="0081190C">
      <w:pPr>
        <w:spacing w:line="252" w:lineRule="auto"/>
        <w:jc w:val="both"/>
        <w:rPr>
          <w:rFonts w:ascii="Helvetica 45 Light" w:eastAsiaTheme="minorHAnsi" w:hAnsi="Helvetica 45 Light" w:cs="Arial"/>
          <w:sz w:val="19"/>
          <w:szCs w:val="19"/>
          <w:lang w:val="de-CH"/>
        </w:rPr>
      </w:pPr>
    </w:p>
    <w:p w14:paraId="566EE7F3" w14:textId="53FED121" w:rsidR="00316F9B" w:rsidRDefault="00331E52" w:rsidP="00C61DD7">
      <w:pPr>
        <w:spacing w:line="252" w:lineRule="auto"/>
        <w:jc w:val="both"/>
        <w:rPr>
          <w:rFonts w:ascii="Helvetica 45 Light" w:eastAsiaTheme="minorHAnsi" w:hAnsi="Helvetica 45 Light" w:cs="Arial"/>
          <w:sz w:val="19"/>
          <w:szCs w:val="19"/>
          <w:lang w:val="de-CH"/>
        </w:rPr>
      </w:pPr>
      <w:r w:rsidRPr="00331E52">
        <w:rPr>
          <w:rFonts w:ascii="Helvetica 45 Light" w:eastAsiaTheme="minorHAnsi" w:hAnsi="Helvetica 45 Light" w:cs="Arial"/>
          <w:sz w:val="19"/>
          <w:szCs w:val="19"/>
          <w:lang w:val="de-CH"/>
        </w:rPr>
        <w:t xml:space="preserve">Für bereits bebaute Gebiete, die sich verändern sollen, ist ein Sondernutzungsplan (SNP) mit Festlegung eines </w:t>
      </w:r>
      <w:r w:rsidRPr="00331E52">
        <w:rPr>
          <w:rFonts w:ascii="Helvetica 45 Light" w:eastAsiaTheme="minorHAnsi" w:hAnsi="Helvetica 45 Light" w:cs="Arial"/>
          <w:i/>
          <w:sz w:val="19"/>
          <w:szCs w:val="19"/>
          <w:lang w:val="de-CH"/>
        </w:rPr>
        <w:t xml:space="preserve">Entwicklungsperimeters </w:t>
      </w:r>
      <w:r w:rsidRPr="00331E52">
        <w:rPr>
          <w:rFonts w:ascii="Helvetica 45 Light" w:eastAsiaTheme="minorHAnsi" w:hAnsi="Helvetica 45 Light" w:cs="Arial"/>
          <w:sz w:val="19"/>
          <w:szCs w:val="19"/>
          <w:lang w:val="de-CH"/>
        </w:rPr>
        <w:t xml:space="preserve">(Art. 12a kRPG) das am besten geeignete Instrument (Siehe Musterartikel </w:t>
      </w:r>
      <w:r w:rsidRPr="00331E52">
        <w:rPr>
          <w:rFonts w:ascii="Helvetica 45 Light" w:eastAsiaTheme="minorHAnsi" w:hAnsi="Helvetica 45 Light" w:cs="Arial"/>
          <w:i/>
          <w:sz w:val="19"/>
          <w:szCs w:val="19"/>
          <w:lang w:val="de-CH"/>
        </w:rPr>
        <w:t>Entwicklungsperimeter</w:t>
      </w:r>
      <w:r w:rsidRPr="00331E52">
        <w:rPr>
          <w:rFonts w:ascii="Helvetica 45 Light" w:eastAsiaTheme="minorHAnsi" w:hAnsi="Helvetica 45 Light" w:cs="Arial"/>
          <w:sz w:val="19"/>
          <w:szCs w:val="19"/>
          <w:lang w:val="de-CH"/>
        </w:rPr>
        <w:t>).</w:t>
      </w:r>
    </w:p>
    <w:p w14:paraId="71A9C5DD" w14:textId="77777777" w:rsidR="00EA799C" w:rsidRPr="00331E52" w:rsidRDefault="00EA799C" w:rsidP="00C61DD7">
      <w:pPr>
        <w:spacing w:line="252" w:lineRule="auto"/>
        <w:jc w:val="both"/>
        <w:rPr>
          <w:rFonts w:ascii="Helvetica 45 Light" w:eastAsiaTheme="minorHAnsi" w:hAnsi="Helvetica 45 Light" w:cs="Arial"/>
          <w:sz w:val="19"/>
          <w:szCs w:val="19"/>
          <w:lang w:val="de-CH"/>
        </w:rPr>
      </w:pPr>
    </w:p>
    <w:p w14:paraId="57BF012E" w14:textId="76037DA1" w:rsidR="00EA799C" w:rsidRPr="004D54AA" w:rsidRDefault="00EA799C" w:rsidP="001B2E87">
      <w:pPr>
        <w:spacing w:line="360" w:lineRule="auto"/>
        <w:jc w:val="both"/>
        <w:rPr>
          <w:rFonts w:ascii="Helvetica 55 Roman" w:eastAsiaTheme="minorHAnsi" w:hAnsi="Helvetica 55 Roman" w:cs="Arial"/>
          <w:b/>
          <w:sz w:val="21"/>
          <w:szCs w:val="21"/>
          <w:lang w:val="de-CH"/>
        </w:rPr>
      </w:pPr>
      <w:r w:rsidRPr="004D54AA">
        <w:rPr>
          <w:rFonts w:ascii="Helvetica 55 Roman" w:eastAsiaTheme="minorHAnsi" w:hAnsi="Helvetica 55 Roman" w:cs="Arial"/>
          <w:b/>
          <w:sz w:val="21"/>
          <w:szCs w:val="21"/>
          <w:lang w:val="de-CH"/>
        </w:rPr>
        <w:t xml:space="preserve">Herausforderungen </w:t>
      </w:r>
    </w:p>
    <w:p w14:paraId="5C7D91F1" w14:textId="578E1177" w:rsidR="00EA799C" w:rsidRDefault="00EA799C" w:rsidP="0081190C">
      <w:pPr>
        <w:spacing w:line="252" w:lineRule="auto"/>
        <w:jc w:val="both"/>
        <w:rPr>
          <w:rFonts w:ascii="Helvetica 45 Light" w:eastAsiaTheme="minorHAnsi" w:hAnsi="Helvetica 45 Light" w:cs="Arial"/>
          <w:sz w:val="19"/>
          <w:szCs w:val="19"/>
          <w:lang w:val="de-CH"/>
        </w:rPr>
      </w:pPr>
      <w:r w:rsidRPr="00EA799C">
        <w:rPr>
          <w:rFonts w:ascii="Helvetica 45 Light" w:eastAsiaTheme="minorHAnsi" w:hAnsi="Helvetica 45 Light" w:cs="Arial"/>
          <w:sz w:val="19"/>
          <w:szCs w:val="19"/>
          <w:lang w:val="de-CH"/>
        </w:rPr>
        <w:t>In den meisten Gemeinden liegt das bestehende Potenzial an noch bebaubaren Flächen innerhalb des Siedlungsgebiets. Es ist entscheidend, diese letzten Entwicklungsnischen zu identifizieren. Um eine optimale Nutzung des Bodens zu gewährleisten, ist es am sinnvollsten, für diese Bereiche einen SNP zu verlangen.</w:t>
      </w:r>
    </w:p>
    <w:p w14:paraId="0040F9BF" w14:textId="77777777" w:rsidR="00EA799C" w:rsidRDefault="00EA799C" w:rsidP="0081190C">
      <w:pPr>
        <w:spacing w:line="252" w:lineRule="auto"/>
        <w:jc w:val="both"/>
        <w:rPr>
          <w:rFonts w:ascii="Helvetica 45 Light" w:eastAsiaTheme="minorHAnsi" w:hAnsi="Helvetica 45 Light" w:cs="Arial"/>
          <w:sz w:val="19"/>
          <w:szCs w:val="19"/>
          <w:lang w:val="de-CH"/>
        </w:rPr>
      </w:pPr>
    </w:p>
    <w:p w14:paraId="4D96FAC0" w14:textId="1D895865" w:rsidR="0081190C" w:rsidRDefault="00EA799C" w:rsidP="0081190C">
      <w:pPr>
        <w:spacing w:line="252" w:lineRule="auto"/>
        <w:jc w:val="both"/>
        <w:rPr>
          <w:rFonts w:ascii="Helvetica 45 Light" w:eastAsiaTheme="minorHAnsi" w:hAnsi="Helvetica 45 Light" w:cs="Arial"/>
          <w:sz w:val="19"/>
          <w:szCs w:val="19"/>
          <w:lang w:val="de-CH"/>
        </w:rPr>
      </w:pPr>
      <w:r w:rsidRPr="00EA799C">
        <w:rPr>
          <w:rFonts w:ascii="Helvetica 45 Light" w:eastAsiaTheme="minorHAnsi" w:hAnsi="Helvetica 45 Light" w:cs="Arial"/>
          <w:sz w:val="19"/>
          <w:szCs w:val="19"/>
          <w:lang w:val="de-CH"/>
        </w:rPr>
        <w:t>Die grosse Herausforderung im Zusammenhang mit SNP ist die Erstellung eines Pflichtenheftes, das die Bestimmungen für die Perimeter mit Planungspflicht vorgibt. Die Nutzungen, Formen und Wechselwirkungen dieser «Zusätze» mit ihrer Umgebung müssen für jeden Bereich in Übereinstimmung mit dem umfassenderen Raumkonzept festgelegt werden.</w:t>
      </w:r>
    </w:p>
    <w:p w14:paraId="3910E386" w14:textId="77777777" w:rsidR="00EA799C" w:rsidRPr="00EA799C" w:rsidRDefault="00EA799C" w:rsidP="0081190C">
      <w:pPr>
        <w:spacing w:line="252" w:lineRule="auto"/>
        <w:jc w:val="both"/>
        <w:rPr>
          <w:rFonts w:ascii="Helvetica 45 Light" w:eastAsiaTheme="minorHAnsi" w:hAnsi="Helvetica 45 Light" w:cs="Arial"/>
          <w:sz w:val="19"/>
          <w:szCs w:val="19"/>
          <w:lang w:val="de-CH"/>
        </w:rPr>
      </w:pPr>
    </w:p>
    <w:p w14:paraId="5D41D767" w14:textId="421DC539" w:rsidR="0081190C" w:rsidRPr="00EA799C" w:rsidRDefault="00EA799C" w:rsidP="0081190C">
      <w:pPr>
        <w:spacing w:line="252" w:lineRule="auto"/>
        <w:jc w:val="both"/>
        <w:rPr>
          <w:rFonts w:ascii="Helvetica 45 Light" w:eastAsiaTheme="minorHAnsi" w:hAnsi="Helvetica 45 Light" w:cs="Arial"/>
          <w:sz w:val="19"/>
          <w:szCs w:val="19"/>
          <w:lang w:val="de-CH"/>
        </w:rPr>
      </w:pPr>
      <w:r w:rsidRPr="00EA799C">
        <w:rPr>
          <w:rFonts w:ascii="Helvetica 45 Light" w:eastAsiaTheme="minorHAnsi" w:hAnsi="Helvetica 45 Light" w:cs="Arial"/>
          <w:sz w:val="19"/>
          <w:szCs w:val="19"/>
          <w:lang w:val="de-CH"/>
        </w:rPr>
        <w:lastRenderedPageBreak/>
        <w:t>Für Bereiche mit Planungspflicht, die eine weitere Bebauung «blockieren», ist kein Pflichtenheft erforderlich; ihr Standort wird im erläuternden Bericht gemäss Artikel 47 RPV zur Änderung des ZNP begründet. Das Pflichtenheft ist Teil des «Freigabeverfahrens» nach Anerkennung des Bedarfs.</w:t>
      </w:r>
    </w:p>
    <w:p w14:paraId="20930953" w14:textId="2D0470E4" w:rsidR="0081190C" w:rsidRPr="000C362C" w:rsidRDefault="00EA799C" w:rsidP="001B2E87">
      <w:pPr>
        <w:spacing w:line="252" w:lineRule="auto"/>
        <w:jc w:val="both"/>
        <w:rPr>
          <w:rFonts w:ascii="Helvetica 45 Light" w:eastAsiaTheme="minorHAnsi" w:hAnsi="Helvetica 45 Light" w:cs="Arial"/>
          <w:b/>
          <w:sz w:val="19"/>
          <w:szCs w:val="19"/>
          <w:lang w:val="de-CH"/>
        </w:rPr>
      </w:pPr>
      <w:r w:rsidRPr="00EA799C">
        <w:rPr>
          <w:rFonts w:ascii="Helvetica 45 Light" w:eastAsiaTheme="minorHAnsi" w:hAnsi="Helvetica 45 Light" w:cs="Arial"/>
          <w:sz w:val="19"/>
          <w:szCs w:val="19"/>
          <w:lang w:val="de-CH"/>
        </w:rPr>
        <w:t xml:space="preserve">Bereiche mit Planungspflicht können auch genutzt werden, um die Anforderungen an bestimmte Sektoren der Bauzone (ISOS-Perimeter, Ränder der Siedlungsgebiete usw.) zu präzisieren. Im Pflichtenheft werden die Zielsetzungen für den betreffenden Bereich, die damit verbundenen zusätzlichen Vorgaben und ein Bebauungsschema festgelegt, das die einzelnen Sektoren abgrenzt. </w:t>
      </w:r>
      <w:r w:rsidRPr="000C362C">
        <w:rPr>
          <w:rFonts w:ascii="Helvetica 45 Light" w:eastAsiaTheme="minorHAnsi" w:hAnsi="Helvetica 45 Light" w:cs="Arial"/>
          <w:sz w:val="19"/>
          <w:szCs w:val="19"/>
          <w:lang w:val="de-CH"/>
        </w:rPr>
        <w:t>Für gewisse Einschränkungen kann eine Landumlegung erforderlich sein.</w:t>
      </w:r>
    </w:p>
    <w:p w14:paraId="69F2379D" w14:textId="4BB883C0" w:rsidR="0081190C" w:rsidRDefault="0081190C" w:rsidP="0081190C">
      <w:pPr>
        <w:spacing w:line="252" w:lineRule="auto"/>
        <w:rPr>
          <w:rFonts w:ascii="Helvetica 45 Light" w:eastAsiaTheme="minorHAnsi" w:hAnsi="Helvetica 45 Light" w:cs="Arial"/>
          <w:b/>
          <w:sz w:val="19"/>
          <w:szCs w:val="19"/>
          <w:lang w:val="de-CH"/>
        </w:rPr>
      </w:pPr>
    </w:p>
    <w:p w14:paraId="00A348A7" w14:textId="719D46A1" w:rsidR="001B2E87" w:rsidRDefault="001B2E87" w:rsidP="0081190C">
      <w:pPr>
        <w:spacing w:line="252" w:lineRule="auto"/>
        <w:rPr>
          <w:rFonts w:ascii="Helvetica 45 Light" w:eastAsiaTheme="minorHAnsi" w:hAnsi="Helvetica 45 Light" w:cs="Arial"/>
          <w:b/>
          <w:sz w:val="19"/>
          <w:szCs w:val="19"/>
          <w:lang w:val="de-CH"/>
        </w:rPr>
      </w:pPr>
    </w:p>
    <w:p w14:paraId="39AB9523" w14:textId="5CEA5EB6" w:rsidR="001B2E87" w:rsidRDefault="001B2E87" w:rsidP="0081190C">
      <w:pPr>
        <w:spacing w:line="252" w:lineRule="auto"/>
        <w:rPr>
          <w:rFonts w:ascii="Helvetica 45 Light" w:eastAsiaTheme="minorHAnsi" w:hAnsi="Helvetica 45 Light" w:cs="Arial"/>
          <w:b/>
          <w:sz w:val="19"/>
          <w:szCs w:val="19"/>
          <w:lang w:val="de-CH"/>
        </w:rPr>
      </w:pPr>
    </w:p>
    <w:p w14:paraId="2640491B" w14:textId="4EA79DB0" w:rsidR="001B2E87" w:rsidRDefault="001B2E87" w:rsidP="0081190C">
      <w:pPr>
        <w:spacing w:line="252" w:lineRule="auto"/>
        <w:rPr>
          <w:rFonts w:ascii="Helvetica 45 Light" w:eastAsiaTheme="minorHAnsi" w:hAnsi="Helvetica 45 Light" w:cs="Arial"/>
          <w:b/>
          <w:sz w:val="19"/>
          <w:szCs w:val="19"/>
          <w:lang w:val="de-CH"/>
        </w:rPr>
      </w:pPr>
    </w:p>
    <w:p w14:paraId="0F594614" w14:textId="11B20489" w:rsidR="001B2E87" w:rsidRDefault="001B2E87" w:rsidP="0081190C">
      <w:pPr>
        <w:spacing w:line="252" w:lineRule="auto"/>
        <w:rPr>
          <w:rFonts w:ascii="Helvetica 45 Light" w:eastAsiaTheme="minorHAnsi" w:hAnsi="Helvetica 45 Light" w:cs="Arial"/>
          <w:b/>
          <w:sz w:val="19"/>
          <w:szCs w:val="19"/>
          <w:lang w:val="de-CH"/>
        </w:rPr>
      </w:pPr>
    </w:p>
    <w:p w14:paraId="7564B17D" w14:textId="1135FB6C" w:rsidR="001B2E87" w:rsidRDefault="001B2E87" w:rsidP="0081190C">
      <w:pPr>
        <w:spacing w:line="252" w:lineRule="auto"/>
        <w:rPr>
          <w:rFonts w:ascii="Helvetica 45 Light" w:eastAsiaTheme="minorHAnsi" w:hAnsi="Helvetica 45 Light" w:cs="Arial"/>
          <w:b/>
          <w:sz w:val="19"/>
          <w:szCs w:val="19"/>
          <w:lang w:val="de-CH"/>
        </w:rPr>
      </w:pPr>
    </w:p>
    <w:p w14:paraId="5EFB2484" w14:textId="1F29CB5F" w:rsidR="001B2E87" w:rsidRDefault="001B2E87" w:rsidP="0081190C">
      <w:pPr>
        <w:spacing w:line="252" w:lineRule="auto"/>
        <w:rPr>
          <w:rFonts w:ascii="Helvetica 45 Light" w:eastAsiaTheme="minorHAnsi" w:hAnsi="Helvetica 45 Light" w:cs="Arial"/>
          <w:b/>
          <w:sz w:val="19"/>
          <w:szCs w:val="19"/>
          <w:lang w:val="de-CH"/>
        </w:rPr>
      </w:pPr>
    </w:p>
    <w:p w14:paraId="216BBC41" w14:textId="2C3F5DFE" w:rsidR="001B2E87" w:rsidRDefault="001B2E87" w:rsidP="0081190C">
      <w:pPr>
        <w:spacing w:line="252" w:lineRule="auto"/>
        <w:rPr>
          <w:rFonts w:ascii="Helvetica 45 Light" w:eastAsiaTheme="minorHAnsi" w:hAnsi="Helvetica 45 Light" w:cs="Arial"/>
          <w:b/>
          <w:sz w:val="19"/>
          <w:szCs w:val="19"/>
          <w:lang w:val="de-CH"/>
        </w:rPr>
      </w:pPr>
    </w:p>
    <w:p w14:paraId="16059F56" w14:textId="5A6F080A" w:rsidR="001B2E87" w:rsidRDefault="001B2E87" w:rsidP="0081190C">
      <w:pPr>
        <w:spacing w:line="252" w:lineRule="auto"/>
        <w:rPr>
          <w:rFonts w:ascii="Helvetica 45 Light" w:eastAsiaTheme="minorHAnsi" w:hAnsi="Helvetica 45 Light" w:cs="Arial"/>
          <w:b/>
          <w:sz w:val="19"/>
          <w:szCs w:val="19"/>
          <w:lang w:val="de-CH"/>
        </w:rPr>
      </w:pPr>
    </w:p>
    <w:p w14:paraId="70944CB5" w14:textId="42D6B349" w:rsidR="001B2E87" w:rsidRDefault="001B2E87" w:rsidP="0081190C">
      <w:pPr>
        <w:spacing w:line="252" w:lineRule="auto"/>
        <w:rPr>
          <w:rFonts w:ascii="Helvetica 45 Light" w:eastAsiaTheme="minorHAnsi" w:hAnsi="Helvetica 45 Light" w:cs="Arial"/>
          <w:b/>
          <w:sz w:val="19"/>
          <w:szCs w:val="19"/>
          <w:lang w:val="de-CH"/>
        </w:rPr>
      </w:pPr>
    </w:p>
    <w:p w14:paraId="41A8C4EC" w14:textId="022B4C97" w:rsidR="001B2E87" w:rsidRDefault="001B2E87" w:rsidP="0081190C">
      <w:pPr>
        <w:spacing w:line="252" w:lineRule="auto"/>
        <w:rPr>
          <w:rFonts w:ascii="Helvetica 45 Light" w:eastAsiaTheme="minorHAnsi" w:hAnsi="Helvetica 45 Light" w:cs="Arial"/>
          <w:b/>
          <w:sz w:val="19"/>
          <w:szCs w:val="19"/>
          <w:lang w:val="de-CH"/>
        </w:rPr>
      </w:pPr>
    </w:p>
    <w:p w14:paraId="5225F49A" w14:textId="1C44A6C3" w:rsidR="001B2E87" w:rsidRDefault="001B2E87" w:rsidP="0081190C">
      <w:pPr>
        <w:spacing w:line="252" w:lineRule="auto"/>
        <w:rPr>
          <w:rFonts w:ascii="Helvetica 45 Light" w:eastAsiaTheme="minorHAnsi" w:hAnsi="Helvetica 45 Light" w:cs="Arial"/>
          <w:b/>
          <w:sz w:val="19"/>
          <w:szCs w:val="19"/>
          <w:lang w:val="de-CH"/>
        </w:rPr>
      </w:pPr>
    </w:p>
    <w:p w14:paraId="10BE5691" w14:textId="512E25F9" w:rsidR="001B2E87" w:rsidRDefault="001B2E87" w:rsidP="0081190C">
      <w:pPr>
        <w:spacing w:line="252" w:lineRule="auto"/>
        <w:rPr>
          <w:rFonts w:ascii="Helvetica 45 Light" w:eastAsiaTheme="minorHAnsi" w:hAnsi="Helvetica 45 Light" w:cs="Arial"/>
          <w:b/>
          <w:sz w:val="19"/>
          <w:szCs w:val="19"/>
          <w:lang w:val="de-CH"/>
        </w:rPr>
      </w:pPr>
    </w:p>
    <w:p w14:paraId="72739B85" w14:textId="6FF76010" w:rsidR="001B2E87" w:rsidRDefault="001B2E87" w:rsidP="0081190C">
      <w:pPr>
        <w:spacing w:line="252" w:lineRule="auto"/>
        <w:rPr>
          <w:rFonts w:ascii="Helvetica 45 Light" w:eastAsiaTheme="minorHAnsi" w:hAnsi="Helvetica 45 Light" w:cs="Arial"/>
          <w:b/>
          <w:sz w:val="19"/>
          <w:szCs w:val="19"/>
          <w:lang w:val="de-CH"/>
        </w:rPr>
      </w:pPr>
    </w:p>
    <w:p w14:paraId="002D37B5" w14:textId="1CC371A3" w:rsidR="001B2E87" w:rsidRDefault="001B2E87" w:rsidP="0081190C">
      <w:pPr>
        <w:spacing w:line="252" w:lineRule="auto"/>
        <w:rPr>
          <w:rFonts w:ascii="Helvetica 45 Light" w:eastAsiaTheme="minorHAnsi" w:hAnsi="Helvetica 45 Light" w:cs="Arial"/>
          <w:b/>
          <w:sz w:val="19"/>
          <w:szCs w:val="19"/>
          <w:lang w:val="de-CH"/>
        </w:rPr>
      </w:pPr>
    </w:p>
    <w:p w14:paraId="10EB3B68" w14:textId="53EE578D" w:rsidR="001B2E87" w:rsidRDefault="001B2E87" w:rsidP="0081190C">
      <w:pPr>
        <w:spacing w:line="252" w:lineRule="auto"/>
        <w:rPr>
          <w:rFonts w:ascii="Helvetica 45 Light" w:eastAsiaTheme="minorHAnsi" w:hAnsi="Helvetica 45 Light" w:cs="Arial"/>
          <w:b/>
          <w:sz w:val="19"/>
          <w:szCs w:val="19"/>
          <w:lang w:val="de-CH"/>
        </w:rPr>
      </w:pPr>
    </w:p>
    <w:p w14:paraId="79A1935C" w14:textId="75D03D67" w:rsidR="001B2E87" w:rsidRDefault="001B2E87" w:rsidP="0081190C">
      <w:pPr>
        <w:spacing w:line="252" w:lineRule="auto"/>
        <w:rPr>
          <w:rFonts w:ascii="Helvetica 45 Light" w:eastAsiaTheme="minorHAnsi" w:hAnsi="Helvetica 45 Light" w:cs="Arial"/>
          <w:b/>
          <w:sz w:val="19"/>
          <w:szCs w:val="19"/>
          <w:lang w:val="de-CH"/>
        </w:rPr>
      </w:pPr>
    </w:p>
    <w:p w14:paraId="50D09A58" w14:textId="0F36E9DF" w:rsidR="001B2E87" w:rsidRDefault="001B2E87" w:rsidP="0081190C">
      <w:pPr>
        <w:spacing w:line="252" w:lineRule="auto"/>
        <w:rPr>
          <w:rFonts w:ascii="Helvetica 45 Light" w:eastAsiaTheme="minorHAnsi" w:hAnsi="Helvetica 45 Light" w:cs="Arial"/>
          <w:b/>
          <w:sz w:val="19"/>
          <w:szCs w:val="19"/>
          <w:lang w:val="de-CH"/>
        </w:rPr>
      </w:pPr>
    </w:p>
    <w:p w14:paraId="48B6BAA5" w14:textId="6C9CC4CD" w:rsidR="001B2E87" w:rsidRDefault="001B2E87" w:rsidP="0081190C">
      <w:pPr>
        <w:spacing w:line="252" w:lineRule="auto"/>
        <w:rPr>
          <w:rFonts w:ascii="Helvetica 45 Light" w:eastAsiaTheme="minorHAnsi" w:hAnsi="Helvetica 45 Light" w:cs="Arial"/>
          <w:b/>
          <w:sz w:val="19"/>
          <w:szCs w:val="19"/>
          <w:lang w:val="de-CH"/>
        </w:rPr>
      </w:pPr>
    </w:p>
    <w:p w14:paraId="5536E5C8" w14:textId="2AEF2043" w:rsidR="001B2E87" w:rsidRDefault="001B2E87" w:rsidP="0081190C">
      <w:pPr>
        <w:spacing w:line="252" w:lineRule="auto"/>
        <w:rPr>
          <w:rFonts w:ascii="Helvetica 45 Light" w:eastAsiaTheme="minorHAnsi" w:hAnsi="Helvetica 45 Light" w:cs="Arial"/>
          <w:b/>
          <w:sz w:val="19"/>
          <w:szCs w:val="19"/>
          <w:lang w:val="de-CH"/>
        </w:rPr>
      </w:pPr>
    </w:p>
    <w:p w14:paraId="32B58468" w14:textId="39F9575C" w:rsidR="001B2E87" w:rsidRDefault="001B2E87" w:rsidP="0081190C">
      <w:pPr>
        <w:spacing w:line="252" w:lineRule="auto"/>
        <w:rPr>
          <w:rFonts w:ascii="Helvetica 45 Light" w:eastAsiaTheme="minorHAnsi" w:hAnsi="Helvetica 45 Light" w:cs="Arial"/>
          <w:b/>
          <w:sz w:val="19"/>
          <w:szCs w:val="19"/>
          <w:lang w:val="de-CH"/>
        </w:rPr>
      </w:pPr>
    </w:p>
    <w:p w14:paraId="2D9948FA" w14:textId="4DD0E9A0" w:rsidR="001B2E87" w:rsidRDefault="001B2E87" w:rsidP="0081190C">
      <w:pPr>
        <w:spacing w:line="252" w:lineRule="auto"/>
        <w:rPr>
          <w:rFonts w:ascii="Helvetica 45 Light" w:eastAsiaTheme="minorHAnsi" w:hAnsi="Helvetica 45 Light" w:cs="Arial"/>
          <w:b/>
          <w:sz w:val="19"/>
          <w:szCs w:val="19"/>
          <w:lang w:val="de-CH"/>
        </w:rPr>
      </w:pPr>
    </w:p>
    <w:p w14:paraId="629F8194" w14:textId="194B3849" w:rsidR="001B2E87" w:rsidRDefault="001B2E87" w:rsidP="0081190C">
      <w:pPr>
        <w:spacing w:line="252" w:lineRule="auto"/>
        <w:rPr>
          <w:rFonts w:ascii="Helvetica 45 Light" w:eastAsiaTheme="minorHAnsi" w:hAnsi="Helvetica 45 Light" w:cs="Arial"/>
          <w:b/>
          <w:sz w:val="19"/>
          <w:szCs w:val="19"/>
          <w:lang w:val="de-CH"/>
        </w:rPr>
      </w:pPr>
    </w:p>
    <w:p w14:paraId="75BB0AE7" w14:textId="5C87A32A" w:rsidR="001B2E87" w:rsidRDefault="001B2E87" w:rsidP="0081190C">
      <w:pPr>
        <w:spacing w:line="252" w:lineRule="auto"/>
        <w:rPr>
          <w:rFonts w:ascii="Helvetica 45 Light" w:eastAsiaTheme="minorHAnsi" w:hAnsi="Helvetica 45 Light" w:cs="Arial"/>
          <w:b/>
          <w:sz w:val="19"/>
          <w:szCs w:val="19"/>
          <w:lang w:val="de-CH"/>
        </w:rPr>
      </w:pPr>
    </w:p>
    <w:p w14:paraId="5A8B6503" w14:textId="60FAE51A" w:rsidR="001B2E87" w:rsidRDefault="001B2E87" w:rsidP="0081190C">
      <w:pPr>
        <w:spacing w:line="252" w:lineRule="auto"/>
        <w:rPr>
          <w:rFonts w:ascii="Helvetica 45 Light" w:eastAsiaTheme="minorHAnsi" w:hAnsi="Helvetica 45 Light" w:cs="Arial"/>
          <w:b/>
          <w:sz w:val="19"/>
          <w:szCs w:val="19"/>
          <w:lang w:val="de-CH"/>
        </w:rPr>
      </w:pPr>
    </w:p>
    <w:p w14:paraId="1434027F" w14:textId="7377AD87" w:rsidR="001B2E87" w:rsidRDefault="001B2E87" w:rsidP="0081190C">
      <w:pPr>
        <w:spacing w:line="252" w:lineRule="auto"/>
        <w:rPr>
          <w:rFonts w:ascii="Helvetica 45 Light" w:eastAsiaTheme="minorHAnsi" w:hAnsi="Helvetica 45 Light" w:cs="Arial"/>
          <w:b/>
          <w:sz w:val="19"/>
          <w:szCs w:val="19"/>
          <w:lang w:val="de-CH"/>
        </w:rPr>
      </w:pPr>
    </w:p>
    <w:p w14:paraId="51490CD4" w14:textId="250A506B" w:rsidR="001B2E87" w:rsidRDefault="001B2E87" w:rsidP="0081190C">
      <w:pPr>
        <w:spacing w:line="252" w:lineRule="auto"/>
        <w:rPr>
          <w:rFonts w:ascii="Helvetica 45 Light" w:eastAsiaTheme="minorHAnsi" w:hAnsi="Helvetica 45 Light" w:cs="Arial"/>
          <w:b/>
          <w:sz w:val="19"/>
          <w:szCs w:val="19"/>
          <w:lang w:val="de-CH"/>
        </w:rPr>
      </w:pPr>
    </w:p>
    <w:p w14:paraId="17BBE53A" w14:textId="33D64994" w:rsidR="001B2E87" w:rsidRDefault="001B2E87" w:rsidP="0081190C">
      <w:pPr>
        <w:spacing w:line="252" w:lineRule="auto"/>
        <w:rPr>
          <w:rFonts w:ascii="Helvetica 45 Light" w:eastAsiaTheme="minorHAnsi" w:hAnsi="Helvetica 45 Light" w:cs="Arial"/>
          <w:b/>
          <w:sz w:val="19"/>
          <w:szCs w:val="19"/>
          <w:lang w:val="de-CH"/>
        </w:rPr>
      </w:pPr>
    </w:p>
    <w:p w14:paraId="3ED19140" w14:textId="04CCFD2E" w:rsidR="001B2E87" w:rsidRDefault="001B2E87" w:rsidP="0081190C">
      <w:pPr>
        <w:spacing w:line="252" w:lineRule="auto"/>
        <w:rPr>
          <w:rFonts w:ascii="Helvetica 45 Light" w:eastAsiaTheme="minorHAnsi" w:hAnsi="Helvetica 45 Light" w:cs="Arial"/>
          <w:b/>
          <w:sz w:val="19"/>
          <w:szCs w:val="19"/>
          <w:lang w:val="de-CH"/>
        </w:rPr>
      </w:pPr>
    </w:p>
    <w:p w14:paraId="47198B4D" w14:textId="16A306DA" w:rsidR="001B2E87" w:rsidRDefault="001B2E87" w:rsidP="0081190C">
      <w:pPr>
        <w:spacing w:line="252" w:lineRule="auto"/>
        <w:rPr>
          <w:rFonts w:ascii="Helvetica 45 Light" w:eastAsiaTheme="minorHAnsi" w:hAnsi="Helvetica 45 Light" w:cs="Arial"/>
          <w:b/>
          <w:sz w:val="19"/>
          <w:szCs w:val="19"/>
          <w:lang w:val="de-CH"/>
        </w:rPr>
      </w:pPr>
    </w:p>
    <w:p w14:paraId="074A9105" w14:textId="18AC94EF" w:rsidR="001B2E87" w:rsidRDefault="001B2E87" w:rsidP="0081190C">
      <w:pPr>
        <w:spacing w:line="252" w:lineRule="auto"/>
        <w:rPr>
          <w:rFonts w:ascii="Helvetica 45 Light" w:eastAsiaTheme="minorHAnsi" w:hAnsi="Helvetica 45 Light" w:cs="Arial"/>
          <w:b/>
          <w:sz w:val="19"/>
          <w:szCs w:val="19"/>
          <w:lang w:val="de-CH"/>
        </w:rPr>
      </w:pPr>
    </w:p>
    <w:p w14:paraId="2FDA4C7F" w14:textId="2A2809CF" w:rsidR="001B2E87" w:rsidRDefault="001B2E87" w:rsidP="0081190C">
      <w:pPr>
        <w:spacing w:line="252" w:lineRule="auto"/>
        <w:rPr>
          <w:rFonts w:ascii="Helvetica 45 Light" w:eastAsiaTheme="minorHAnsi" w:hAnsi="Helvetica 45 Light" w:cs="Arial"/>
          <w:b/>
          <w:sz w:val="19"/>
          <w:szCs w:val="19"/>
          <w:lang w:val="de-CH"/>
        </w:rPr>
      </w:pPr>
    </w:p>
    <w:p w14:paraId="5D0D02C5" w14:textId="552FFA80" w:rsidR="001B2E87" w:rsidRDefault="001B2E87" w:rsidP="0081190C">
      <w:pPr>
        <w:spacing w:line="252" w:lineRule="auto"/>
        <w:rPr>
          <w:rFonts w:ascii="Helvetica 45 Light" w:eastAsiaTheme="minorHAnsi" w:hAnsi="Helvetica 45 Light" w:cs="Arial"/>
          <w:b/>
          <w:sz w:val="19"/>
          <w:szCs w:val="19"/>
          <w:lang w:val="de-CH"/>
        </w:rPr>
      </w:pPr>
    </w:p>
    <w:p w14:paraId="2CA9DD7A" w14:textId="76C3777D" w:rsidR="001B2E87" w:rsidRDefault="001B2E87" w:rsidP="0081190C">
      <w:pPr>
        <w:spacing w:line="252" w:lineRule="auto"/>
        <w:rPr>
          <w:rFonts w:ascii="Helvetica 45 Light" w:eastAsiaTheme="minorHAnsi" w:hAnsi="Helvetica 45 Light" w:cs="Arial"/>
          <w:b/>
          <w:sz w:val="19"/>
          <w:szCs w:val="19"/>
          <w:lang w:val="de-CH"/>
        </w:rPr>
      </w:pPr>
    </w:p>
    <w:p w14:paraId="43CBDC63" w14:textId="5B209205" w:rsidR="001B2E87" w:rsidRDefault="001B2E87" w:rsidP="0081190C">
      <w:pPr>
        <w:spacing w:line="252" w:lineRule="auto"/>
        <w:rPr>
          <w:rFonts w:ascii="Helvetica 45 Light" w:eastAsiaTheme="minorHAnsi" w:hAnsi="Helvetica 45 Light" w:cs="Arial"/>
          <w:b/>
          <w:sz w:val="19"/>
          <w:szCs w:val="19"/>
          <w:lang w:val="de-CH"/>
        </w:rPr>
      </w:pPr>
    </w:p>
    <w:p w14:paraId="0B8EB57E" w14:textId="27E1B390" w:rsidR="001B2E87" w:rsidRDefault="001B2E87" w:rsidP="0081190C">
      <w:pPr>
        <w:spacing w:line="252" w:lineRule="auto"/>
        <w:rPr>
          <w:rFonts w:ascii="Helvetica 45 Light" w:eastAsiaTheme="minorHAnsi" w:hAnsi="Helvetica 45 Light" w:cs="Arial"/>
          <w:b/>
          <w:sz w:val="19"/>
          <w:szCs w:val="19"/>
          <w:lang w:val="de-CH"/>
        </w:rPr>
      </w:pPr>
    </w:p>
    <w:p w14:paraId="18B25B14" w14:textId="06B70D40" w:rsidR="001B2E87" w:rsidRDefault="001B2E87" w:rsidP="0081190C">
      <w:pPr>
        <w:spacing w:line="252" w:lineRule="auto"/>
        <w:rPr>
          <w:rFonts w:ascii="Helvetica 45 Light" w:eastAsiaTheme="minorHAnsi" w:hAnsi="Helvetica 45 Light" w:cs="Arial"/>
          <w:b/>
          <w:sz w:val="19"/>
          <w:szCs w:val="19"/>
          <w:lang w:val="de-CH"/>
        </w:rPr>
      </w:pPr>
    </w:p>
    <w:p w14:paraId="37841137" w14:textId="3562FE95" w:rsidR="001B2E87" w:rsidRDefault="001B2E87" w:rsidP="0081190C">
      <w:pPr>
        <w:spacing w:line="252" w:lineRule="auto"/>
        <w:rPr>
          <w:rFonts w:ascii="Helvetica 45 Light" w:eastAsiaTheme="minorHAnsi" w:hAnsi="Helvetica 45 Light" w:cs="Arial"/>
          <w:b/>
          <w:sz w:val="19"/>
          <w:szCs w:val="19"/>
          <w:lang w:val="de-CH"/>
        </w:rPr>
      </w:pPr>
    </w:p>
    <w:p w14:paraId="31CD6AFA" w14:textId="0ACEE363" w:rsidR="001B2E87" w:rsidRDefault="001B2E87" w:rsidP="0081190C">
      <w:pPr>
        <w:spacing w:line="252" w:lineRule="auto"/>
        <w:rPr>
          <w:rFonts w:ascii="Helvetica 45 Light" w:eastAsiaTheme="minorHAnsi" w:hAnsi="Helvetica 45 Light" w:cs="Arial"/>
          <w:b/>
          <w:sz w:val="19"/>
          <w:szCs w:val="19"/>
          <w:lang w:val="de-CH"/>
        </w:rPr>
      </w:pPr>
    </w:p>
    <w:p w14:paraId="3DF60B9B" w14:textId="3CFFA898" w:rsidR="001B2E87" w:rsidRDefault="001B2E87" w:rsidP="0081190C">
      <w:pPr>
        <w:spacing w:line="252" w:lineRule="auto"/>
        <w:rPr>
          <w:rFonts w:ascii="Helvetica 45 Light" w:eastAsiaTheme="minorHAnsi" w:hAnsi="Helvetica 45 Light" w:cs="Arial"/>
          <w:b/>
          <w:sz w:val="19"/>
          <w:szCs w:val="19"/>
          <w:lang w:val="de-CH"/>
        </w:rPr>
      </w:pPr>
    </w:p>
    <w:p w14:paraId="36F3A1F1" w14:textId="2F8D0C43" w:rsidR="001B2E87" w:rsidRDefault="001B2E87" w:rsidP="0081190C">
      <w:pPr>
        <w:spacing w:line="252" w:lineRule="auto"/>
        <w:rPr>
          <w:rFonts w:ascii="Helvetica 45 Light" w:eastAsiaTheme="minorHAnsi" w:hAnsi="Helvetica 45 Light" w:cs="Arial"/>
          <w:b/>
          <w:sz w:val="19"/>
          <w:szCs w:val="19"/>
          <w:lang w:val="de-CH"/>
        </w:rPr>
      </w:pPr>
    </w:p>
    <w:p w14:paraId="511C437A" w14:textId="24287C69" w:rsidR="001B2E87" w:rsidRDefault="001B2E87" w:rsidP="0081190C">
      <w:pPr>
        <w:spacing w:line="252" w:lineRule="auto"/>
        <w:rPr>
          <w:rFonts w:ascii="Helvetica 45 Light" w:eastAsiaTheme="minorHAnsi" w:hAnsi="Helvetica 45 Light" w:cs="Arial"/>
          <w:b/>
          <w:sz w:val="19"/>
          <w:szCs w:val="19"/>
          <w:lang w:val="de-CH"/>
        </w:rPr>
      </w:pPr>
    </w:p>
    <w:p w14:paraId="403984E9" w14:textId="7FBC3CAD" w:rsidR="001B2E87" w:rsidRDefault="001B2E87" w:rsidP="0081190C">
      <w:pPr>
        <w:spacing w:line="252" w:lineRule="auto"/>
        <w:rPr>
          <w:rFonts w:ascii="Helvetica 45 Light" w:eastAsiaTheme="minorHAnsi" w:hAnsi="Helvetica 45 Light" w:cs="Arial"/>
          <w:b/>
          <w:sz w:val="19"/>
          <w:szCs w:val="19"/>
          <w:lang w:val="de-CH"/>
        </w:rPr>
      </w:pPr>
    </w:p>
    <w:p w14:paraId="7370C6D5" w14:textId="1BB5105A" w:rsidR="001B2E87" w:rsidRDefault="001B2E87" w:rsidP="0081190C">
      <w:pPr>
        <w:spacing w:line="252" w:lineRule="auto"/>
        <w:rPr>
          <w:rFonts w:ascii="Helvetica 45 Light" w:eastAsiaTheme="minorHAnsi" w:hAnsi="Helvetica 45 Light" w:cs="Arial"/>
          <w:b/>
          <w:sz w:val="19"/>
          <w:szCs w:val="19"/>
          <w:lang w:val="de-CH"/>
        </w:rPr>
      </w:pPr>
    </w:p>
    <w:p w14:paraId="0C411DFF" w14:textId="262E6E56" w:rsidR="001B2E87" w:rsidRDefault="001B2E87" w:rsidP="0081190C">
      <w:pPr>
        <w:spacing w:line="252" w:lineRule="auto"/>
        <w:rPr>
          <w:rFonts w:ascii="Helvetica 45 Light" w:eastAsiaTheme="minorHAnsi" w:hAnsi="Helvetica 45 Light" w:cs="Arial"/>
          <w:b/>
          <w:sz w:val="19"/>
          <w:szCs w:val="19"/>
          <w:lang w:val="de-CH"/>
        </w:rPr>
      </w:pPr>
    </w:p>
    <w:p w14:paraId="5E4B9063" w14:textId="640F117B" w:rsidR="001B2E87" w:rsidRDefault="001B2E87" w:rsidP="0081190C">
      <w:pPr>
        <w:spacing w:line="252" w:lineRule="auto"/>
        <w:rPr>
          <w:rFonts w:ascii="Helvetica 45 Light" w:eastAsiaTheme="minorHAnsi" w:hAnsi="Helvetica 45 Light" w:cs="Arial"/>
          <w:b/>
          <w:sz w:val="19"/>
          <w:szCs w:val="19"/>
          <w:lang w:val="de-CH"/>
        </w:rPr>
      </w:pPr>
    </w:p>
    <w:p w14:paraId="311E93B8" w14:textId="3A6ECB64" w:rsidR="001B2E87" w:rsidRDefault="001B2E87" w:rsidP="0081190C">
      <w:pPr>
        <w:spacing w:line="252" w:lineRule="auto"/>
        <w:rPr>
          <w:rFonts w:ascii="Helvetica 45 Light" w:eastAsiaTheme="minorHAnsi" w:hAnsi="Helvetica 45 Light" w:cs="Arial"/>
          <w:b/>
          <w:sz w:val="19"/>
          <w:szCs w:val="19"/>
          <w:lang w:val="de-CH"/>
        </w:rPr>
      </w:pPr>
    </w:p>
    <w:p w14:paraId="477D7F70" w14:textId="50BEDF10" w:rsidR="001B2E87" w:rsidRDefault="001B2E87" w:rsidP="0081190C">
      <w:pPr>
        <w:spacing w:line="252" w:lineRule="auto"/>
        <w:rPr>
          <w:rFonts w:ascii="Helvetica 45 Light" w:eastAsiaTheme="minorHAnsi" w:hAnsi="Helvetica 45 Light" w:cs="Arial"/>
          <w:b/>
          <w:sz w:val="19"/>
          <w:szCs w:val="19"/>
          <w:lang w:val="de-CH"/>
        </w:rPr>
      </w:pPr>
    </w:p>
    <w:p w14:paraId="45805589" w14:textId="77777777" w:rsidR="001B2E87" w:rsidRPr="000C362C" w:rsidRDefault="001B2E87" w:rsidP="0081190C">
      <w:pPr>
        <w:spacing w:line="252" w:lineRule="auto"/>
        <w:rPr>
          <w:rFonts w:ascii="Helvetica 45 Light" w:eastAsiaTheme="minorHAnsi" w:hAnsi="Helvetica 45 Light" w:cs="Arial"/>
          <w:b/>
          <w:sz w:val="19"/>
          <w:szCs w:val="19"/>
          <w:lang w:val="de-CH"/>
        </w:rPr>
      </w:pPr>
    </w:p>
    <w:p w14:paraId="5957DE1B" w14:textId="77777777" w:rsidR="000C362C" w:rsidRPr="0081340F" w:rsidRDefault="000C362C" w:rsidP="000C362C">
      <w:pPr>
        <w:pStyle w:val="ACCorps"/>
        <w:tabs>
          <w:tab w:val="left" w:pos="1134"/>
        </w:tabs>
        <w:spacing w:before="120" w:after="120"/>
        <w:ind w:left="1134" w:hanging="1134"/>
        <w:rPr>
          <w:rFonts w:ascii="Helvetica 55 Roman" w:hAnsi="Helvetica 55 Roman"/>
          <w:b/>
          <w:sz w:val="21"/>
          <w:szCs w:val="21"/>
          <w:lang w:val="de-CH"/>
        </w:rPr>
      </w:pPr>
      <w:r w:rsidRPr="0081340F">
        <w:rPr>
          <w:rFonts w:ascii="Helvetica 55 Roman" w:eastAsiaTheme="minorHAnsi" w:hAnsi="Helvetica 55 Roman" w:cs="Arial"/>
          <w:b/>
          <w:sz w:val="21"/>
          <w:szCs w:val="21"/>
          <w:lang w:val="de-CH"/>
        </w:rPr>
        <w:lastRenderedPageBreak/>
        <w:t>Vorschlag für einen Musterartikel (Aufbau)</w:t>
      </w:r>
      <w:r>
        <w:rPr>
          <w:rFonts w:ascii="Helvetica 55 Roman" w:eastAsiaTheme="minorHAnsi" w:hAnsi="Helvetica 55 Roman" w:cs="Arial"/>
          <w:b/>
          <w:sz w:val="21"/>
          <w:szCs w:val="21"/>
          <w:lang w:val="de-CH"/>
        </w:rPr>
        <w:t xml:space="preserve"> im BZR </w:t>
      </w:r>
    </w:p>
    <w:p w14:paraId="1AF0A20E" w14:textId="030A4B63" w:rsidR="000C362C" w:rsidRPr="0081340F" w:rsidRDefault="000C362C" w:rsidP="000C362C">
      <w:pPr>
        <w:pStyle w:val="ACCorps"/>
        <w:tabs>
          <w:tab w:val="left" w:pos="1134"/>
        </w:tabs>
        <w:spacing w:before="0"/>
        <w:ind w:left="1134" w:hanging="1134"/>
        <w:rPr>
          <w:rFonts w:ascii="Helvetica 45 Light" w:hAnsi="Helvetica 45 Light"/>
          <w:i/>
          <w:sz w:val="19"/>
          <w:szCs w:val="19"/>
          <w:lang w:val="de-CH"/>
        </w:rPr>
      </w:pPr>
      <w:r w:rsidRPr="0081340F">
        <w:rPr>
          <w:rFonts w:ascii="Helvetica 45 Light" w:hAnsi="Helvetica 45 Light"/>
          <w:i/>
          <w:sz w:val="19"/>
          <w:szCs w:val="19"/>
          <w:lang w:val="de-CH"/>
        </w:rPr>
        <w:t>(</w:t>
      </w:r>
      <w:r w:rsidR="00FB73C5" w:rsidRPr="00FB73C5">
        <w:rPr>
          <w:rFonts w:ascii="Helvetica 45 Light" w:hAnsi="Helvetica 45 Light"/>
          <w:i/>
          <w:sz w:val="19"/>
          <w:szCs w:val="19"/>
          <w:highlight w:val="green"/>
          <w:lang w:val="de-CH"/>
        </w:rPr>
        <w:t>In grün</w:t>
      </w:r>
      <w:r w:rsidRPr="0081340F">
        <w:rPr>
          <w:rFonts w:ascii="Helvetica 45 Light" w:hAnsi="Helvetica 45 Light"/>
          <w:i/>
          <w:sz w:val="19"/>
          <w:szCs w:val="19"/>
          <w:lang w:val="de-CH"/>
        </w:rPr>
        <w:t xml:space="preserve"> = von der Gemeinde anzupassen)</w:t>
      </w:r>
    </w:p>
    <w:p w14:paraId="29D6F323" w14:textId="51EA9D2C" w:rsidR="00EE01BF" w:rsidRPr="000C362C" w:rsidRDefault="00EE01BF">
      <w:pPr>
        <w:rPr>
          <w:rFonts w:ascii="Helvetica 45 Light" w:hAnsi="Helvetica 45 Light" w:cs="Arial"/>
          <w:sz w:val="19"/>
          <w:szCs w:val="19"/>
          <w:lang w:val="de-CH"/>
        </w:rPr>
      </w:pPr>
    </w:p>
    <w:p w14:paraId="309C7BE0" w14:textId="450B287B" w:rsidR="0081190C" w:rsidRPr="003E7A4C" w:rsidRDefault="003E7A4C">
      <w:pPr>
        <w:rPr>
          <w:rFonts w:ascii="Helvetica 45 Light" w:hAnsi="Helvetica 45 Light" w:cs="Arial"/>
          <w:sz w:val="19"/>
          <w:szCs w:val="19"/>
          <w:lang w:val="de-CH"/>
        </w:rPr>
      </w:pPr>
      <w:r w:rsidRPr="003E7A4C">
        <w:rPr>
          <w:rFonts w:ascii="Helvetica 55 Roman" w:eastAsiaTheme="minorHAnsi" w:hAnsi="Helvetica 55 Roman" w:cs="Arial"/>
          <w:b/>
          <w:sz w:val="21"/>
          <w:szCs w:val="21"/>
          <w:lang w:val="de-CH"/>
        </w:rPr>
        <w:t>Musterartikel</w:t>
      </w:r>
      <w:r w:rsidR="0081190C" w:rsidRPr="003E7A4C">
        <w:rPr>
          <w:rFonts w:ascii="Helvetica 55 Roman" w:eastAsiaTheme="minorHAnsi" w:hAnsi="Helvetica 55 Roman" w:cs="Arial"/>
          <w:b/>
          <w:sz w:val="21"/>
          <w:szCs w:val="21"/>
          <w:lang w:val="de-CH"/>
        </w:rPr>
        <w:t xml:space="preserve"> 1 </w:t>
      </w:r>
      <w:r w:rsidRPr="003E7A4C">
        <w:rPr>
          <w:rFonts w:ascii="Helvetica 55 Roman" w:eastAsiaTheme="minorHAnsi" w:hAnsi="Helvetica 55 Roman" w:cs="Arial"/>
          <w:b/>
          <w:i/>
          <w:sz w:val="21"/>
          <w:szCs w:val="21"/>
          <w:lang w:val="de-CH"/>
        </w:rPr>
        <w:t>(</w:t>
      </w:r>
      <w:r w:rsidRPr="003E7A4C">
        <w:rPr>
          <w:rFonts w:ascii="Helvetica 45 Light" w:eastAsiaTheme="minorHAnsi" w:hAnsi="Helvetica 45 Light" w:cs="Arial"/>
          <w:b/>
          <w:i/>
          <w:sz w:val="19"/>
          <w:szCs w:val="19"/>
          <w:lang w:val="de-CH"/>
        </w:rPr>
        <w:t>Anm.: Flächen entsprechen dem Bedarf der nächsten 15 Jahre</w:t>
      </w:r>
      <w:r>
        <w:rPr>
          <w:rFonts w:ascii="Helvetica 45 Light" w:eastAsiaTheme="minorHAnsi" w:hAnsi="Helvetica 45 Light" w:cs="Arial"/>
          <w:b/>
          <w:i/>
          <w:sz w:val="19"/>
          <w:szCs w:val="19"/>
          <w:lang w:val="de-CH"/>
        </w:rPr>
        <w:t>)</w:t>
      </w:r>
    </w:p>
    <w:p w14:paraId="7F854BDC" w14:textId="77777777" w:rsidR="0081190C" w:rsidRPr="003E7A4C" w:rsidRDefault="0081190C">
      <w:pPr>
        <w:rPr>
          <w:rFonts w:ascii="Helvetica 45 Light" w:hAnsi="Helvetica 45 Light" w:cs="Arial"/>
          <w:sz w:val="19"/>
          <w:szCs w:val="19"/>
          <w:lang w:val="de-CH"/>
        </w:rPr>
      </w:pPr>
    </w:p>
    <w:p w14:paraId="61030149" w14:textId="52510D9D" w:rsidR="00473C18" w:rsidRPr="00D410EE" w:rsidRDefault="00473C18" w:rsidP="00EE01BF">
      <w:pPr>
        <w:pStyle w:val="Articletypetitre"/>
        <w:rPr>
          <w:lang w:val="de-CH"/>
        </w:rPr>
      </w:pPr>
      <w:r w:rsidRPr="00D410EE">
        <w:rPr>
          <w:rStyle w:val="Accentuation"/>
          <w:rFonts w:ascii="Helvetica 55 Roman" w:hAnsi="Helvetica 55 Roman"/>
          <w:iCs w:val="0"/>
          <w:lang w:val="de-CH"/>
        </w:rPr>
        <w:t xml:space="preserve">Art. </w:t>
      </w:r>
      <w:r w:rsidRPr="00D410EE">
        <w:rPr>
          <w:rStyle w:val="Accentuation"/>
          <w:rFonts w:ascii="Helvetica 55 Roman" w:hAnsi="Helvetica 55 Roman"/>
          <w:iCs w:val="0"/>
          <w:highlight w:val="green"/>
          <w:lang w:val="de-CH"/>
        </w:rPr>
        <w:t>xx</w:t>
      </w:r>
      <w:r w:rsidRPr="00D410EE">
        <w:rPr>
          <w:lang w:val="de-CH"/>
        </w:rPr>
        <w:tab/>
      </w:r>
      <w:r w:rsidR="00321A78" w:rsidRPr="00D410EE">
        <w:rPr>
          <w:lang w:val="de-CH"/>
        </w:rPr>
        <w:t>Bereich mit Planungspflicht</w:t>
      </w:r>
      <w:r w:rsidR="0081190C" w:rsidRPr="00D410EE">
        <w:rPr>
          <w:lang w:val="de-CH"/>
        </w:rPr>
        <w:t xml:space="preserve"> </w:t>
      </w:r>
    </w:p>
    <w:p w14:paraId="48DDC361" w14:textId="69EA0F61" w:rsidR="00321A78" w:rsidRPr="004D54AA" w:rsidRDefault="00321A78" w:rsidP="00321A78">
      <w:pPr>
        <w:pStyle w:val="ArticleType1erNiveau"/>
        <w:rPr>
          <w:lang w:val="de-CH"/>
        </w:rPr>
      </w:pPr>
      <w:r w:rsidRPr="00321A78">
        <w:rPr>
          <w:lang w:val="de-CH"/>
        </w:rPr>
        <w:t xml:space="preserve">Die im Zonennutzungsplan definierten Bereiche mit Planungspflicht sind zur Bebauung vorgesehen, erfordern jedoch vorgängig die Erstellung eines Sondernutzungsplans, der </w:t>
      </w:r>
      <w:r w:rsidR="004D54AA">
        <w:rPr>
          <w:lang w:val="de-CH"/>
        </w:rPr>
        <w:t>je nach Merkmalen des betreffen</w:t>
      </w:r>
      <w:r w:rsidRPr="00321A78">
        <w:rPr>
          <w:lang w:val="de-CH"/>
        </w:rPr>
        <w:t>den Sektors eine Definition der Organisation, des Betriebs, des Umfangs der bebauten Flächen oder auch der Volumetrie ermöglicht.</w:t>
      </w:r>
    </w:p>
    <w:p w14:paraId="13705BB9" w14:textId="77777777" w:rsidR="00321A78" w:rsidRPr="004D54AA" w:rsidRDefault="00321A78" w:rsidP="00321A78">
      <w:pPr>
        <w:pStyle w:val="ArticleType1erNiveau"/>
        <w:rPr>
          <w:lang w:val="de-CH"/>
        </w:rPr>
      </w:pPr>
      <w:r w:rsidRPr="00321A78">
        <w:rPr>
          <w:lang w:val="de-CH"/>
        </w:rPr>
        <w:t>Die Zielsetzungen und Vorschriften der Planung sind in den Pflichtenheften im Anhang dieses Reglements festgelegt. Die Ausnahmeartikel (24 ff RPG) gelten für alle Renovierungen, Umgestaltungen, Erweiterungen oder Umbauten bestehender Gebäude.</w:t>
      </w:r>
    </w:p>
    <w:p w14:paraId="5BDCF928" w14:textId="6217BA97" w:rsidR="00A31D11" w:rsidRPr="00A63868" w:rsidRDefault="00321A78" w:rsidP="00A63868">
      <w:pPr>
        <w:pStyle w:val="ArticleType1erNiveau"/>
        <w:rPr>
          <w:lang w:val="de-CH"/>
        </w:rPr>
      </w:pPr>
      <w:r w:rsidRPr="00321A78">
        <w:rPr>
          <w:lang w:val="de-CH"/>
        </w:rPr>
        <w:t>Das Projekt muss zonenkonform sein und den materiellen Bestimmungen der Zone entsprechen, um gemäss Artikel 12 kRPG genehmigt werden zu können. Andernfalls ist das Verfahren gemäss Artikel 33 f</w:t>
      </w:r>
      <w:r w:rsidR="00620DBB">
        <w:rPr>
          <w:lang w:val="de-CH"/>
        </w:rPr>
        <w:t>f</w:t>
      </w:r>
      <w:r w:rsidRPr="00321A78">
        <w:rPr>
          <w:lang w:val="de-CH"/>
        </w:rPr>
        <w:t xml:space="preserve"> kRPG massgebend.</w:t>
      </w:r>
    </w:p>
    <w:p w14:paraId="094FE546" w14:textId="466D9D92" w:rsidR="00A31D11" w:rsidRDefault="00A31D11" w:rsidP="001B2E87">
      <w:pPr>
        <w:pStyle w:val="ArticleType1erNiveau"/>
        <w:numPr>
          <w:ilvl w:val="0"/>
          <w:numId w:val="0"/>
        </w:numPr>
        <w:spacing w:line="360" w:lineRule="auto"/>
      </w:pPr>
      <w:r w:rsidRPr="00535C8D">
        <w:rPr>
          <w:rFonts w:ascii="Helvetica 55 Roman" w:eastAsiaTheme="minorHAnsi" w:hAnsi="Helvetica 55 Roman" w:cs="Arial"/>
          <w:b/>
          <w:sz w:val="21"/>
          <w:szCs w:val="21"/>
          <w:lang w:val="fr-CH"/>
        </w:rPr>
        <w:t>Redaktionshilfe</w:t>
      </w:r>
    </w:p>
    <w:p w14:paraId="4E260D23" w14:textId="549942EA" w:rsidR="00A31D11" w:rsidRDefault="00A31D11" w:rsidP="00A31D11">
      <w:pPr>
        <w:pStyle w:val="Paragraphedeliste"/>
        <w:numPr>
          <w:ilvl w:val="0"/>
          <w:numId w:val="33"/>
        </w:numPr>
        <w:ind w:left="426" w:hanging="426"/>
        <w:rPr>
          <w:rFonts w:ascii="Helvetica 45 Light" w:hAnsi="Helvetica 45 Light" w:cs="Arial"/>
          <w:sz w:val="19"/>
          <w:szCs w:val="19"/>
          <w:lang w:val="de-CH"/>
        </w:rPr>
      </w:pPr>
      <w:r w:rsidRPr="00A31D11">
        <w:rPr>
          <w:rFonts w:ascii="Helvetica 45 Light" w:hAnsi="Helvetica 45 Light" w:cs="Arial"/>
          <w:sz w:val="19"/>
          <w:szCs w:val="19"/>
          <w:lang w:val="de-CH"/>
        </w:rPr>
        <w:t>Hier wird die Art des SNP festgelegt (Detailnutzungsplan [DNP], Quartierplan [QP]).</w:t>
      </w:r>
    </w:p>
    <w:p w14:paraId="16A8FE7A" w14:textId="5C401849" w:rsidR="008A02AF" w:rsidRDefault="008A02AF" w:rsidP="008A02AF">
      <w:pPr>
        <w:rPr>
          <w:rFonts w:ascii="Helvetica 45 Light" w:hAnsi="Helvetica 45 Light" w:cs="Arial"/>
          <w:sz w:val="19"/>
          <w:szCs w:val="19"/>
          <w:lang w:val="de-CH"/>
        </w:rPr>
      </w:pPr>
    </w:p>
    <w:p w14:paraId="21F09445" w14:textId="05F0671C" w:rsidR="008A02AF" w:rsidRDefault="008A02AF" w:rsidP="008A02AF">
      <w:pPr>
        <w:rPr>
          <w:rFonts w:ascii="Helvetica 45 Light" w:hAnsi="Helvetica 45 Light" w:cs="Arial"/>
          <w:sz w:val="19"/>
          <w:szCs w:val="19"/>
          <w:lang w:val="de-CH"/>
        </w:rPr>
      </w:pPr>
    </w:p>
    <w:p w14:paraId="72B06314" w14:textId="2B192007" w:rsidR="008A02AF" w:rsidRDefault="008A02AF" w:rsidP="008A02AF">
      <w:pPr>
        <w:rPr>
          <w:rFonts w:ascii="Helvetica 45 Light" w:hAnsi="Helvetica 45 Light" w:cs="Arial"/>
          <w:sz w:val="19"/>
          <w:szCs w:val="19"/>
          <w:lang w:val="de-CH"/>
        </w:rPr>
      </w:pPr>
    </w:p>
    <w:p w14:paraId="7DEE7080" w14:textId="550962AD" w:rsidR="008A02AF" w:rsidRDefault="008A02AF" w:rsidP="008A02AF">
      <w:pPr>
        <w:rPr>
          <w:rFonts w:ascii="Helvetica 45 Light" w:hAnsi="Helvetica 45 Light" w:cs="Arial"/>
          <w:sz w:val="19"/>
          <w:szCs w:val="19"/>
          <w:lang w:val="de-CH"/>
        </w:rPr>
      </w:pPr>
    </w:p>
    <w:p w14:paraId="641B66FB" w14:textId="03F52310" w:rsidR="008A02AF" w:rsidRDefault="008A02AF" w:rsidP="008A02AF">
      <w:pPr>
        <w:rPr>
          <w:rFonts w:ascii="Helvetica 45 Light" w:hAnsi="Helvetica 45 Light" w:cs="Arial"/>
          <w:sz w:val="19"/>
          <w:szCs w:val="19"/>
          <w:lang w:val="de-CH"/>
        </w:rPr>
      </w:pPr>
    </w:p>
    <w:p w14:paraId="6E4EC44C" w14:textId="0CB5B14D" w:rsidR="008A02AF" w:rsidRDefault="008A02AF" w:rsidP="008A02AF">
      <w:pPr>
        <w:rPr>
          <w:rFonts w:ascii="Helvetica 45 Light" w:hAnsi="Helvetica 45 Light" w:cs="Arial"/>
          <w:sz w:val="19"/>
          <w:szCs w:val="19"/>
          <w:lang w:val="de-CH"/>
        </w:rPr>
      </w:pPr>
    </w:p>
    <w:p w14:paraId="315F7E16" w14:textId="6E97F9EA" w:rsidR="008A02AF" w:rsidRDefault="008A02AF" w:rsidP="008A02AF">
      <w:pPr>
        <w:rPr>
          <w:rFonts w:ascii="Helvetica 45 Light" w:hAnsi="Helvetica 45 Light" w:cs="Arial"/>
          <w:sz w:val="19"/>
          <w:szCs w:val="19"/>
          <w:lang w:val="de-CH"/>
        </w:rPr>
      </w:pPr>
    </w:p>
    <w:p w14:paraId="575B8922" w14:textId="6A20B38D" w:rsidR="008A02AF" w:rsidRDefault="008A02AF" w:rsidP="008A02AF">
      <w:pPr>
        <w:rPr>
          <w:rFonts w:ascii="Helvetica 45 Light" w:hAnsi="Helvetica 45 Light" w:cs="Arial"/>
          <w:sz w:val="19"/>
          <w:szCs w:val="19"/>
          <w:lang w:val="de-CH"/>
        </w:rPr>
      </w:pPr>
    </w:p>
    <w:p w14:paraId="03952AC0" w14:textId="256B09E3" w:rsidR="008A02AF" w:rsidRDefault="008A02AF" w:rsidP="008A02AF">
      <w:pPr>
        <w:rPr>
          <w:rFonts w:ascii="Helvetica 45 Light" w:hAnsi="Helvetica 45 Light" w:cs="Arial"/>
          <w:sz w:val="19"/>
          <w:szCs w:val="19"/>
          <w:lang w:val="de-CH"/>
        </w:rPr>
      </w:pPr>
    </w:p>
    <w:p w14:paraId="16671AC4" w14:textId="4633516B" w:rsidR="008A02AF" w:rsidRDefault="008A02AF" w:rsidP="008A02AF">
      <w:pPr>
        <w:rPr>
          <w:rFonts w:ascii="Helvetica 45 Light" w:hAnsi="Helvetica 45 Light" w:cs="Arial"/>
          <w:sz w:val="19"/>
          <w:szCs w:val="19"/>
          <w:lang w:val="de-CH"/>
        </w:rPr>
      </w:pPr>
    </w:p>
    <w:p w14:paraId="39C74299" w14:textId="241310A8" w:rsidR="008A02AF" w:rsidRDefault="008A02AF" w:rsidP="008A02AF">
      <w:pPr>
        <w:rPr>
          <w:rFonts w:ascii="Helvetica 45 Light" w:hAnsi="Helvetica 45 Light" w:cs="Arial"/>
          <w:sz w:val="19"/>
          <w:szCs w:val="19"/>
          <w:lang w:val="de-CH"/>
        </w:rPr>
      </w:pPr>
    </w:p>
    <w:p w14:paraId="0A72B023" w14:textId="21719232" w:rsidR="008A02AF" w:rsidRDefault="008A02AF" w:rsidP="008A02AF">
      <w:pPr>
        <w:rPr>
          <w:rFonts w:ascii="Helvetica 45 Light" w:hAnsi="Helvetica 45 Light" w:cs="Arial"/>
          <w:sz w:val="19"/>
          <w:szCs w:val="19"/>
          <w:lang w:val="de-CH"/>
        </w:rPr>
      </w:pPr>
    </w:p>
    <w:p w14:paraId="1D024562" w14:textId="1C283818" w:rsidR="008A02AF" w:rsidRDefault="008A02AF" w:rsidP="008A02AF">
      <w:pPr>
        <w:rPr>
          <w:rFonts w:ascii="Helvetica 45 Light" w:hAnsi="Helvetica 45 Light" w:cs="Arial"/>
          <w:sz w:val="19"/>
          <w:szCs w:val="19"/>
          <w:lang w:val="de-CH"/>
        </w:rPr>
      </w:pPr>
    </w:p>
    <w:p w14:paraId="4DFCB1D5" w14:textId="02D14263" w:rsidR="008A02AF" w:rsidRDefault="008A02AF" w:rsidP="008A02AF">
      <w:pPr>
        <w:rPr>
          <w:rFonts w:ascii="Helvetica 45 Light" w:hAnsi="Helvetica 45 Light" w:cs="Arial"/>
          <w:sz w:val="19"/>
          <w:szCs w:val="19"/>
          <w:lang w:val="de-CH"/>
        </w:rPr>
      </w:pPr>
    </w:p>
    <w:p w14:paraId="30EC743B" w14:textId="16780D09" w:rsidR="008A02AF" w:rsidRDefault="008A02AF" w:rsidP="008A02AF">
      <w:pPr>
        <w:rPr>
          <w:rFonts w:ascii="Helvetica 45 Light" w:hAnsi="Helvetica 45 Light" w:cs="Arial"/>
          <w:sz w:val="19"/>
          <w:szCs w:val="19"/>
          <w:lang w:val="de-CH"/>
        </w:rPr>
      </w:pPr>
    </w:p>
    <w:p w14:paraId="1698CE5D" w14:textId="62A859D7" w:rsidR="008A02AF" w:rsidRDefault="008A02AF" w:rsidP="008A02AF">
      <w:pPr>
        <w:rPr>
          <w:rFonts w:ascii="Helvetica 45 Light" w:hAnsi="Helvetica 45 Light" w:cs="Arial"/>
          <w:sz w:val="19"/>
          <w:szCs w:val="19"/>
          <w:lang w:val="de-CH"/>
        </w:rPr>
      </w:pPr>
    </w:p>
    <w:p w14:paraId="6F8B7088" w14:textId="094F4EA1" w:rsidR="008A02AF" w:rsidRDefault="008A02AF" w:rsidP="008A02AF">
      <w:pPr>
        <w:rPr>
          <w:rFonts w:ascii="Helvetica 45 Light" w:hAnsi="Helvetica 45 Light" w:cs="Arial"/>
          <w:sz w:val="19"/>
          <w:szCs w:val="19"/>
          <w:lang w:val="de-CH"/>
        </w:rPr>
      </w:pPr>
    </w:p>
    <w:p w14:paraId="42883DAC" w14:textId="76DFF876" w:rsidR="008A02AF" w:rsidRDefault="008A02AF" w:rsidP="008A02AF">
      <w:pPr>
        <w:rPr>
          <w:rFonts w:ascii="Helvetica 45 Light" w:hAnsi="Helvetica 45 Light" w:cs="Arial"/>
          <w:sz w:val="19"/>
          <w:szCs w:val="19"/>
          <w:lang w:val="de-CH"/>
        </w:rPr>
      </w:pPr>
    </w:p>
    <w:p w14:paraId="094BB59D" w14:textId="2506695F" w:rsidR="008A02AF" w:rsidRDefault="008A02AF" w:rsidP="008A02AF">
      <w:pPr>
        <w:rPr>
          <w:rFonts w:ascii="Helvetica 45 Light" w:hAnsi="Helvetica 45 Light" w:cs="Arial"/>
          <w:sz w:val="19"/>
          <w:szCs w:val="19"/>
          <w:lang w:val="de-CH"/>
        </w:rPr>
      </w:pPr>
    </w:p>
    <w:p w14:paraId="02052F5E" w14:textId="6B47A19F" w:rsidR="008A02AF" w:rsidRDefault="008A02AF" w:rsidP="008A02AF">
      <w:pPr>
        <w:rPr>
          <w:rFonts w:ascii="Helvetica 45 Light" w:hAnsi="Helvetica 45 Light" w:cs="Arial"/>
          <w:sz w:val="19"/>
          <w:szCs w:val="19"/>
          <w:lang w:val="de-CH"/>
        </w:rPr>
      </w:pPr>
    </w:p>
    <w:p w14:paraId="361043C7" w14:textId="0AF87BD1" w:rsidR="008A02AF" w:rsidRDefault="008A02AF" w:rsidP="008A02AF">
      <w:pPr>
        <w:rPr>
          <w:rFonts w:ascii="Helvetica 45 Light" w:hAnsi="Helvetica 45 Light" w:cs="Arial"/>
          <w:sz w:val="19"/>
          <w:szCs w:val="19"/>
          <w:lang w:val="de-CH"/>
        </w:rPr>
      </w:pPr>
    </w:p>
    <w:p w14:paraId="79B2B4A0" w14:textId="0F96C5B1" w:rsidR="008A02AF" w:rsidRDefault="008A02AF" w:rsidP="008A02AF">
      <w:pPr>
        <w:rPr>
          <w:rFonts w:ascii="Helvetica 45 Light" w:hAnsi="Helvetica 45 Light" w:cs="Arial"/>
          <w:sz w:val="19"/>
          <w:szCs w:val="19"/>
          <w:lang w:val="de-CH"/>
        </w:rPr>
      </w:pPr>
    </w:p>
    <w:p w14:paraId="262AD591" w14:textId="492474CA" w:rsidR="008A02AF" w:rsidRDefault="008A02AF" w:rsidP="008A02AF">
      <w:pPr>
        <w:rPr>
          <w:rFonts w:ascii="Helvetica 45 Light" w:hAnsi="Helvetica 45 Light" w:cs="Arial"/>
          <w:sz w:val="19"/>
          <w:szCs w:val="19"/>
          <w:lang w:val="de-CH"/>
        </w:rPr>
      </w:pPr>
    </w:p>
    <w:p w14:paraId="16A141CD" w14:textId="268B87ED" w:rsidR="008A02AF" w:rsidRDefault="008A02AF" w:rsidP="008A02AF">
      <w:pPr>
        <w:rPr>
          <w:rFonts w:ascii="Helvetica 45 Light" w:hAnsi="Helvetica 45 Light" w:cs="Arial"/>
          <w:sz w:val="19"/>
          <w:szCs w:val="19"/>
          <w:lang w:val="de-CH"/>
        </w:rPr>
      </w:pPr>
    </w:p>
    <w:p w14:paraId="51EA55AE" w14:textId="37326A39" w:rsidR="008A02AF" w:rsidRDefault="008A02AF" w:rsidP="008A02AF">
      <w:pPr>
        <w:rPr>
          <w:rFonts w:ascii="Helvetica 45 Light" w:hAnsi="Helvetica 45 Light" w:cs="Arial"/>
          <w:sz w:val="19"/>
          <w:szCs w:val="19"/>
          <w:lang w:val="de-CH"/>
        </w:rPr>
      </w:pPr>
    </w:p>
    <w:p w14:paraId="2421CF3F" w14:textId="33FAB538" w:rsidR="008A02AF" w:rsidRDefault="008A02AF" w:rsidP="008A02AF">
      <w:pPr>
        <w:rPr>
          <w:rFonts w:ascii="Helvetica 45 Light" w:hAnsi="Helvetica 45 Light" w:cs="Arial"/>
          <w:sz w:val="19"/>
          <w:szCs w:val="19"/>
          <w:lang w:val="de-CH"/>
        </w:rPr>
      </w:pPr>
    </w:p>
    <w:p w14:paraId="34070660" w14:textId="552931FD" w:rsidR="008A02AF" w:rsidRDefault="008A02AF" w:rsidP="008A02AF">
      <w:pPr>
        <w:rPr>
          <w:rFonts w:ascii="Helvetica 45 Light" w:hAnsi="Helvetica 45 Light" w:cs="Arial"/>
          <w:sz w:val="19"/>
          <w:szCs w:val="19"/>
          <w:lang w:val="de-CH"/>
        </w:rPr>
      </w:pPr>
    </w:p>
    <w:p w14:paraId="286FA821" w14:textId="77777777" w:rsidR="00A63868" w:rsidRDefault="00A63868" w:rsidP="008A02AF">
      <w:pPr>
        <w:rPr>
          <w:rFonts w:ascii="Helvetica 45 Light" w:hAnsi="Helvetica 45 Light" w:cs="Arial"/>
          <w:sz w:val="19"/>
          <w:szCs w:val="19"/>
          <w:lang w:val="de-CH"/>
        </w:rPr>
      </w:pPr>
    </w:p>
    <w:p w14:paraId="17404017" w14:textId="7395FA42" w:rsidR="008A02AF" w:rsidRDefault="008A02AF" w:rsidP="008A02AF">
      <w:pPr>
        <w:rPr>
          <w:rFonts w:ascii="Helvetica 45 Light" w:hAnsi="Helvetica 45 Light" w:cs="Arial"/>
          <w:sz w:val="19"/>
          <w:szCs w:val="19"/>
          <w:lang w:val="de-CH"/>
        </w:rPr>
      </w:pPr>
    </w:p>
    <w:p w14:paraId="5BAEB833" w14:textId="24FE8F7D" w:rsidR="008A02AF" w:rsidRDefault="008A02AF" w:rsidP="008A02AF">
      <w:pPr>
        <w:rPr>
          <w:rFonts w:ascii="Helvetica 45 Light" w:hAnsi="Helvetica 45 Light" w:cs="Arial"/>
          <w:sz w:val="19"/>
          <w:szCs w:val="19"/>
          <w:lang w:val="de-CH"/>
        </w:rPr>
      </w:pPr>
    </w:p>
    <w:p w14:paraId="54D38434" w14:textId="2888E62A" w:rsidR="008A02AF" w:rsidRDefault="008A02AF" w:rsidP="008A02AF">
      <w:pPr>
        <w:rPr>
          <w:rFonts w:ascii="Helvetica 45 Light" w:hAnsi="Helvetica 45 Light" w:cs="Arial"/>
          <w:sz w:val="19"/>
          <w:szCs w:val="19"/>
          <w:lang w:val="de-CH"/>
        </w:rPr>
      </w:pPr>
    </w:p>
    <w:p w14:paraId="26F2A7A2" w14:textId="18C0F3EB" w:rsidR="008A02AF" w:rsidRDefault="008A02AF" w:rsidP="008A02AF">
      <w:pPr>
        <w:rPr>
          <w:rFonts w:ascii="Helvetica 45 Light" w:hAnsi="Helvetica 45 Light" w:cs="Arial"/>
          <w:sz w:val="19"/>
          <w:szCs w:val="19"/>
          <w:lang w:val="de-CH"/>
        </w:rPr>
      </w:pPr>
    </w:p>
    <w:p w14:paraId="3D5A41CF" w14:textId="79E7A17D" w:rsidR="008A02AF" w:rsidRDefault="008A02AF" w:rsidP="008A02AF">
      <w:pPr>
        <w:rPr>
          <w:rFonts w:ascii="Helvetica 45 Light" w:hAnsi="Helvetica 45 Light" w:cs="Arial"/>
          <w:sz w:val="19"/>
          <w:szCs w:val="19"/>
          <w:lang w:val="de-CH"/>
        </w:rPr>
      </w:pPr>
    </w:p>
    <w:p w14:paraId="462B2A60" w14:textId="77777777" w:rsidR="008A02AF" w:rsidRPr="008A02AF" w:rsidRDefault="008A02AF" w:rsidP="008A02AF">
      <w:pPr>
        <w:rPr>
          <w:rFonts w:ascii="Helvetica 45 Light" w:hAnsi="Helvetica 45 Light" w:cs="Arial"/>
          <w:sz w:val="19"/>
          <w:szCs w:val="19"/>
          <w:lang w:val="de-CH"/>
        </w:rPr>
      </w:pPr>
    </w:p>
    <w:p w14:paraId="685E16AE" w14:textId="4B2BDF94" w:rsidR="00A31D11" w:rsidRDefault="00A31D11">
      <w:pPr>
        <w:rPr>
          <w:rFonts w:ascii="Helvetica 45 Light" w:hAnsi="Helvetica 45 Light" w:cs="Arial"/>
          <w:sz w:val="19"/>
          <w:szCs w:val="19"/>
          <w:lang w:val="de-CH"/>
        </w:rPr>
      </w:pPr>
    </w:p>
    <w:p w14:paraId="62AEF00E" w14:textId="77777777" w:rsidR="009D3092" w:rsidRPr="00321A78" w:rsidRDefault="009D3092">
      <w:pPr>
        <w:rPr>
          <w:rFonts w:ascii="Helvetica 45 Light" w:hAnsi="Helvetica 45 Light" w:cs="Arial"/>
          <w:sz w:val="19"/>
          <w:szCs w:val="19"/>
          <w:lang w:val="de-CH"/>
        </w:rPr>
      </w:pPr>
    </w:p>
    <w:p w14:paraId="315AC618" w14:textId="1AF664E3" w:rsidR="0081190C" w:rsidRPr="00E11540" w:rsidRDefault="00E11540" w:rsidP="0081190C">
      <w:pPr>
        <w:rPr>
          <w:rFonts w:ascii="Helvetica 45 Light" w:hAnsi="Helvetica 45 Light" w:cs="Arial"/>
          <w:sz w:val="19"/>
          <w:szCs w:val="19"/>
          <w:lang w:val="de-CH"/>
        </w:rPr>
      </w:pPr>
      <w:r w:rsidRPr="00E11540">
        <w:rPr>
          <w:rFonts w:ascii="Helvetica 55 Roman" w:eastAsiaTheme="minorHAnsi" w:hAnsi="Helvetica 55 Roman" w:cs="Arial"/>
          <w:b/>
          <w:sz w:val="21"/>
          <w:szCs w:val="21"/>
          <w:lang w:val="de-CH"/>
        </w:rPr>
        <w:lastRenderedPageBreak/>
        <w:t>Musterartikel</w:t>
      </w:r>
      <w:r w:rsidR="0081190C" w:rsidRPr="00E11540">
        <w:rPr>
          <w:rFonts w:ascii="Helvetica 55 Roman" w:eastAsiaTheme="minorHAnsi" w:hAnsi="Helvetica 55 Roman" w:cs="Arial"/>
          <w:b/>
          <w:sz w:val="21"/>
          <w:szCs w:val="21"/>
          <w:lang w:val="de-CH"/>
        </w:rPr>
        <w:t xml:space="preserve"> 2 </w:t>
      </w:r>
      <w:r w:rsidRPr="00E11540">
        <w:rPr>
          <w:rFonts w:ascii="Helvetica 45 Light" w:eastAsiaTheme="minorHAnsi" w:hAnsi="Helvetica 45 Light" w:cs="Arial"/>
          <w:b/>
          <w:i/>
          <w:sz w:val="19"/>
          <w:szCs w:val="19"/>
          <w:lang w:val="de-CH"/>
        </w:rPr>
        <w:t>(Anm.: Flächen innerhalb des SG, übersteigen jedoch den Bedarf der nächsten 15 Jahre)</w:t>
      </w:r>
    </w:p>
    <w:p w14:paraId="026E5985" w14:textId="77777777" w:rsidR="0081190C" w:rsidRPr="00E11540" w:rsidRDefault="0081190C" w:rsidP="0081190C">
      <w:pPr>
        <w:rPr>
          <w:rFonts w:ascii="Helvetica 45 Light" w:hAnsi="Helvetica 45 Light" w:cs="Arial"/>
          <w:sz w:val="19"/>
          <w:szCs w:val="19"/>
          <w:lang w:val="de-CH"/>
        </w:rPr>
      </w:pPr>
    </w:p>
    <w:p w14:paraId="5E6CEBC7" w14:textId="6A901A47" w:rsidR="0081190C" w:rsidRPr="00D410EE" w:rsidRDefault="0081190C" w:rsidP="0081190C">
      <w:pPr>
        <w:pStyle w:val="Articletypetitre"/>
        <w:rPr>
          <w:lang w:val="de-CH"/>
        </w:rPr>
      </w:pPr>
      <w:r w:rsidRPr="00D410EE">
        <w:rPr>
          <w:rStyle w:val="Accentuation"/>
          <w:rFonts w:ascii="Helvetica 55 Roman" w:hAnsi="Helvetica 55 Roman"/>
          <w:iCs w:val="0"/>
          <w:lang w:val="de-CH"/>
        </w:rPr>
        <w:t xml:space="preserve">Art. </w:t>
      </w:r>
      <w:r w:rsidRPr="00D410EE">
        <w:rPr>
          <w:rStyle w:val="Accentuation"/>
          <w:rFonts w:ascii="Helvetica 55 Roman" w:hAnsi="Helvetica 55 Roman"/>
          <w:iCs w:val="0"/>
          <w:highlight w:val="green"/>
          <w:lang w:val="de-CH"/>
        </w:rPr>
        <w:t>xx</w:t>
      </w:r>
      <w:r w:rsidRPr="00D410EE">
        <w:rPr>
          <w:lang w:val="de-CH"/>
        </w:rPr>
        <w:tab/>
      </w:r>
      <w:r w:rsidR="00D410EE" w:rsidRPr="00D410EE">
        <w:rPr>
          <w:lang w:val="de-CH"/>
        </w:rPr>
        <w:t>Bereich mit Planungspflicht</w:t>
      </w:r>
      <w:r w:rsidR="00D410EE">
        <w:rPr>
          <w:lang w:val="de-CH"/>
        </w:rPr>
        <w:t xml:space="preserve"> 15-30 Jahre</w:t>
      </w:r>
    </w:p>
    <w:p w14:paraId="3DE16595" w14:textId="77777777" w:rsidR="00D410EE" w:rsidRPr="004D54AA" w:rsidRDefault="00D410EE" w:rsidP="00D410EE">
      <w:pPr>
        <w:pStyle w:val="ArticleType1erNiveau"/>
        <w:numPr>
          <w:ilvl w:val="0"/>
          <w:numId w:val="28"/>
        </w:numPr>
        <w:rPr>
          <w:rFonts w:cs="Arial"/>
          <w:lang w:val="de-CH"/>
        </w:rPr>
      </w:pPr>
      <w:r w:rsidRPr="00D410EE">
        <w:rPr>
          <w:rFonts w:cs="Arial"/>
          <w:lang w:val="de-CH"/>
        </w:rPr>
        <w:t xml:space="preserve">Die im Zonennutzungsplan definierten Bereiche mit Planungspflicht werden erst dann bebaut, wenn der Bedarf nachgewiesen ist und ein Sondernutzungsplan gemäss dem Verfahren nach Artikel 33 ff kRPG erstellt worden ist. </w:t>
      </w:r>
    </w:p>
    <w:p w14:paraId="45BE8957" w14:textId="77777777" w:rsidR="00D410EE" w:rsidRPr="004D54AA" w:rsidRDefault="00D410EE" w:rsidP="00D410EE">
      <w:pPr>
        <w:pStyle w:val="ArticleType1erNiveau"/>
        <w:numPr>
          <w:ilvl w:val="0"/>
          <w:numId w:val="28"/>
        </w:numPr>
        <w:rPr>
          <w:rFonts w:cs="Arial"/>
          <w:lang w:val="de-CH"/>
        </w:rPr>
      </w:pPr>
      <w:r w:rsidRPr="00D410EE">
        <w:rPr>
          <w:rFonts w:cs="Arial"/>
          <w:lang w:val="de-CH"/>
        </w:rPr>
        <w:t xml:space="preserve">In diesen Bereichen wird keine Baute bewilligt. </w:t>
      </w:r>
    </w:p>
    <w:p w14:paraId="4DBD4837" w14:textId="0E9890CE" w:rsidR="001943EA" w:rsidRPr="001B2E87" w:rsidRDefault="00D410EE" w:rsidP="001B2E87">
      <w:pPr>
        <w:pStyle w:val="ArticleType1erNiveau"/>
        <w:numPr>
          <w:ilvl w:val="0"/>
          <w:numId w:val="28"/>
        </w:numPr>
        <w:rPr>
          <w:rFonts w:cs="Arial"/>
          <w:lang w:val="de-CH"/>
        </w:rPr>
      </w:pPr>
      <w:r w:rsidRPr="00D410EE">
        <w:rPr>
          <w:rFonts w:cs="Arial"/>
          <w:lang w:val="de-CH"/>
        </w:rPr>
        <w:t>Der Sondernutzungsplan wird von der Gemeinde unter Mitwirkung der Eigentümer erarbeitet.</w:t>
      </w:r>
    </w:p>
    <w:p w14:paraId="75E4A2A7" w14:textId="3E0ECB63" w:rsidR="0089173F" w:rsidRDefault="0089173F" w:rsidP="001B2E87">
      <w:pPr>
        <w:pStyle w:val="ArticleType1erNiveau"/>
        <w:numPr>
          <w:ilvl w:val="0"/>
          <w:numId w:val="0"/>
        </w:numPr>
        <w:spacing w:line="360" w:lineRule="auto"/>
      </w:pPr>
      <w:r w:rsidRPr="00535C8D">
        <w:rPr>
          <w:rFonts w:ascii="Helvetica 55 Roman" w:eastAsiaTheme="minorHAnsi" w:hAnsi="Helvetica 55 Roman" w:cs="Arial"/>
          <w:b/>
          <w:sz w:val="21"/>
          <w:szCs w:val="21"/>
          <w:lang w:val="fr-CH"/>
        </w:rPr>
        <w:t>Redaktionshilfe</w:t>
      </w:r>
    </w:p>
    <w:p w14:paraId="70D1291C" w14:textId="7D67D1E3" w:rsidR="0089173F" w:rsidRPr="0089173F" w:rsidRDefault="0089173F" w:rsidP="0089173F">
      <w:pPr>
        <w:pStyle w:val="Paragraphedeliste"/>
        <w:numPr>
          <w:ilvl w:val="0"/>
          <w:numId w:val="34"/>
        </w:numPr>
        <w:ind w:left="426" w:hanging="426"/>
        <w:rPr>
          <w:rFonts w:ascii="Helvetica 45 Light" w:hAnsi="Helvetica 45 Light" w:cs="Arial"/>
          <w:sz w:val="19"/>
          <w:szCs w:val="19"/>
          <w:lang w:val="de-CH"/>
        </w:rPr>
      </w:pPr>
      <w:r w:rsidRPr="0089173F">
        <w:rPr>
          <w:rFonts w:ascii="Helvetica 45 Light" w:hAnsi="Helvetica 45 Light" w:cs="Arial"/>
          <w:sz w:val="19"/>
          <w:szCs w:val="19"/>
          <w:lang w:val="de-CH"/>
        </w:rPr>
        <w:t>Diese Bereiche mit Planungspflicht werden nicht von einem Pflichtenheft begleitet.</w:t>
      </w:r>
    </w:p>
    <w:p w14:paraId="1A1BE429" w14:textId="02A39D3D" w:rsidR="0089173F" w:rsidRDefault="0089173F" w:rsidP="0089173F">
      <w:pPr>
        <w:pStyle w:val="Paragraphedeliste"/>
        <w:numPr>
          <w:ilvl w:val="0"/>
          <w:numId w:val="35"/>
        </w:numPr>
        <w:ind w:left="426" w:hanging="426"/>
        <w:rPr>
          <w:rFonts w:ascii="Helvetica 45 Light" w:hAnsi="Helvetica 45 Light" w:cs="Arial"/>
          <w:sz w:val="19"/>
          <w:szCs w:val="19"/>
          <w:lang w:val="de-CH"/>
        </w:rPr>
      </w:pPr>
      <w:r w:rsidRPr="0089173F">
        <w:rPr>
          <w:rFonts w:ascii="Helvetica 45 Light" w:hAnsi="Helvetica 45 Light" w:cs="Arial"/>
          <w:sz w:val="19"/>
          <w:szCs w:val="19"/>
          <w:lang w:val="de-CH"/>
        </w:rPr>
        <w:t>Die Gemeinde legt fest, ob sie eine finanzielle Beteiligung der Eigentümer verlangen will oder nicht.</w:t>
      </w:r>
    </w:p>
    <w:p w14:paraId="59D3DBFD" w14:textId="0A803565" w:rsidR="00396580" w:rsidRDefault="00396580" w:rsidP="001B2E87">
      <w:pPr>
        <w:rPr>
          <w:rFonts w:ascii="Helvetica 45 Light" w:hAnsi="Helvetica 45 Light" w:cs="Arial"/>
          <w:sz w:val="19"/>
          <w:szCs w:val="19"/>
          <w:lang w:val="de-CH"/>
        </w:rPr>
      </w:pPr>
    </w:p>
    <w:p w14:paraId="738D282C" w14:textId="68D32983" w:rsidR="00396580" w:rsidRDefault="00396580" w:rsidP="001B2E87">
      <w:pPr>
        <w:rPr>
          <w:rFonts w:ascii="Helvetica 45 Light" w:hAnsi="Helvetica 45 Light" w:cs="Arial"/>
          <w:sz w:val="19"/>
          <w:szCs w:val="19"/>
          <w:lang w:val="de-CH"/>
        </w:rPr>
      </w:pPr>
    </w:p>
    <w:p w14:paraId="07EC6ED2" w14:textId="47FF9FFA" w:rsidR="00396580" w:rsidRDefault="00396580" w:rsidP="001B2E87">
      <w:pPr>
        <w:rPr>
          <w:rFonts w:ascii="Helvetica 45 Light" w:hAnsi="Helvetica 45 Light" w:cs="Arial"/>
          <w:sz w:val="19"/>
          <w:szCs w:val="19"/>
          <w:lang w:val="de-CH"/>
        </w:rPr>
      </w:pPr>
    </w:p>
    <w:p w14:paraId="34A920C6" w14:textId="65E7FEE0" w:rsidR="001B2E87" w:rsidRDefault="001B2E87" w:rsidP="001B2E87">
      <w:pPr>
        <w:rPr>
          <w:rFonts w:ascii="Helvetica 45 Light" w:hAnsi="Helvetica 45 Light" w:cs="Arial"/>
          <w:sz w:val="19"/>
          <w:szCs w:val="19"/>
          <w:lang w:val="de-CH"/>
        </w:rPr>
      </w:pPr>
    </w:p>
    <w:p w14:paraId="1029B6FD" w14:textId="3EC27A21" w:rsidR="001B2E87" w:rsidRDefault="001B2E87" w:rsidP="001B2E87">
      <w:pPr>
        <w:rPr>
          <w:rFonts w:ascii="Helvetica 45 Light" w:hAnsi="Helvetica 45 Light" w:cs="Arial"/>
          <w:sz w:val="19"/>
          <w:szCs w:val="19"/>
          <w:lang w:val="de-CH"/>
        </w:rPr>
      </w:pPr>
    </w:p>
    <w:p w14:paraId="45D4155C" w14:textId="54EDA199" w:rsidR="001B2E87" w:rsidRDefault="001B2E87" w:rsidP="001B2E87">
      <w:pPr>
        <w:rPr>
          <w:rFonts w:ascii="Helvetica 45 Light" w:hAnsi="Helvetica 45 Light" w:cs="Arial"/>
          <w:sz w:val="19"/>
          <w:szCs w:val="19"/>
          <w:lang w:val="de-CH"/>
        </w:rPr>
      </w:pPr>
    </w:p>
    <w:p w14:paraId="3B5D3B81" w14:textId="076FCDEA" w:rsidR="001B2E87" w:rsidRDefault="001B2E87" w:rsidP="001B2E87">
      <w:pPr>
        <w:rPr>
          <w:rFonts w:ascii="Helvetica 45 Light" w:hAnsi="Helvetica 45 Light" w:cs="Arial"/>
          <w:sz w:val="19"/>
          <w:szCs w:val="19"/>
          <w:lang w:val="de-CH"/>
        </w:rPr>
      </w:pPr>
    </w:p>
    <w:p w14:paraId="673B3371" w14:textId="5A2A8F5E" w:rsidR="001B2E87" w:rsidRDefault="001B2E87" w:rsidP="001B2E87">
      <w:pPr>
        <w:rPr>
          <w:rFonts w:ascii="Helvetica 45 Light" w:hAnsi="Helvetica 45 Light" w:cs="Arial"/>
          <w:sz w:val="19"/>
          <w:szCs w:val="19"/>
          <w:lang w:val="de-CH"/>
        </w:rPr>
      </w:pPr>
    </w:p>
    <w:p w14:paraId="2DCAE277" w14:textId="01AC2E59" w:rsidR="001B2E87" w:rsidRDefault="001B2E87" w:rsidP="001B2E87">
      <w:pPr>
        <w:rPr>
          <w:rFonts w:ascii="Helvetica 45 Light" w:hAnsi="Helvetica 45 Light" w:cs="Arial"/>
          <w:sz w:val="19"/>
          <w:szCs w:val="19"/>
          <w:lang w:val="de-CH"/>
        </w:rPr>
      </w:pPr>
    </w:p>
    <w:p w14:paraId="457AC2BB" w14:textId="4BDC5C99" w:rsidR="001B2E87" w:rsidRDefault="001B2E87" w:rsidP="001B2E87">
      <w:pPr>
        <w:rPr>
          <w:rFonts w:ascii="Helvetica 45 Light" w:hAnsi="Helvetica 45 Light" w:cs="Arial"/>
          <w:sz w:val="19"/>
          <w:szCs w:val="19"/>
          <w:lang w:val="de-CH"/>
        </w:rPr>
      </w:pPr>
    </w:p>
    <w:p w14:paraId="5FD93F68" w14:textId="26ACB141" w:rsidR="001B2E87" w:rsidRDefault="001B2E87" w:rsidP="001B2E87">
      <w:pPr>
        <w:rPr>
          <w:rFonts w:ascii="Helvetica 45 Light" w:hAnsi="Helvetica 45 Light" w:cs="Arial"/>
          <w:sz w:val="19"/>
          <w:szCs w:val="19"/>
          <w:lang w:val="de-CH"/>
        </w:rPr>
      </w:pPr>
    </w:p>
    <w:p w14:paraId="4A18E4FA" w14:textId="1F78A5DA" w:rsidR="008A02AF" w:rsidRDefault="008A02AF" w:rsidP="001B2E87">
      <w:pPr>
        <w:rPr>
          <w:rFonts w:ascii="Helvetica 45 Light" w:hAnsi="Helvetica 45 Light" w:cs="Arial"/>
          <w:sz w:val="19"/>
          <w:szCs w:val="19"/>
          <w:lang w:val="de-CH"/>
        </w:rPr>
      </w:pPr>
    </w:p>
    <w:p w14:paraId="727F658C" w14:textId="77D52592" w:rsidR="008A02AF" w:rsidRDefault="008A02AF" w:rsidP="001B2E87">
      <w:pPr>
        <w:rPr>
          <w:rFonts w:ascii="Helvetica 45 Light" w:hAnsi="Helvetica 45 Light" w:cs="Arial"/>
          <w:sz w:val="19"/>
          <w:szCs w:val="19"/>
          <w:lang w:val="de-CH"/>
        </w:rPr>
      </w:pPr>
    </w:p>
    <w:p w14:paraId="470F5922" w14:textId="6F3CC774" w:rsidR="008A02AF" w:rsidRDefault="008A02AF" w:rsidP="001B2E87">
      <w:pPr>
        <w:rPr>
          <w:rFonts w:ascii="Helvetica 45 Light" w:hAnsi="Helvetica 45 Light" w:cs="Arial"/>
          <w:sz w:val="19"/>
          <w:szCs w:val="19"/>
          <w:lang w:val="de-CH"/>
        </w:rPr>
      </w:pPr>
    </w:p>
    <w:p w14:paraId="09BC8D0D" w14:textId="4E097A1A" w:rsidR="008A02AF" w:rsidRDefault="008A02AF" w:rsidP="001B2E87">
      <w:pPr>
        <w:rPr>
          <w:rFonts w:ascii="Helvetica 45 Light" w:hAnsi="Helvetica 45 Light" w:cs="Arial"/>
          <w:sz w:val="19"/>
          <w:szCs w:val="19"/>
          <w:lang w:val="de-CH"/>
        </w:rPr>
      </w:pPr>
    </w:p>
    <w:p w14:paraId="5C9E15A1" w14:textId="7D2074E1" w:rsidR="008A02AF" w:rsidRDefault="008A02AF" w:rsidP="001B2E87">
      <w:pPr>
        <w:rPr>
          <w:rFonts w:ascii="Helvetica 45 Light" w:hAnsi="Helvetica 45 Light" w:cs="Arial"/>
          <w:sz w:val="19"/>
          <w:szCs w:val="19"/>
          <w:lang w:val="de-CH"/>
        </w:rPr>
      </w:pPr>
    </w:p>
    <w:p w14:paraId="6130CA8E" w14:textId="27B524F2" w:rsidR="008A02AF" w:rsidRDefault="008A02AF" w:rsidP="001B2E87">
      <w:pPr>
        <w:rPr>
          <w:rFonts w:ascii="Helvetica 45 Light" w:hAnsi="Helvetica 45 Light" w:cs="Arial"/>
          <w:sz w:val="19"/>
          <w:szCs w:val="19"/>
          <w:lang w:val="de-CH"/>
        </w:rPr>
      </w:pPr>
    </w:p>
    <w:p w14:paraId="6B57302D" w14:textId="24F345D4" w:rsidR="008A02AF" w:rsidRDefault="008A02AF" w:rsidP="001B2E87">
      <w:pPr>
        <w:rPr>
          <w:rFonts w:ascii="Helvetica 45 Light" w:hAnsi="Helvetica 45 Light" w:cs="Arial"/>
          <w:sz w:val="19"/>
          <w:szCs w:val="19"/>
          <w:lang w:val="de-CH"/>
        </w:rPr>
      </w:pPr>
    </w:p>
    <w:p w14:paraId="23CAAEA8" w14:textId="5197BB9E" w:rsidR="008A02AF" w:rsidRDefault="008A02AF" w:rsidP="001B2E87">
      <w:pPr>
        <w:rPr>
          <w:rFonts w:ascii="Helvetica 45 Light" w:hAnsi="Helvetica 45 Light" w:cs="Arial"/>
          <w:sz w:val="19"/>
          <w:szCs w:val="19"/>
          <w:lang w:val="de-CH"/>
        </w:rPr>
      </w:pPr>
    </w:p>
    <w:p w14:paraId="45056EBF" w14:textId="68D77374" w:rsidR="008A02AF" w:rsidRDefault="008A02AF" w:rsidP="001B2E87">
      <w:pPr>
        <w:rPr>
          <w:rFonts w:ascii="Helvetica 45 Light" w:hAnsi="Helvetica 45 Light" w:cs="Arial"/>
          <w:sz w:val="19"/>
          <w:szCs w:val="19"/>
          <w:lang w:val="de-CH"/>
        </w:rPr>
      </w:pPr>
    </w:p>
    <w:p w14:paraId="2C750621" w14:textId="53FE22B6" w:rsidR="008A02AF" w:rsidRDefault="008A02AF" w:rsidP="001B2E87">
      <w:pPr>
        <w:rPr>
          <w:rFonts w:ascii="Helvetica 45 Light" w:hAnsi="Helvetica 45 Light" w:cs="Arial"/>
          <w:sz w:val="19"/>
          <w:szCs w:val="19"/>
          <w:lang w:val="de-CH"/>
        </w:rPr>
      </w:pPr>
    </w:p>
    <w:p w14:paraId="5786905C" w14:textId="79077EDF" w:rsidR="008A02AF" w:rsidRDefault="008A02AF" w:rsidP="001B2E87">
      <w:pPr>
        <w:rPr>
          <w:rFonts w:ascii="Helvetica 45 Light" w:hAnsi="Helvetica 45 Light" w:cs="Arial"/>
          <w:sz w:val="19"/>
          <w:szCs w:val="19"/>
          <w:lang w:val="de-CH"/>
        </w:rPr>
      </w:pPr>
    </w:p>
    <w:p w14:paraId="2F9B3629" w14:textId="51BD9CA2" w:rsidR="008A02AF" w:rsidRDefault="008A02AF" w:rsidP="001B2E87">
      <w:pPr>
        <w:rPr>
          <w:rFonts w:ascii="Helvetica 45 Light" w:hAnsi="Helvetica 45 Light" w:cs="Arial"/>
          <w:sz w:val="19"/>
          <w:szCs w:val="19"/>
          <w:lang w:val="de-CH"/>
        </w:rPr>
      </w:pPr>
    </w:p>
    <w:p w14:paraId="722EE590" w14:textId="222DCF36" w:rsidR="008A02AF" w:rsidRDefault="008A02AF" w:rsidP="001B2E87">
      <w:pPr>
        <w:rPr>
          <w:rFonts w:ascii="Helvetica 45 Light" w:hAnsi="Helvetica 45 Light" w:cs="Arial"/>
          <w:sz w:val="19"/>
          <w:szCs w:val="19"/>
          <w:lang w:val="de-CH"/>
        </w:rPr>
      </w:pPr>
    </w:p>
    <w:p w14:paraId="527318EB" w14:textId="01F79A44" w:rsidR="008A02AF" w:rsidRDefault="008A02AF" w:rsidP="001B2E87">
      <w:pPr>
        <w:rPr>
          <w:rFonts w:ascii="Helvetica 45 Light" w:hAnsi="Helvetica 45 Light" w:cs="Arial"/>
          <w:sz w:val="19"/>
          <w:szCs w:val="19"/>
          <w:lang w:val="de-CH"/>
        </w:rPr>
      </w:pPr>
    </w:p>
    <w:p w14:paraId="12E5DC2D" w14:textId="29965C90" w:rsidR="008A02AF" w:rsidRDefault="008A02AF" w:rsidP="001B2E87">
      <w:pPr>
        <w:rPr>
          <w:rFonts w:ascii="Helvetica 45 Light" w:hAnsi="Helvetica 45 Light" w:cs="Arial"/>
          <w:sz w:val="19"/>
          <w:szCs w:val="19"/>
          <w:lang w:val="de-CH"/>
        </w:rPr>
      </w:pPr>
    </w:p>
    <w:p w14:paraId="0869B9A3" w14:textId="10CD63ED" w:rsidR="008A02AF" w:rsidRDefault="008A02AF" w:rsidP="001B2E87">
      <w:pPr>
        <w:rPr>
          <w:rFonts w:ascii="Helvetica 45 Light" w:hAnsi="Helvetica 45 Light" w:cs="Arial"/>
          <w:sz w:val="19"/>
          <w:szCs w:val="19"/>
          <w:lang w:val="de-CH"/>
        </w:rPr>
      </w:pPr>
    </w:p>
    <w:p w14:paraId="327F2DD2" w14:textId="63FC764D" w:rsidR="008A02AF" w:rsidRDefault="008A02AF" w:rsidP="001B2E87">
      <w:pPr>
        <w:rPr>
          <w:rFonts w:ascii="Helvetica 45 Light" w:hAnsi="Helvetica 45 Light" w:cs="Arial"/>
          <w:sz w:val="19"/>
          <w:szCs w:val="19"/>
          <w:lang w:val="de-CH"/>
        </w:rPr>
      </w:pPr>
    </w:p>
    <w:p w14:paraId="67535956" w14:textId="5B7F526E" w:rsidR="008A02AF" w:rsidRDefault="008A02AF" w:rsidP="001B2E87">
      <w:pPr>
        <w:rPr>
          <w:rFonts w:ascii="Helvetica 45 Light" w:hAnsi="Helvetica 45 Light" w:cs="Arial"/>
          <w:sz w:val="19"/>
          <w:szCs w:val="19"/>
          <w:lang w:val="de-CH"/>
        </w:rPr>
      </w:pPr>
    </w:p>
    <w:p w14:paraId="3E8A22F3" w14:textId="1736D311" w:rsidR="008A02AF" w:rsidRDefault="008A02AF" w:rsidP="001B2E87">
      <w:pPr>
        <w:rPr>
          <w:rFonts w:ascii="Helvetica 45 Light" w:hAnsi="Helvetica 45 Light" w:cs="Arial"/>
          <w:sz w:val="19"/>
          <w:szCs w:val="19"/>
          <w:lang w:val="de-CH"/>
        </w:rPr>
      </w:pPr>
    </w:p>
    <w:p w14:paraId="2D4BEF6B" w14:textId="142BF754" w:rsidR="008A02AF" w:rsidRDefault="008A02AF" w:rsidP="001B2E87">
      <w:pPr>
        <w:rPr>
          <w:rFonts w:ascii="Helvetica 45 Light" w:hAnsi="Helvetica 45 Light" w:cs="Arial"/>
          <w:sz w:val="19"/>
          <w:szCs w:val="19"/>
          <w:lang w:val="de-CH"/>
        </w:rPr>
      </w:pPr>
    </w:p>
    <w:p w14:paraId="75BC0F07" w14:textId="75FF0D30" w:rsidR="008A02AF" w:rsidRDefault="008A02AF" w:rsidP="001B2E87">
      <w:pPr>
        <w:rPr>
          <w:rFonts w:ascii="Helvetica 45 Light" w:hAnsi="Helvetica 45 Light" w:cs="Arial"/>
          <w:sz w:val="19"/>
          <w:szCs w:val="19"/>
          <w:lang w:val="de-CH"/>
        </w:rPr>
      </w:pPr>
    </w:p>
    <w:p w14:paraId="54A9E9D1" w14:textId="3BCE73A7" w:rsidR="008A02AF" w:rsidRDefault="008A02AF" w:rsidP="001B2E87">
      <w:pPr>
        <w:rPr>
          <w:rFonts w:ascii="Helvetica 45 Light" w:hAnsi="Helvetica 45 Light" w:cs="Arial"/>
          <w:sz w:val="19"/>
          <w:szCs w:val="19"/>
          <w:lang w:val="de-CH"/>
        </w:rPr>
      </w:pPr>
    </w:p>
    <w:p w14:paraId="7A379AD7" w14:textId="66098C20" w:rsidR="008A02AF" w:rsidRDefault="008A02AF" w:rsidP="001B2E87">
      <w:pPr>
        <w:rPr>
          <w:rFonts w:ascii="Helvetica 45 Light" w:hAnsi="Helvetica 45 Light" w:cs="Arial"/>
          <w:sz w:val="19"/>
          <w:szCs w:val="19"/>
          <w:lang w:val="de-CH"/>
        </w:rPr>
      </w:pPr>
    </w:p>
    <w:p w14:paraId="175189A2" w14:textId="757A203A" w:rsidR="008A02AF" w:rsidRDefault="008A02AF" w:rsidP="001B2E87">
      <w:pPr>
        <w:rPr>
          <w:rFonts w:ascii="Helvetica 45 Light" w:hAnsi="Helvetica 45 Light" w:cs="Arial"/>
          <w:sz w:val="19"/>
          <w:szCs w:val="19"/>
          <w:lang w:val="de-CH"/>
        </w:rPr>
      </w:pPr>
    </w:p>
    <w:p w14:paraId="693356D1" w14:textId="683AC52A" w:rsidR="008A02AF" w:rsidRDefault="008A02AF" w:rsidP="001B2E87">
      <w:pPr>
        <w:rPr>
          <w:rFonts w:ascii="Helvetica 45 Light" w:hAnsi="Helvetica 45 Light" w:cs="Arial"/>
          <w:sz w:val="19"/>
          <w:szCs w:val="19"/>
          <w:lang w:val="de-CH"/>
        </w:rPr>
      </w:pPr>
    </w:p>
    <w:p w14:paraId="31AADABD" w14:textId="29623162" w:rsidR="008A02AF" w:rsidRDefault="008A02AF" w:rsidP="001B2E87">
      <w:pPr>
        <w:rPr>
          <w:rFonts w:ascii="Helvetica 45 Light" w:hAnsi="Helvetica 45 Light" w:cs="Arial"/>
          <w:sz w:val="19"/>
          <w:szCs w:val="19"/>
          <w:lang w:val="de-CH"/>
        </w:rPr>
      </w:pPr>
    </w:p>
    <w:p w14:paraId="370D4416" w14:textId="77777777" w:rsidR="008A02AF" w:rsidRDefault="008A02AF" w:rsidP="001B2E87">
      <w:pPr>
        <w:rPr>
          <w:rFonts w:ascii="Helvetica 45 Light" w:hAnsi="Helvetica 45 Light" w:cs="Arial"/>
          <w:sz w:val="19"/>
          <w:szCs w:val="19"/>
          <w:lang w:val="de-CH"/>
        </w:rPr>
      </w:pPr>
    </w:p>
    <w:p w14:paraId="48A6630E" w14:textId="7B4DB571" w:rsidR="001B2E87" w:rsidRDefault="001B2E87" w:rsidP="001B2E87">
      <w:pPr>
        <w:rPr>
          <w:rFonts w:ascii="Helvetica 45 Light" w:hAnsi="Helvetica 45 Light" w:cs="Arial"/>
          <w:sz w:val="19"/>
          <w:szCs w:val="19"/>
          <w:lang w:val="de-CH"/>
        </w:rPr>
      </w:pPr>
    </w:p>
    <w:p w14:paraId="6F36B2DF" w14:textId="43AF9E72" w:rsidR="001B2E87" w:rsidRDefault="001B2E87" w:rsidP="001B2E87">
      <w:pPr>
        <w:rPr>
          <w:rFonts w:ascii="Helvetica 45 Light" w:hAnsi="Helvetica 45 Light" w:cs="Arial"/>
          <w:sz w:val="19"/>
          <w:szCs w:val="19"/>
          <w:lang w:val="de-CH"/>
        </w:rPr>
      </w:pPr>
    </w:p>
    <w:p w14:paraId="435E660A" w14:textId="4BAA4478" w:rsidR="001B2E87" w:rsidRDefault="001B2E87" w:rsidP="001B2E87">
      <w:pPr>
        <w:rPr>
          <w:rFonts w:ascii="Helvetica 45 Light" w:hAnsi="Helvetica 45 Light" w:cs="Arial"/>
          <w:sz w:val="19"/>
          <w:szCs w:val="19"/>
          <w:lang w:val="de-CH"/>
        </w:rPr>
      </w:pPr>
    </w:p>
    <w:p w14:paraId="5E1188D5" w14:textId="77777777" w:rsidR="001B2E87" w:rsidRDefault="001B2E87" w:rsidP="001B2E87">
      <w:pPr>
        <w:rPr>
          <w:rFonts w:ascii="Helvetica 45 Light" w:hAnsi="Helvetica 45 Light" w:cs="Arial"/>
          <w:sz w:val="19"/>
          <w:szCs w:val="19"/>
          <w:lang w:val="de-CH"/>
        </w:rPr>
      </w:pPr>
    </w:p>
    <w:p w14:paraId="107D6E54" w14:textId="77777777" w:rsidR="001B2E87" w:rsidRDefault="001B2E87" w:rsidP="001B2E87">
      <w:pPr>
        <w:rPr>
          <w:rFonts w:ascii="Helvetica 45 Light" w:hAnsi="Helvetica 45 Light" w:cs="Arial"/>
          <w:sz w:val="19"/>
          <w:szCs w:val="19"/>
          <w:lang w:val="de-CH"/>
        </w:rPr>
      </w:pPr>
    </w:p>
    <w:p w14:paraId="67B7851F" w14:textId="0F921C91" w:rsidR="00396580" w:rsidRPr="001B2E87" w:rsidRDefault="00396580" w:rsidP="001B2E87">
      <w:pPr>
        <w:pStyle w:val="ArticleType1erNiveau"/>
        <w:numPr>
          <w:ilvl w:val="0"/>
          <w:numId w:val="0"/>
        </w:numPr>
        <w:spacing w:line="360" w:lineRule="auto"/>
        <w:rPr>
          <w:rFonts w:ascii="Helvetica 55 Roman" w:eastAsiaTheme="minorHAnsi" w:hAnsi="Helvetica 55 Roman" w:cs="Arial"/>
          <w:b/>
          <w:sz w:val="21"/>
          <w:szCs w:val="21"/>
          <w:lang w:val="de-CH"/>
        </w:rPr>
      </w:pPr>
      <w:r w:rsidRPr="001B2E87">
        <w:rPr>
          <w:rFonts w:ascii="Helvetica 55 Roman" w:eastAsiaTheme="minorHAnsi" w:hAnsi="Helvetica 55 Roman" w:cs="Arial"/>
          <w:b/>
          <w:sz w:val="21"/>
          <w:szCs w:val="21"/>
          <w:lang w:val="de-CH"/>
        </w:rPr>
        <w:lastRenderedPageBreak/>
        <w:t>Pflichtenheft der Bereiche mit Planungspflicht</w:t>
      </w:r>
    </w:p>
    <w:p w14:paraId="067AD234" w14:textId="000A9B36" w:rsidR="00396580" w:rsidRDefault="00396580" w:rsidP="00396580">
      <w:pPr>
        <w:rPr>
          <w:rFonts w:ascii="Helvetica 45 Light" w:hAnsi="Helvetica 45 Light" w:cs="Arial"/>
          <w:sz w:val="19"/>
          <w:szCs w:val="19"/>
          <w:lang w:val="de-CH"/>
        </w:rPr>
      </w:pPr>
      <w:r w:rsidRPr="00396580">
        <w:rPr>
          <w:rFonts w:ascii="Helvetica 45 Light" w:hAnsi="Helvetica 45 Light" w:cs="Arial"/>
          <w:sz w:val="19"/>
          <w:szCs w:val="19"/>
          <w:lang w:val="de-CH"/>
        </w:rPr>
        <w:t>Das Pflichtenheft ist wie folgt strukturiert:</w:t>
      </w:r>
    </w:p>
    <w:p w14:paraId="6B9933A1" w14:textId="2C2C9220" w:rsidR="00396580" w:rsidRPr="001B2E87" w:rsidRDefault="00396580" w:rsidP="001B2E87">
      <w:pPr>
        <w:jc w:val="both"/>
        <w:rPr>
          <w:rFonts w:ascii="Helvetica 45 Light" w:hAnsi="Helvetica 45 Light" w:cs="Arial"/>
          <w:sz w:val="19"/>
          <w:szCs w:val="19"/>
          <w:lang w:val="de-CH"/>
        </w:rPr>
      </w:pPr>
    </w:p>
    <w:p w14:paraId="7EC0A188" w14:textId="2B4125BD" w:rsidR="00396580" w:rsidRPr="001B2E87" w:rsidRDefault="00396580" w:rsidP="001B2E87">
      <w:pPr>
        <w:pStyle w:val="Paragraphedeliste"/>
        <w:numPr>
          <w:ilvl w:val="0"/>
          <w:numId w:val="38"/>
        </w:numPr>
        <w:spacing w:line="360" w:lineRule="auto"/>
        <w:ind w:left="709"/>
        <w:jc w:val="both"/>
        <w:rPr>
          <w:rFonts w:ascii="Helvetica 45 Light" w:hAnsi="Helvetica 45 Light" w:cs="Arial"/>
          <w:sz w:val="19"/>
          <w:szCs w:val="19"/>
          <w:u w:val="single"/>
          <w:lang w:val="de-CH"/>
        </w:rPr>
      </w:pPr>
      <w:r w:rsidRPr="001B2E87">
        <w:rPr>
          <w:rFonts w:ascii="Helvetica 45 Light" w:hAnsi="Helvetica 45 Light" w:cs="Arial"/>
          <w:sz w:val="19"/>
          <w:szCs w:val="19"/>
          <w:u w:val="single"/>
          <w:lang w:val="de-CH"/>
        </w:rPr>
        <w:t>Beschreibung [Baulücke, Brache ...]</w:t>
      </w:r>
    </w:p>
    <w:p w14:paraId="6CFEB839" w14:textId="32959074" w:rsidR="00396580" w:rsidRPr="00396580" w:rsidRDefault="00396580" w:rsidP="008A02AF">
      <w:pPr>
        <w:spacing w:line="360" w:lineRule="auto"/>
        <w:ind w:left="709"/>
        <w:jc w:val="both"/>
        <w:rPr>
          <w:rFonts w:ascii="Helvetica 45 Light" w:hAnsi="Helvetica 45 Light" w:cs="Arial"/>
          <w:sz w:val="19"/>
          <w:szCs w:val="19"/>
          <w:lang w:val="de-CH"/>
        </w:rPr>
      </w:pPr>
      <w:r>
        <w:rPr>
          <w:rFonts w:ascii="Helvetica 45 Light" w:hAnsi="Helvetica 45 Light" w:cs="Arial"/>
          <w:sz w:val="19"/>
          <w:szCs w:val="19"/>
          <w:lang w:val="de-CH"/>
        </w:rPr>
        <w:t xml:space="preserve">A1 </w:t>
      </w:r>
      <w:r w:rsidRPr="00396580">
        <w:rPr>
          <w:rFonts w:ascii="Helvetica 45 Light" w:hAnsi="Helvetica 45 Light" w:cs="Arial"/>
          <w:sz w:val="19"/>
          <w:szCs w:val="19"/>
          <w:lang w:val="de-CH"/>
        </w:rPr>
        <w:t>Bereich [</w:t>
      </w:r>
      <w:r w:rsidRPr="008A02AF">
        <w:rPr>
          <w:rFonts w:ascii="Helvetica 45 Light" w:hAnsi="Helvetica 45 Light" w:cs="Arial"/>
          <w:i/>
          <w:sz w:val="19"/>
          <w:szCs w:val="19"/>
          <w:lang w:val="de-CH"/>
        </w:rPr>
        <w:t>Beschreibung des Bereichs im ZNP sowie der betroffenen Umgebung …]</w:t>
      </w:r>
    </w:p>
    <w:p w14:paraId="02EE61CA" w14:textId="795E3CEA" w:rsidR="00396580" w:rsidRPr="00396580" w:rsidRDefault="00396580" w:rsidP="008A02AF">
      <w:pPr>
        <w:spacing w:line="360" w:lineRule="auto"/>
        <w:ind w:left="709"/>
        <w:jc w:val="both"/>
        <w:rPr>
          <w:rFonts w:ascii="Helvetica 45 Light" w:hAnsi="Helvetica 45 Light" w:cs="Arial"/>
          <w:sz w:val="19"/>
          <w:szCs w:val="19"/>
          <w:lang w:val="de-CH"/>
        </w:rPr>
      </w:pPr>
      <w:r>
        <w:rPr>
          <w:rFonts w:ascii="Helvetica 45 Light" w:hAnsi="Helvetica 45 Light" w:cs="Arial"/>
          <w:sz w:val="19"/>
          <w:szCs w:val="19"/>
          <w:lang w:val="de-CH"/>
        </w:rPr>
        <w:t xml:space="preserve">A2 </w:t>
      </w:r>
      <w:r w:rsidRPr="00396580">
        <w:rPr>
          <w:rFonts w:ascii="Helvetica 45 Light" w:hAnsi="Helvetica 45 Light" w:cs="Arial"/>
          <w:sz w:val="19"/>
          <w:szCs w:val="19"/>
          <w:lang w:val="de-CH"/>
        </w:rPr>
        <w:t>Rechtsstatus gemäss dem geltenden ZNP [</w:t>
      </w:r>
      <w:r w:rsidRPr="008A02AF">
        <w:rPr>
          <w:rFonts w:ascii="Helvetica 45 Light" w:hAnsi="Helvetica 45 Light" w:cs="Arial"/>
          <w:i/>
          <w:sz w:val="19"/>
          <w:szCs w:val="19"/>
          <w:lang w:val="de-CH"/>
        </w:rPr>
        <w:t>genehmigte Nutzungszone</w:t>
      </w:r>
      <w:r w:rsidRPr="00396580">
        <w:rPr>
          <w:rFonts w:ascii="Helvetica 45 Light" w:hAnsi="Helvetica 45 Light" w:cs="Arial"/>
          <w:sz w:val="19"/>
          <w:szCs w:val="19"/>
          <w:lang w:val="de-CH"/>
        </w:rPr>
        <w:t>]</w:t>
      </w:r>
    </w:p>
    <w:p w14:paraId="0E2A3842" w14:textId="4CA06F93" w:rsidR="00396580" w:rsidRPr="001B2E87" w:rsidRDefault="00396580" w:rsidP="008A02AF">
      <w:pPr>
        <w:spacing w:line="360" w:lineRule="auto"/>
        <w:ind w:left="709"/>
        <w:jc w:val="both"/>
        <w:rPr>
          <w:rFonts w:ascii="Helvetica 45 Light" w:hAnsi="Helvetica 45 Light" w:cs="Arial"/>
          <w:sz w:val="19"/>
          <w:szCs w:val="19"/>
        </w:rPr>
      </w:pPr>
      <w:r>
        <w:rPr>
          <w:rFonts w:ascii="Helvetica 45 Light" w:hAnsi="Helvetica 45 Light" w:cs="Arial"/>
          <w:sz w:val="19"/>
          <w:szCs w:val="19"/>
        </w:rPr>
        <w:t xml:space="preserve">A3 </w:t>
      </w:r>
      <w:r w:rsidRPr="001B2E87">
        <w:rPr>
          <w:rFonts w:ascii="Helvetica 45 Light" w:hAnsi="Helvetica 45 Light" w:cs="Arial"/>
          <w:sz w:val="19"/>
          <w:szCs w:val="19"/>
        </w:rPr>
        <w:t>Art des SNP</w:t>
      </w:r>
    </w:p>
    <w:p w14:paraId="04BD0676" w14:textId="6510A353" w:rsidR="00396580" w:rsidRPr="001B2E87" w:rsidRDefault="00396580" w:rsidP="008A02AF">
      <w:pPr>
        <w:spacing w:line="360" w:lineRule="auto"/>
        <w:ind w:left="709"/>
        <w:jc w:val="both"/>
        <w:rPr>
          <w:rFonts w:ascii="Helvetica 45 Light" w:hAnsi="Helvetica 45 Light" w:cs="Arial"/>
          <w:sz w:val="19"/>
          <w:szCs w:val="19"/>
        </w:rPr>
      </w:pPr>
      <w:r>
        <w:rPr>
          <w:rFonts w:ascii="Helvetica 45 Light" w:hAnsi="Helvetica 45 Light" w:cs="Arial"/>
          <w:sz w:val="19"/>
          <w:szCs w:val="19"/>
        </w:rPr>
        <w:t xml:space="preserve">A4 </w:t>
      </w:r>
      <w:r w:rsidRPr="001B2E87">
        <w:rPr>
          <w:rFonts w:ascii="Helvetica 45 Light" w:hAnsi="Helvetica 45 Light" w:cs="Arial"/>
          <w:sz w:val="19"/>
          <w:szCs w:val="19"/>
        </w:rPr>
        <w:t>Merkmale des Ortes</w:t>
      </w:r>
    </w:p>
    <w:p w14:paraId="62AD961C" w14:textId="35FD6F7B" w:rsidR="00396580" w:rsidRPr="001B2E87" w:rsidRDefault="00396580" w:rsidP="008A02AF">
      <w:pPr>
        <w:pStyle w:val="Paragraphedeliste"/>
        <w:numPr>
          <w:ilvl w:val="0"/>
          <w:numId w:val="39"/>
        </w:numPr>
        <w:spacing w:line="360" w:lineRule="auto"/>
        <w:ind w:left="1418"/>
        <w:jc w:val="both"/>
        <w:rPr>
          <w:rFonts w:ascii="Helvetica 45 Light" w:hAnsi="Helvetica 45 Light" w:cs="Arial"/>
          <w:sz w:val="19"/>
          <w:szCs w:val="19"/>
          <w:lang w:val="de-CH"/>
        </w:rPr>
      </w:pPr>
      <w:r w:rsidRPr="001B2E87">
        <w:rPr>
          <w:rFonts w:ascii="Helvetica 45 Light" w:hAnsi="Helvetica 45 Light" w:cs="Arial"/>
          <w:sz w:val="19"/>
          <w:szCs w:val="19"/>
          <w:lang w:val="de-CH"/>
        </w:rPr>
        <w:t>Standort [</w:t>
      </w:r>
      <w:r w:rsidRPr="008A02AF">
        <w:rPr>
          <w:rFonts w:ascii="Helvetica 45 Light" w:hAnsi="Helvetica 45 Light" w:cs="Arial"/>
          <w:i/>
          <w:sz w:val="19"/>
          <w:szCs w:val="19"/>
          <w:lang w:val="de-CH"/>
        </w:rPr>
        <w:t>Landschaft, Ansichten, Topografie, Vegetation, unmittelbare Umgebung …]</w:t>
      </w:r>
    </w:p>
    <w:p w14:paraId="3864A7AF" w14:textId="763307C3" w:rsidR="00396580" w:rsidRPr="001B2E87" w:rsidRDefault="00396580" w:rsidP="008A02AF">
      <w:pPr>
        <w:pStyle w:val="Paragraphedeliste"/>
        <w:numPr>
          <w:ilvl w:val="0"/>
          <w:numId w:val="39"/>
        </w:numPr>
        <w:spacing w:line="360" w:lineRule="auto"/>
        <w:ind w:left="1418"/>
        <w:jc w:val="both"/>
        <w:rPr>
          <w:rFonts w:ascii="Helvetica 45 Light" w:hAnsi="Helvetica 45 Light" w:cs="Arial"/>
          <w:sz w:val="19"/>
          <w:szCs w:val="19"/>
          <w:lang w:val="de-CH"/>
        </w:rPr>
      </w:pPr>
      <w:r w:rsidRPr="001B2E87">
        <w:rPr>
          <w:rFonts w:ascii="Helvetica 45 Light" w:hAnsi="Helvetica 45 Light" w:cs="Arial"/>
          <w:sz w:val="19"/>
          <w:szCs w:val="19"/>
          <w:lang w:val="de-CH"/>
        </w:rPr>
        <w:t>bestehende Bauten [</w:t>
      </w:r>
      <w:r w:rsidRPr="008A02AF">
        <w:rPr>
          <w:rFonts w:ascii="Helvetica 45 Light" w:hAnsi="Helvetica 45 Light" w:cs="Arial"/>
          <w:i/>
          <w:sz w:val="19"/>
          <w:szCs w:val="19"/>
          <w:lang w:val="de-CH"/>
        </w:rPr>
        <w:t>Gebäude, die erhalten bzw. rückgebaut werden müssen, vorhandene oder geplante Infrastrukturen …]</w:t>
      </w:r>
    </w:p>
    <w:p w14:paraId="0881B38D" w14:textId="3B65D086" w:rsidR="00396580" w:rsidRPr="001B2E87" w:rsidRDefault="00396580" w:rsidP="008A02AF">
      <w:pPr>
        <w:pStyle w:val="Paragraphedeliste"/>
        <w:numPr>
          <w:ilvl w:val="0"/>
          <w:numId w:val="39"/>
        </w:numPr>
        <w:spacing w:line="360" w:lineRule="auto"/>
        <w:ind w:left="1418"/>
        <w:jc w:val="both"/>
        <w:rPr>
          <w:rFonts w:ascii="Helvetica 45 Light" w:hAnsi="Helvetica 45 Light" w:cs="Arial"/>
          <w:sz w:val="19"/>
          <w:szCs w:val="19"/>
          <w:lang w:val="de-CH"/>
        </w:rPr>
      </w:pPr>
      <w:r w:rsidRPr="001B2E87">
        <w:rPr>
          <w:rFonts w:ascii="Helvetica 45 Light" w:hAnsi="Helvetica 45 Light" w:cs="Arial"/>
          <w:sz w:val="19"/>
          <w:szCs w:val="19"/>
          <w:lang w:val="de-CH"/>
        </w:rPr>
        <w:t xml:space="preserve">Zugang </w:t>
      </w:r>
      <w:r w:rsidRPr="008A02AF">
        <w:rPr>
          <w:rFonts w:ascii="Helvetica 45 Light" w:hAnsi="Helvetica 45 Light" w:cs="Arial"/>
          <w:i/>
          <w:sz w:val="19"/>
          <w:szCs w:val="19"/>
          <w:lang w:val="de-CH"/>
        </w:rPr>
        <w:t>[Fahrzeuge und Fussgänger, öffentliche Durchlässigkeit …]</w:t>
      </w:r>
    </w:p>
    <w:p w14:paraId="72D1ECEE" w14:textId="6372526E" w:rsidR="00396580" w:rsidRDefault="00396580" w:rsidP="008A02AF">
      <w:pPr>
        <w:pStyle w:val="Paragraphedeliste"/>
        <w:numPr>
          <w:ilvl w:val="0"/>
          <w:numId w:val="39"/>
        </w:numPr>
        <w:spacing w:line="360" w:lineRule="auto"/>
        <w:ind w:left="1418"/>
        <w:jc w:val="both"/>
        <w:rPr>
          <w:rFonts w:ascii="Helvetica 45 Light" w:hAnsi="Helvetica 45 Light" w:cs="Arial"/>
          <w:sz w:val="19"/>
          <w:szCs w:val="19"/>
          <w:lang w:val="de-CH"/>
        </w:rPr>
      </w:pPr>
      <w:r w:rsidRPr="001B2E87">
        <w:rPr>
          <w:rFonts w:ascii="Helvetica 45 Light" w:hAnsi="Helvetica 45 Light" w:cs="Arial"/>
          <w:sz w:val="19"/>
          <w:szCs w:val="19"/>
          <w:lang w:val="de-CH"/>
        </w:rPr>
        <w:t xml:space="preserve">Erschliessung </w:t>
      </w:r>
    </w:p>
    <w:p w14:paraId="33D12AE4" w14:textId="77777777" w:rsidR="00396580" w:rsidRPr="001B2E87" w:rsidRDefault="00396580" w:rsidP="001B2E87">
      <w:pPr>
        <w:pStyle w:val="Paragraphedeliste"/>
        <w:ind w:left="709"/>
        <w:jc w:val="both"/>
        <w:rPr>
          <w:rFonts w:ascii="Helvetica 45 Light" w:hAnsi="Helvetica 45 Light" w:cs="Arial"/>
          <w:sz w:val="19"/>
          <w:szCs w:val="19"/>
          <w:lang w:val="de-CH"/>
        </w:rPr>
      </w:pPr>
    </w:p>
    <w:p w14:paraId="510EA749" w14:textId="65D6881D" w:rsidR="00396580" w:rsidRDefault="00396580" w:rsidP="001B2E87">
      <w:pPr>
        <w:pStyle w:val="Paragraphedeliste"/>
        <w:numPr>
          <w:ilvl w:val="0"/>
          <w:numId w:val="38"/>
        </w:numPr>
        <w:spacing w:line="360" w:lineRule="auto"/>
        <w:ind w:left="709"/>
        <w:jc w:val="both"/>
        <w:rPr>
          <w:rFonts w:ascii="Helvetica 45 Light" w:hAnsi="Helvetica 45 Light" w:cs="Arial"/>
          <w:sz w:val="19"/>
          <w:szCs w:val="19"/>
          <w:u w:val="single"/>
          <w:lang w:val="de-CH"/>
        </w:rPr>
      </w:pPr>
      <w:r w:rsidRPr="001B2E87">
        <w:rPr>
          <w:rFonts w:ascii="Helvetica 45 Light" w:hAnsi="Helvetica 45 Light" w:cs="Arial"/>
          <w:sz w:val="19"/>
          <w:szCs w:val="19"/>
          <w:u w:val="single"/>
          <w:lang w:val="de-CH"/>
        </w:rPr>
        <w:t>Raumplanerische Massnahmen</w:t>
      </w:r>
    </w:p>
    <w:p w14:paraId="7230A95B" w14:textId="77777777" w:rsidR="001B2E87" w:rsidRPr="001B2E87" w:rsidRDefault="001B2E87" w:rsidP="001B2E87">
      <w:pPr>
        <w:pStyle w:val="Paragraphedeliste"/>
        <w:spacing w:line="360" w:lineRule="auto"/>
        <w:ind w:left="709"/>
        <w:jc w:val="both"/>
        <w:rPr>
          <w:rFonts w:ascii="Helvetica 45 Light" w:hAnsi="Helvetica 45 Light" w:cs="Arial"/>
          <w:sz w:val="6"/>
          <w:szCs w:val="19"/>
          <w:u w:val="single"/>
          <w:lang w:val="de-CH"/>
        </w:rPr>
      </w:pPr>
    </w:p>
    <w:p w14:paraId="689D5644" w14:textId="77777777" w:rsidR="00396580" w:rsidRPr="00396580" w:rsidRDefault="00396580" w:rsidP="008A02AF">
      <w:pPr>
        <w:spacing w:line="360" w:lineRule="auto"/>
        <w:ind w:left="1414" w:hanging="705"/>
        <w:jc w:val="both"/>
        <w:rPr>
          <w:rFonts w:ascii="Helvetica 45 Light" w:hAnsi="Helvetica 45 Light" w:cs="Arial"/>
          <w:sz w:val="19"/>
          <w:szCs w:val="19"/>
          <w:lang w:val="de-CH"/>
        </w:rPr>
      </w:pPr>
      <w:r w:rsidRPr="00396580">
        <w:rPr>
          <w:rFonts w:ascii="Helvetica 45 Light" w:hAnsi="Helvetica 45 Light" w:cs="Arial"/>
          <w:sz w:val="19"/>
          <w:szCs w:val="19"/>
          <w:lang w:val="de-CH"/>
        </w:rPr>
        <w:t>B1</w:t>
      </w:r>
      <w:r w:rsidRPr="00396580">
        <w:rPr>
          <w:rFonts w:ascii="Helvetica 45 Light" w:hAnsi="Helvetica 45 Light" w:cs="Arial"/>
          <w:sz w:val="19"/>
          <w:szCs w:val="19"/>
          <w:lang w:val="de-CH"/>
        </w:rPr>
        <w:tab/>
        <w:t xml:space="preserve">Allgemeines Planungsziel </w:t>
      </w:r>
      <w:r w:rsidRPr="008A02AF">
        <w:rPr>
          <w:rFonts w:ascii="Helvetica 45 Light" w:hAnsi="Helvetica 45 Light" w:cs="Arial"/>
          <w:i/>
          <w:sz w:val="19"/>
          <w:szCs w:val="19"/>
          <w:lang w:val="de-CH"/>
        </w:rPr>
        <w:t>[Aufwertung, Verdichtung, öffentliche Räume, Durchlässigkeit für den Fussverkehr ...]</w:t>
      </w:r>
    </w:p>
    <w:p w14:paraId="77036CCE" w14:textId="29B33A8C" w:rsidR="00396580" w:rsidRPr="00396580" w:rsidRDefault="00396580" w:rsidP="008A02AF">
      <w:pPr>
        <w:spacing w:line="360" w:lineRule="auto"/>
        <w:ind w:left="709"/>
        <w:jc w:val="both"/>
        <w:rPr>
          <w:rFonts w:ascii="Helvetica 45 Light" w:hAnsi="Helvetica 45 Light" w:cs="Arial"/>
          <w:sz w:val="19"/>
          <w:szCs w:val="19"/>
          <w:lang w:val="de-CH"/>
        </w:rPr>
      </w:pPr>
      <w:r w:rsidRPr="00396580">
        <w:rPr>
          <w:rFonts w:ascii="Helvetica 45 Light" w:hAnsi="Helvetica 45 Light" w:cs="Arial"/>
          <w:sz w:val="19"/>
          <w:szCs w:val="19"/>
          <w:lang w:val="de-CH"/>
        </w:rPr>
        <w:t>B2</w:t>
      </w:r>
      <w:r w:rsidRPr="00396580">
        <w:rPr>
          <w:rFonts w:ascii="Helvetica 45 Light" w:hAnsi="Helvetica 45 Light" w:cs="Arial"/>
          <w:sz w:val="19"/>
          <w:szCs w:val="19"/>
          <w:lang w:val="de-CH"/>
        </w:rPr>
        <w:tab/>
        <w:t>Raumplanerische Massnahmen</w:t>
      </w:r>
      <w:r w:rsidR="001B2E87">
        <w:rPr>
          <w:rFonts w:ascii="Helvetica 45 Light" w:hAnsi="Helvetica 45 Light" w:cs="Arial"/>
          <w:sz w:val="19"/>
          <w:szCs w:val="19"/>
          <w:lang w:val="de-CH"/>
        </w:rPr>
        <w:t xml:space="preserve"> </w:t>
      </w:r>
      <w:r>
        <w:rPr>
          <w:rFonts w:ascii="Helvetica 45 Light" w:hAnsi="Helvetica 45 Light" w:cs="Arial"/>
          <w:sz w:val="19"/>
          <w:szCs w:val="19"/>
          <w:lang w:val="de-CH"/>
        </w:rPr>
        <w:t xml:space="preserve">: </w:t>
      </w:r>
    </w:p>
    <w:p w14:paraId="59720F93" w14:textId="30E9B796" w:rsidR="00396580" w:rsidRPr="001B2E87" w:rsidRDefault="00396580" w:rsidP="008A02AF">
      <w:pPr>
        <w:pStyle w:val="Paragraphedeliste"/>
        <w:numPr>
          <w:ilvl w:val="0"/>
          <w:numId w:val="40"/>
        </w:numPr>
        <w:spacing w:line="360" w:lineRule="auto"/>
        <w:ind w:left="1418"/>
        <w:jc w:val="both"/>
        <w:rPr>
          <w:rFonts w:ascii="Helvetica 45 Light" w:hAnsi="Helvetica 45 Light" w:cs="Arial"/>
          <w:sz w:val="19"/>
          <w:szCs w:val="19"/>
          <w:lang w:val="de-CH"/>
        </w:rPr>
      </w:pPr>
      <w:r w:rsidRPr="001B2E87">
        <w:rPr>
          <w:rFonts w:ascii="Helvetica 45 Light" w:hAnsi="Helvetica 45 Light" w:cs="Arial"/>
          <w:sz w:val="19"/>
          <w:szCs w:val="19"/>
          <w:lang w:val="de-CH"/>
        </w:rPr>
        <w:t>Städtebau und Architektur [</w:t>
      </w:r>
      <w:r w:rsidRPr="008A02AF">
        <w:rPr>
          <w:rFonts w:ascii="Helvetica 45 Light" w:hAnsi="Helvetica 45 Light" w:cs="Arial"/>
          <w:i/>
          <w:sz w:val="19"/>
          <w:szCs w:val="19"/>
          <w:lang w:val="de-CH"/>
        </w:rPr>
        <w:t>Konzept der Interventionen, städtische Form, Einordnung, architektonische Besonderheiten …]</w:t>
      </w:r>
    </w:p>
    <w:p w14:paraId="07CC543F" w14:textId="247CB6F6" w:rsidR="00396580" w:rsidRPr="001B2E87" w:rsidRDefault="00396580" w:rsidP="008A02AF">
      <w:pPr>
        <w:pStyle w:val="Paragraphedeliste"/>
        <w:numPr>
          <w:ilvl w:val="0"/>
          <w:numId w:val="40"/>
        </w:numPr>
        <w:spacing w:line="360" w:lineRule="auto"/>
        <w:ind w:left="1418"/>
        <w:jc w:val="both"/>
        <w:rPr>
          <w:rFonts w:ascii="Helvetica 45 Light" w:hAnsi="Helvetica 45 Light" w:cs="Arial"/>
          <w:sz w:val="19"/>
          <w:szCs w:val="19"/>
          <w:lang w:val="de-CH"/>
        </w:rPr>
      </w:pPr>
      <w:r w:rsidRPr="001B2E87">
        <w:rPr>
          <w:rFonts w:ascii="Helvetica 45 Light" w:hAnsi="Helvetica 45 Light" w:cs="Arial"/>
          <w:sz w:val="19"/>
          <w:szCs w:val="19"/>
          <w:lang w:val="de-CH"/>
        </w:rPr>
        <w:t xml:space="preserve">Natur, Landschaft und Vegetation </w:t>
      </w:r>
      <w:r w:rsidRPr="008A02AF">
        <w:rPr>
          <w:rFonts w:ascii="Helvetica 45 Light" w:hAnsi="Helvetica 45 Light" w:cs="Arial"/>
          <w:i/>
          <w:sz w:val="19"/>
          <w:szCs w:val="19"/>
          <w:lang w:val="de-CH"/>
        </w:rPr>
        <w:t>[Verhältnis zum Bestehenden, Umgebungsgestaltung, Anteil naturbelassener Flächen …]</w:t>
      </w:r>
    </w:p>
    <w:p w14:paraId="44C8A032" w14:textId="2E49E429" w:rsidR="00396580" w:rsidRPr="001B2E87" w:rsidRDefault="00396580" w:rsidP="008A02AF">
      <w:pPr>
        <w:pStyle w:val="Paragraphedeliste"/>
        <w:numPr>
          <w:ilvl w:val="0"/>
          <w:numId w:val="40"/>
        </w:numPr>
        <w:spacing w:line="360" w:lineRule="auto"/>
        <w:ind w:left="1418"/>
        <w:jc w:val="both"/>
        <w:rPr>
          <w:rFonts w:ascii="Helvetica 45 Light" w:hAnsi="Helvetica 45 Light" w:cs="Arial"/>
          <w:sz w:val="19"/>
          <w:szCs w:val="19"/>
          <w:lang w:val="de-CH"/>
        </w:rPr>
      </w:pPr>
      <w:r w:rsidRPr="001B2E87">
        <w:rPr>
          <w:rFonts w:ascii="Helvetica 45 Light" w:hAnsi="Helvetica 45 Light" w:cs="Arial"/>
          <w:sz w:val="19"/>
          <w:szCs w:val="19"/>
          <w:lang w:val="de-CH"/>
        </w:rPr>
        <w:t xml:space="preserve">Mobilität </w:t>
      </w:r>
      <w:r w:rsidRPr="008A02AF">
        <w:rPr>
          <w:rFonts w:ascii="Helvetica 45 Light" w:hAnsi="Helvetica 45 Light" w:cs="Arial"/>
          <w:i/>
          <w:sz w:val="19"/>
          <w:szCs w:val="19"/>
          <w:lang w:val="de-CH"/>
        </w:rPr>
        <w:t>[öffentliche, private und sanfte Verkehrsmittel, private und öffentliche Zugänge, Parkieren, Verkehrsstudie …]</w:t>
      </w:r>
    </w:p>
    <w:p w14:paraId="5FB6778D" w14:textId="242D9B83" w:rsidR="00396580" w:rsidRPr="008A02AF" w:rsidRDefault="00396580" w:rsidP="008A02AF">
      <w:pPr>
        <w:pStyle w:val="Paragraphedeliste"/>
        <w:numPr>
          <w:ilvl w:val="0"/>
          <w:numId w:val="40"/>
        </w:numPr>
        <w:spacing w:line="360" w:lineRule="auto"/>
        <w:ind w:left="1418"/>
        <w:jc w:val="both"/>
        <w:rPr>
          <w:rFonts w:ascii="Helvetica 45 Light" w:hAnsi="Helvetica 45 Light" w:cs="Arial"/>
          <w:i/>
          <w:sz w:val="19"/>
          <w:szCs w:val="19"/>
          <w:lang w:val="de-CH"/>
        </w:rPr>
      </w:pPr>
      <w:r w:rsidRPr="001B2E87">
        <w:rPr>
          <w:rFonts w:ascii="Helvetica 45 Light" w:hAnsi="Helvetica 45 Light" w:cs="Arial"/>
          <w:sz w:val="19"/>
          <w:szCs w:val="19"/>
          <w:lang w:val="de-CH"/>
        </w:rPr>
        <w:t xml:space="preserve">Auswirkungen auf die Umwelt </w:t>
      </w:r>
      <w:r w:rsidRPr="008A02AF">
        <w:rPr>
          <w:rFonts w:ascii="Helvetica 45 Light" w:hAnsi="Helvetica 45 Light" w:cs="Arial"/>
          <w:i/>
          <w:sz w:val="19"/>
          <w:szCs w:val="19"/>
          <w:lang w:val="de-CH"/>
        </w:rPr>
        <w:t>[zu behandelnde Themen, Lärm, Luft, Wasser …]</w:t>
      </w:r>
    </w:p>
    <w:p w14:paraId="761550CF" w14:textId="6C4A3A47" w:rsidR="00396580" w:rsidRPr="001B2E87" w:rsidRDefault="00396580" w:rsidP="008A02AF">
      <w:pPr>
        <w:pStyle w:val="Paragraphedeliste"/>
        <w:numPr>
          <w:ilvl w:val="0"/>
          <w:numId w:val="40"/>
        </w:numPr>
        <w:spacing w:line="360" w:lineRule="auto"/>
        <w:ind w:left="1418"/>
        <w:jc w:val="both"/>
        <w:rPr>
          <w:rFonts w:ascii="Helvetica 45 Light" w:hAnsi="Helvetica 45 Light" w:cs="Arial"/>
          <w:sz w:val="19"/>
          <w:szCs w:val="19"/>
          <w:lang w:val="de-CH"/>
        </w:rPr>
      </w:pPr>
      <w:r w:rsidRPr="001B2E87">
        <w:rPr>
          <w:rFonts w:ascii="Helvetica 45 Light" w:hAnsi="Helvetica 45 Light" w:cs="Arial"/>
          <w:sz w:val="19"/>
          <w:szCs w:val="19"/>
          <w:lang w:val="de-CH"/>
        </w:rPr>
        <w:t>Parzellen und Eigentümer</w:t>
      </w:r>
    </w:p>
    <w:p w14:paraId="2ACA0751" w14:textId="58E247E0" w:rsidR="00396580" w:rsidRPr="001B2E87" w:rsidRDefault="00396580" w:rsidP="008A02AF">
      <w:pPr>
        <w:pStyle w:val="Paragraphedeliste"/>
        <w:numPr>
          <w:ilvl w:val="0"/>
          <w:numId w:val="40"/>
        </w:numPr>
        <w:spacing w:line="360" w:lineRule="auto"/>
        <w:ind w:left="1418"/>
        <w:jc w:val="both"/>
        <w:rPr>
          <w:rFonts w:ascii="Helvetica 45 Light" w:hAnsi="Helvetica 45 Light" w:cs="Arial"/>
          <w:sz w:val="19"/>
          <w:szCs w:val="19"/>
          <w:lang w:val="de-CH"/>
        </w:rPr>
      </w:pPr>
      <w:r w:rsidRPr="001B2E87">
        <w:rPr>
          <w:rFonts w:ascii="Helvetica 45 Light" w:hAnsi="Helvetica 45 Light" w:cs="Arial"/>
          <w:sz w:val="19"/>
          <w:szCs w:val="19"/>
          <w:lang w:val="de-CH"/>
        </w:rPr>
        <w:t xml:space="preserve">Technische Erschliessung und Infrastruktur </w:t>
      </w:r>
      <w:r w:rsidRPr="008A02AF">
        <w:rPr>
          <w:rFonts w:ascii="Helvetica 45 Light" w:hAnsi="Helvetica 45 Light" w:cs="Arial"/>
          <w:i/>
          <w:sz w:val="19"/>
          <w:szCs w:val="19"/>
          <w:lang w:val="de-CH"/>
        </w:rPr>
        <w:t>[Stand der Erschliessung, Beitrag zu den Erschliessungskosten, Wasseraufbereitung …]</w:t>
      </w:r>
    </w:p>
    <w:p w14:paraId="23877A7B" w14:textId="77777777" w:rsidR="00396580" w:rsidRPr="00396580" w:rsidRDefault="00396580" w:rsidP="008A02AF">
      <w:pPr>
        <w:spacing w:line="360" w:lineRule="auto"/>
        <w:ind w:left="709"/>
        <w:jc w:val="both"/>
        <w:rPr>
          <w:rFonts w:ascii="Helvetica 45 Light" w:hAnsi="Helvetica 45 Light" w:cs="Arial"/>
          <w:sz w:val="19"/>
          <w:szCs w:val="19"/>
          <w:lang w:val="de-CH"/>
        </w:rPr>
      </w:pPr>
      <w:r w:rsidRPr="00396580">
        <w:rPr>
          <w:rFonts w:ascii="Helvetica 45 Light" w:hAnsi="Helvetica 45 Light" w:cs="Arial"/>
          <w:sz w:val="19"/>
          <w:szCs w:val="19"/>
          <w:lang w:val="de-CH"/>
        </w:rPr>
        <w:t>B3</w:t>
      </w:r>
      <w:r w:rsidRPr="00396580">
        <w:rPr>
          <w:rFonts w:ascii="Helvetica 45 Light" w:hAnsi="Helvetica 45 Light" w:cs="Arial"/>
          <w:sz w:val="19"/>
          <w:szCs w:val="19"/>
          <w:lang w:val="de-CH"/>
        </w:rPr>
        <w:tab/>
        <w:t xml:space="preserve">Bebauungsschema </w:t>
      </w:r>
      <w:r w:rsidRPr="008A02AF">
        <w:rPr>
          <w:rFonts w:ascii="Helvetica 45 Light" w:hAnsi="Helvetica 45 Light" w:cs="Arial"/>
          <w:i/>
          <w:sz w:val="19"/>
          <w:szCs w:val="19"/>
          <w:lang w:val="de-CH"/>
        </w:rPr>
        <w:t>[das die oben erarbeiteten Schlüsselelemente wieder aufnimmt]</w:t>
      </w:r>
    </w:p>
    <w:p w14:paraId="0B7A5F9F" w14:textId="34F173E0" w:rsidR="00396580" w:rsidRPr="00396580" w:rsidRDefault="00396580" w:rsidP="00A63868">
      <w:pPr>
        <w:spacing w:line="360" w:lineRule="auto"/>
        <w:ind w:left="709"/>
        <w:jc w:val="both"/>
        <w:rPr>
          <w:rFonts w:ascii="Helvetica 45 Light" w:hAnsi="Helvetica 45 Light" w:cs="Arial"/>
          <w:sz w:val="19"/>
          <w:szCs w:val="19"/>
          <w:lang w:val="de-CH"/>
        </w:rPr>
      </w:pPr>
      <w:r w:rsidRPr="00396580">
        <w:rPr>
          <w:rFonts w:ascii="Helvetica 45 Light" w:hAnsi="Helvetica 45 Light" w:cs="Arial"/>
          <w:sz w:val="19"/>
          <w:szCs w:val="19"/>
          <w:lang w:val="de-CH"/>
        </w:rPr>
        <w:t>B4</w:t>
      </w:r>
      <w:r w:rsidRPr="00396580">
        <w:rPr>
          <w:rFonts w:ascii="Helvetica 45 Light" w:hAnsi="Helvetica 45 Light" w:cs="Arial"/>
          <w:sz w:val="19"/>
          <w:szCs w:val="19"/>
          <w:lang w:val="de-CH"/>
        </w:rPr>
        <w:tab/>
        <w:t xml:space="preserve">Weiteres Vorgehen </w:t>
      </w:r>
      <w:r w:rsidRPr="008A02AF">
        <w:rPr>
          <w:rFonts w:ascii="Helvetica 45 Light" w:hAnsi="Helvetica 45 Light" w:cs="Arial"/>
          <w:i/>
          <w:sz w:val="19"/>
          <w:szCs w:val="19"/>
          <w:lang w:val="de-CH"/>
        </w:rPr>
        <w:t>[Reflexionen/Vorstudien, Zusammenarbeit, Verfahren …]</w:t>
      </w:r>
    </w:p>
    <w:p w14:paraId="229EF52D" w14:textId="654AB676" w:rsidR="00396580" w:rsidRDefault="00396580" w:rsidP="00A63868">
      <w:pPr>
        <w:pStyle w:val="ArticleType1erNiveau"/>
        <w:numPr>
          <w:ilvl w:val="0"/>
          <w:numId w:val="0"/>
        </w:numPr>
        <w:spacing w:line="360" w:lineRule="auto"/>
        <w:rPr>
          <w:rFonts w:ascii="Helvetica 55 Roman" w:eastAsiaTheme="minorHAnsi" w:hAnsi="Helvetica 55 Roman" w:cs="Arial"/>
          <w:b/>
          <w:sz w:val="21"/>
          <w:szCs w:val="21"/>
          <w:lang w:val="de-CH"/>
        </w:rPr>
      </w:pPr>
      <w:r w:rsidRPr="001B2E87">
        <w:rPr>
          <w:rFonts w:ascii="Helvetica 55 Roman" w:eastAsiaTheme="minorHAnsi" w:hAnsi="Helvetica 55 Roman" w:cs="Arial"/>
          <w:b/>
          <w:sz w:val="21"/>
          <w:szCs w:val="21"/>
          <w:lang w:val="de-CH"/>
        </w:rPr>
        <w:t>Redaktionshilfe zum Pflichtenheft</w:t>
      </w:r>
    </w:p>
    <w:p w14:paraId="7E46A8E0" w14:textId="77777777" w:rsidR="00A63868" w:rsidRPr="00A63868" w:rsidRDefault="00A63868" w:rsidP="00A63868">
      <w:pPr>
        <w:pStyle w:val="ArticleType1erNiveau"/>
        <w:numPr>
          <w:ilvl w:val="0"/>
          <w:numId w:val="0"/>
        </w:numPr>
        <w:spacing w:line="360" w:lineRule="auto"/>
        <w:rPr>
          <w:rFonts w:ascii="Helvetica 55 Roman" w:eastAsiaTheme="minorHAnsi" w:hAnsi="Helvetica 55 Roman" w:cs="Arial"/>
          <w:b/>
          <w:sz w:val="2"/>
          <w:szCs w:val="21"/>
          <w:lang w:val="de-CH"/>
        </w:rPr>
      </w:pPr>
    </w:p>
    <w:p w14:paraId="47307A9E" w14:textId="19943335" w:rsidR="00396580" w:rsidRDefault="00A93F9B" w:rsidP="001B2E87">
      <w:pPr>
        <w:ind w:left="1418" w:hanging="709"/>
        <w:jc w:val="both"/>
        <w:rPr>
          <w:rFonts w:ascii="Helvetica 45 Light" w:hAnsi="Helvetica 45 Light" w:cs="Arial"/>
          <w:sz w:val="19"/>
          <w:szCs w:val="19"/>
          <w:lang w:val="de-CH"/>
        </w:rPr>
      </w:pPr>
      <w:r>
        <w:rPr>
          <w:rFonts w:ascii="Helvetica 45 Light" w:hAnsi="Helvetica 45 Light" w:cs="Arial"/>
          <w:sz w:val="19"/>
          <w:szCs w:val="19"/>
          <w:lang w:val="de-CH"/>
        </w:rPr>
        <w:t>A2</w:t>
      </w:r>
      <w:r>
        <w:rPr>
          <w:rFonts w:ascii="Helvetica 45 Light" w:hAnsi="Helvetica 45 Light" w:cs="Arial"/>
          <w:sz w:val="19"/>
          <w:szCs w:val="19"/>
          <w:lang w:val="de-CH"/>
        </w:rPr>
        <w:tab/>
      </w:r>
      <w:r w:rsidR="00396580" w:rsidRPr="00396580">
        <w:rPr>
          <w:rFonts w:ascii="Helvetica 45 Light" w:hAnsi="Helvetica 45 Light" w:cs="Arial"/>
          <w:sz w:val="19"/>
          <w:szCs w:val="19"/>
          <w:lang w:val="de-CH"/>
        </w:rPr>
        <w:t>Darauf hinweisen, dass in diesen Bereichen vor der Genehmigung des SNP (DNP, QP) durch die zuständige Behörde keine Baute bewilligt wird.</w:t>
      </w:r>
    </w:p>
    <w:p w14:paraId="657D3CBD" w14:textId="77777777" w:rsidR="00A93F9B" w:rsidRPr="00396580" w:rsidRDefault="00A93F9B" w:rsidP="001B2E87">
      <w:pPr>
        <w:ind w:left="1418" w:hanging="709"/>
        <w:jc w:val="both"/>
        <w:rPr>
          <w:rFonts w:ascii="Helvetica 45 Light" w:hAnsi="Helvetica 45 Light" w:cs="Arial"/>
          <w:sz w:val="19"/>
          <w:szCs w:val="19"/>
          <w:lang w:val="de-CH"/>
        </w:rPr>
      </w:pPr>
    </w:p>
    <w:p w14:paraId="29DCCCE0" w14:textId="39A54C55" w:rsidR="00396580" w:rsidRPr="00396580" w:rsidRDefault="00A93F9B" w:rsidP="001B2E87">
      <w:pPr>
        <w:ind w:left="1418" w:hanging="709"/>
        <w:jc w:val="both"/>
        <w:rPr>
          <w:rFonts w:ascii="Helvetica 45 Light" w:hAnsi="Helvetica 45 Light" w:cs="Arial"/>
          <w:sz w:val="19"/>
          <w:szCs w:val="19"/>
          <w:lang w:val="de-CH"/>
        </w:rPr>
      </w:pPr>
      <w:r>
        <w:rPr>
          <w:rFonts w:ascii="Helvetica 45 Light" w:hAnsi="Helvetica 45 Light" w:cs="Arial"/>
          <w:sz w:val="19"/>
          <w:szCs w:val="19"/>
          <w:lang w:val="de-CH"/>
        </w:rPr>
        <w:t>A3</w:t>
      </w:r>
      <w:r>
        <w:rPr>
          <w:rFonts w:ascii="Helvetica 45 Light" w:hAnsi="Helvetica 45 Light" w:cs="Arial"/>
          <w:sz w:val="19"/>
          <w:szCs w:val="19"/>
          <w:lang w:val="de-CH"/>
        </w:rPr>
        <w:tab/>
      </w:r>
      <w:r w:rsidR="00396580" w:rsidRPr="00396580">
        <w:rPr>
          <w:rFonts w:ascii="Helvetica 45 Light" w:hAnsi="Helvetica 45 Light" w:cs="Arial"/>
          <w:sz w:val="19"/>
          <w:szCs w:val="19"/>
          <w:lang w:val="de-CH"/>
        </w:rPr>
        <w:t>Wenn nötig Art des SNP angeben.</w:t>
      </w:r>
    </w:p>
    <w:p w14:paraId="6AC6BFE9" w14:textId="4712ACFA" w:rsidR="00396580" w:rsidRPr="001B2E87" w:rsidRDefault="00396580" w:rsidP="001B2E87">
      <w:pPr>
        <w:ind w:left="1418" w:hanging="851"/>
        <w:jc w:val="both"/>
        <w:rPr>
          <w:rFonts w:ascii="Helvetica 45 Light" w:hAnsi="Helvetica 45 Light" w:cs="Arial"/>
          <w:sz w:val="19"/>
          <w:szCs w:val="19"/>
          <w:lang w:val="de-CH"/>
        </w:rPr>
      </w:pPr>
      <w:r w:rsidRPr="00396580">
        <w:rPr>
          <w:rFonts w:ascii="Helvetica 45 Light" w:hAnsi="Helvetica 45 Light" w:cs="Arial"/>
          <w:sz w:val="19"/>
          <w:szCs w:val="19"/>
          <w:lang w:val="de-CH"/>
        </w:rPr>
        <w:tab/>
        <w:t>Präzisieren, wer den SNP erarbeiten muss (Privatpersonen, Gemeinde oder beide) und wie die Kosten gegebenenfalls zwischen den Parteien aufgeteilt werden.</w:t>
      </w:r>
    </w:p>
    <w:p w14:paraId="53A89112" w14:textId="77777777" w:rsidR="00F1259F" w:rsidRDefault="00F1259F" w:rsidP="00F1259F">
      <w:pPr>
        <w:rPr>
          <w:rFonts w:ascii="Helvetica 45 Light" w:hAnsi="Helvetica 45 Light" w:cs="Arial"/>
          <w:sz w:val="19"/>
          <w:szCs w:val="19"/>
          <w:lang w:val="de-CH"/>
        </w:rPr>
      </w:pPr>
    </w:p>
    <w:p w14:paraId="0A247A7F" w14:textId="77777777" w:rsidR="00F1259F" w:rsidRDefault="00F1259F" w:rsidP="00F1259F">
      <w:pPr>
        <w:rPr>
          <w:rFonts w:ascii="Helvetica 45 Light" w:hAnsi="Helvetica 45 Light" w:cs="Arial"/>
          <w:sz w:val="19"/>
          <w:szCs w:val="19"/>
          <w:lang w:val="de-CH"/>
        </w:rPr>
      </w:pPr>
    </w:p>
    <w:p w14:paraId="2750504A" w14:textId="77777777" w:rsidR="00F1259F" w:rsidRDefault="00F1259F" w:rsidP="00F1259F">
      <w:pPr>
        <w:rPr>
          <w:rFonts w:ascii="Helvetica 45 Light" w:hAnsi="Helvetica 45 Light" w:cs="Arial"/>
          <w:sz w:val="19"/>
          <w:szCs w:val="19"/>
          <w:lang w:val="de-CH"/>
        </w:rPr>
      </w:pPr>
    </w:p>
    <w:p w14:paraId="2D6744E6" w14:textId="2381A3A1" w:rsidR="00F1259F" w:rsidRDefault="00F1259F" w:rsidP="00F1259F">
      <w:pPr>
        <w:rPr>
          <w:rFonts w:ascii="Helvetica 45 Light" w:hAnsi="Helvetica 45 Light" w:cs="Arial"/>
          <w:sz w:val="19"/>
          <w:szCs w:val="19"/>
          <w:lang w:val="de-CH"/>
        </w:rPr>
      </w:pPr>
    </w:p>
    <w:p w14:paraId="3F6F25CA" w14:textId="62421A12" w:rsidR="00A63868" w:rsidRDefault="00A63868" w:rsidP="00F1259F">
      <w:pPr>
        <w:rPr>
          <w:rFonts w:ascii="Helvetica 45 Light" w:hAnsi="Helvetica 45 Light" w:cs="Arial"/>
          <w:sz w:val="19"/>
          <w:szCs w:val="19"/>
          <w:lang w:val="de-CH"/>
        </w:rPr>
      </w:pPr>
    </w:p>
    <w:p w14:paraId="1CEF1DB3" w14:textId="77777777" w:rsidR="00A63868" w:rsidRDefault="00A63868" w:rsidP="00F1259F">
      <w:pPr>
        <w:rPr>
          <w:rFonts w:ascii="Helvetica 45 Light" w:hAnsi="Helvetica 45 Light" w:cs="Arial"/>
          <w:sz w:val="19"/>
          <w:szCs w:val="19"/>
          <w:lang w:val="de-CH"/>
        </w:rPr>
      </w:pPr>
    </w:p>
    <w:p w14:paraId="7672BAC6" w14:textId="77777777" w:rsidR="00F1259F" w:rsidRDefault="00F1259F" w:rsidP="00F1259F">
      <w:pPr>
        <w:rPr>
          <w:rFonts w:ascii="Helvetica 45 Light" w:hAnsi="Helvetica 45 Light" w:cs="Arial"/>
          <w:sz w:val="19"/>
          <w:szCs w:val="19"/>
          <w:lang w:val="de-CH"/>
        </w:rPr>
      </w:pPr>
    </w:p>
    <w:p w14:paraId="630CA72B" w14:textId="77777777" w:rsidR="00F1259F" w:rsidRDefault="00F1259F" w:rsidP="00F1259F">
      <w:pPr>
        <w:rPr>
          <w:rFonts w:ascii="Helvetica 45 Light" w:hAnsi="Helvetica 45 Light" w:cs="Arial"/>
          <w:sz w:val="19"/>
          <w:szCs w:val="19"/>
          <w:lang w:val="de-CH"/>
        </w:rPr>
      </w:pPr>
    </w:p>
    <w:p w14:paraId="0FBE46BA" w14:textId="7CA1B794" w:rsidR="008A02AF" w:rsidRPr="00F1259F" w:rsidRDefault="008A02AF" w:rsidP="00F1259F">
      <w:pPr>
        <w:rPr>
          <w:rFonts w:ascii="Helvetica 45 Light" w:hAnsi="Helvetica 45 Light" w:cs="Arial"/>
          <w:sz w:val="19"/>
          <w:szCs w:val="19"/>
          <w:lang w:val="de-CH"/>
        </w:rPr>
      </w:pPr>
      <w:r w:rsidRPr="00F1259F">
        <w:rPr>
          <w:rFonts w:ascii="Helvetica 45 Light" w:hAnsi="Helvetica 45 Light"/>
          <w:sz w:val="24"/>
          <w:szCs w:val="24"/>
          <w:lang w:val="de-CH"/>
        </w:rPr>
        <w:lastRenderedPageBreak/>
        <w:t>Versionen</w:t>
      </w:r>
    </w:p>
    <w:p w14:paraId="28930F1D" w14:textId="77777777" w:rsidR="008A02AF" w:rsidRPr="00F1259F" w:rsidRDefault="008A02AF" w:rsidP="008A02AF">
      <w:pPr>
        <w:rPr>
          <w:rFonts w:ascii="Helvetica 45 Light" w:hAnsi="Helvetica 45 Light"/>
          <w:sz w:val="16"/>
          <w:szCs w:val="16"/>
          <w:lang w:val="de-CH"/>
        </w:rPr>
      </w:pPr>
    </w:p>
    <w:tbl>
      <w:tblPr>
        <w:tblStyle w:val="Tableausimple2"/>
        <w:tblpPr w:leftFromText="141" w:rightFromText="141" w:vertAnchor="page" w:horzAnchor="margin" w:tblpY="2114"/>
        <w:tblW w:w="7655" w:type="dxa"/>
        <w:tblInd w:w="0" w:type="dxa"/>
        <w:tblBorders>
          <w:top w:val="dotted" w:sz="4" w:space="0" w:color="auto"/>
          <w:bottom w:val="dotted" w:sz="4" w:space="0" w:color="auto"/>
        </w:tblBorders>
        <w:tblLook w:val="04A0" w:firstRow="1" w:lastRow="0" w:firstColumn="1" w:lastColumn="0" w:noHBand="0" w:noVBand="1"/>
      </w:tblPr>
      <w:tblGrid>
        <w:gridCol w:w="1560"/>
        <w:gridCol w:w="6095"/>
      </w:tblGrid>
      <w:tr w:rsidR="00F1259F" w:rsidRPr="00F1259F" w14:paraId="5759D2CF" w14:textId="77777777" w:rsidTr="00F1259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Borders>
              <w:top w:val="dotted" w:sz="4" w:space="0" w:color="auto"/>
              <w:left w:val="nil"/>
              <w:bottom w:val="nil"/>
              <w:right w:val="nil"/>
            </w:tcBorders>
            <w:shd w:val="clear" w:color="auto" w:fill="D9D9D9" w:themeFill="background1" w:themeFillShade="D9"/>
            <w:vAlign w:val="center"/>
            <w:hideMark/>
          </w:tcPr>
          <w:p w14:paraId="6381EFFA" w14:textId="77777777" w:rsidR="00F1259F" w:rsidRPr="00F1259F" w:rsidRDefault="00F1259F" w:rsidP="00F1259F">
            <w:pPr>
              <w:keepNext/>
              <w:spacing w:before="60" w:after="60" w:line="360" w:lineRule="auto"/>
              <w:rPr>
                <w:rFonts w:ascii="Helvetica 45 Light" w:hAnsi="Helvetica 45 Light"/>
                <w:sz w:val="16"/>
                <w:szCs w:val="16"/>
                <w:lang w:val="de-CH"/>
              </w:rPr>
            </w:pPr>
            <w:r w:rsidRPr="00F1259F">
              <w:rPr>
                <w:rFonts w:ascii="Helvetica 45 Light" w:hAnsi="Helvetica 45 Light"/>
                <w:sz w:val="16"/>
                <w:szCs w:val="16"/>
                <w:lang w:val="de-CH"/>
              </w:rPr>
              <w:t>Versionen</w:t>
            </w:r>
          </w:p>
        </w:tc>
        <w:tc>
          <w:tcPr>
            <w:tcW w:w="6095" w:type="dxa"/>
            <w:tcBorders>
              <w:top w:val="dotted" w:sz="4" w:space="0" w:color="auto"/>
              <w:left w:val="nil"/>
              <w:bottom w:val="nil"/>
              <w:right w:val="nil"/>
            </w:tcBorders>
            <w:shd w:val="clear" w:color="auto" w:fill="D9D9D9" w:themeFill="background1" w:themeFillShade="D9"/>
            <w:vAlign w:val="center"/>
            <w:hideMark/>
          </w:tcPr>
          <w:p w14:paraId="0AE03B91" w14:textId="77777777" w:rsidR="00F1259F" w:rsidRPr="00F1259F" w:rsidRDefault="00F1259F" w:rsidP="00F1259F">
            <w:pPr>
              <w:keepNext/>
              <w:spacing w:before="60" w:after="60" w:line="360" w:lineRule="auto"/>
              <w:cnfStyle w:val="100000000000" w:firstRow="1" w:lastRow="0" w:firstColumn="0" w:lastColumn="0" w:oddVBand="0" w:evenVBand="0" w:oddHBand="0" w:evenHBand="0" w:firstRowFirstColumn="0" w:firstRowLastColumn="0" w:lastRowFirstColumn="0" w:lastRowLastColumn="0"/>
              <w:rPr>
                <w:rFonts w:ascii="Helvetica 45 Light" w:hAnsi="Helvetica 45 Light"/>
                <w:sz w:val="16"/>
                <w:szCs w:val="16"/>
                <w:lang w:val="de-CH"/>
              </w:rPr>
            </w:pPr>
            <w:r w:rsidRPr="00F1259F">
              <w:rPr>
                <w:rFonts w:ascii="Helvetica 45 Light" w:hAnsi="Helvetica 45 Light"/>
                <w:sz w:val="16"/>
                <w:szCs w:val="16"/>
                <w:lang w:val="de-CH"/>
              </w:rPr>
              <w:t>Änderung</w:t>
            </w:r>
          </w:p>
        </w:tc>
      </w:tr>
      <w:tr w:rsidR="00F1259F" w:rsidRPr="00F1259F" w14:paraId="13B6C962" w14:textId="77777777" w:rsidTr="00F125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Borders>
              <w:top w:val="nil"/>
              <w:left w:val="nil"/>
              <w:bottom w:val="dotted" w:sz="4" w:space="0" w:color="auto"/>
              <w:right w:val="nil"/>
            </w:tcBorders>
            <w:hideMark/>
          </w:tcPr>
          <w:p w14:paraId="2BF944B0" w14:textId="10BAA12D" w:rsidR="00F1259F" w:rsidRDefault="00F1259F" w:rsidP="00F1259F">
            <w:pPr>
              <w:keepNext/>
              <w:spacing w:before="60" w:after="60" w:line="360" w:lineRule="auto"/>
              <w:rPr>
                <w:rFonts w:ascii="Helvetica 45 Light" w:hAnsi="Helvetica 45 Light"/>
                <w:b w:val="0"/>
                <w:bCs w:val="0"/>
                <w:sz w:val="16"/>
                <w:szCs w:val="16"/>
                <w:lang w:val="de-CH"/>
              </w:rPr>
            </w:pPr>
            <w:r>
              <w:rPr>
                <w:rFonts w:ascii="Helvetica 45 Light" w:hAnsi="Helvetica 45 Light"/>
                <w:sz w:val="16"/>
                <w:szCs w:val="16"/>
                <w:lang w:val="de-CH"/>
              </w:rPr>
              <w:t>August 2021</w:t>
            </w:r>
          </w:p>
          <w:p w14:paraId="62C5EF7F" w14:textId="1AB4374D" w:rsidR="00F1259F" w:rsidRPr="00F1259F" w:rsidRDefault="00F1259F" w:rsidP="00F1259F">
            <w:pPr>
              <w:rPr>
                <w:rFonts w:ascii="Helvetica 45 Light" w:hAnsi="Helvetica 45 Light"/>
                <w:sz w:val="16"/>
                <w:szCs w:val="16"/>
                <w:lang w:val="de-CH"/>
              </w:rPr>
            </w:pPr>
            <w:r>
              <w:rPr>
                <w:rFonts w:ascii="Helvetica 45 Light" w:hAnsi="Helvetica 45 Light"/>
                <w:sz w:val="16"/>
                <w:szCs w:val="16"/>
                <w:lang w:val="de-CH"/>
              </w:rPr>
              <w:t>Dezember 2022</w:t>
            </w:r>
          </w:p>
        </w:tc>
        <w:tc>
          <w:tcPr>
            <w:tcW w:w="6095" w:type="dxa"/>
            <w:tcBorders>
              <w:top w:val="nil"/>
              <w:left w:val="nil"/>
              <w:bottom w:val="dotted" w:sz="4" w:space="0" w:color="auto"/>
              <w:right w:val="nil"/>
            </w:tcBorders>
            <w:hideMark/>
          </w:tcPr>
          <w:p w14:paraId="2A4B292F" w14:textId="77777777" w:rsidR="00F1259F" w:rsidRDefault="00F1259F" w:rsidP="00F1259F">
            <w:pPr>
              <w:keepNext/>
              <w:spacing w:before="60" w:after="60" w:line="360" w:lineRule="auto"/>
              <w:cnfStyle w:val="000000100000" w:firstRow="0" w:lastRow="0" w:firstColumn="0" w:lastColumn="0" w:oddVBand="0" w:evenVBand="0" w:oddHBand="1" w:evenHBand="0" w:firstRowFirstColumn="0" w:firstRowLastColumn="0" w:lastRowFirstColumn="0" w:lastRowLastColumn="0"/>
              <w:rPr>
                <w:rFonts w:ascii="Helvetica 45 Light" w:hAnsi="Helvetica 45 Light"/>
                <w:sz w:val="16"/>
                <w:lang w:val="de-CH"/>
              </w:rPr>
            </w:pPr>
            <w:r w:rsidRPr="00F1259F">
              <w:rPr>
                <w:rFonts w:ascii="Helvetica 45 Light" w:hAnsi="Helvetica 45 Light"/>
                <w:sz w:val="16"/>
                <w:lang w:val="de-CH"/>
              </w:rPr>
              <w:t>Ausgangsversion</w:t>
            </w:r>
          </w:p>
          <w:p w14:paraId="14CCE696" w14:textId="6B97D4B3" w:rsidR="00F1259F" w:rsidRPr="00F1259F" w:rsidRDefault="00E672B8" w:rsidP="00F1259F">
            <w:pPr>
              <w:keepNext/>
              <w:spacing w:before="60" w:after="60" w:line="360" w:lineRule="auto"/>
              <w:cnfStyle w:val="000000100000" w:firstRow="0" w:lastRow="0" w:firstColumn="0" w:lastColumn="0" w:oddVBand="0" w:evenVBand="0" w:oddHBand="1" w:evenHBand="0" w:firstRowFirstColumn="0" w:firstRowLastColumn="0" w:lastRowFirstColumn="0" w:lastRowLastColumn="0"/>
              <w:rPr>
                <w:rFonts w:ascii="Helvetica 45 Light" w:hAnsi="Helvetica 45 Light"/>
                <w:sz w:val="16"/>
                <w:szCs w:val="16"/>
                <w:lang w:val="de-CH"/>
              </w:rPr>
            </w:pPr>
            <w:r>
              <w:rPr>
                <w:rFonts w:ascii="Helvetica 45 Light" w:hAnsi="Helvetica 45 Light"/>
                <w:sz w:val="16"/>
                <w:szCs w:val="16"/>
                <w:lang w:val="de-CH"/>
              </w:rPr>
              <w:t>Redaktionelle Korrektur</w:t>
            </w:r>
          </w:p>
        </w:tc>
      </w:tr>
    </w:tbl>
    <w:p w14:paraId="2CB78801" w14:textId="77777777" w:rsidR="008A02AF" w:rsidRPr="00F1259F" w:rsidRDefault="008A02AF" w:rsidP="008A02AF">
      <w:pPr>
        <w:rPr>
          <w:rFonts w:ascii="Helvetica 45 Light" w:hAnsi="Helvetica 45 Light" w:cs="Arial"/>
          <w:sz w:val="19"/>
          <w:szCs w:val="19"/>
          <w:lang w:val="de-CH"/>
        </w:rPr>
      </w:pPr>
    </w:p>
    <w:p w14:paraId="17E9583F" w14:textId="77777777" w:rsidR="008A02AF" w:rsidRPr="00F1259F" w:rsidRDefault="008A02AF" w:rsidP="008A02AF">
      <w:pPr>
        <w:rPr>
          <w:rFonts w:ascii="Helvetica 45 Light" w:hAnsi="Helvetica 45 Light" w:cs="Arial"/>
          <w:sz w:val="19"/>
          <w:szCs w:val="19"/>
          <w:lang w:val="de-CH"/>
        </w:rPr>
      </w:pPr>
    </w:p>
    <w:p w14:paraId="6DEB201B" w14:textId="77777777" w:rsidR="008A02AF" w:rsidRPr="00F1259F" w:rsidRDefault="008A02AF" w:rsidP="008A02AF">
      <w:pPr>
        <w:rPr>
          <w:rFonts w:ascii="Helvetica 45 Light" w:hAnsi="Helvetica 45 Light" w:cs="Arial"/>
          <w:sz w:val="19"/>
          <w:szCs w:val="19"/>
          <w:lang w:val="de-CH"/>
        </w:rPr>
      </w:pPr>
    </w:p>
    <w:p w14:paraId="703BA6FD" w14:textId="77777777" w:rsidR="008A02AF" w:rsidRPr="00F1259F" w:rsidRDefault="008A02AF" w:rsidP="008A02AF">
      <w:pPr>
        <w:tabs>
          <w:tab w:val="left" w:pos="142"/>
        </w:tabs>
        <w:rPr>
          <w:rFonts w:ascii="Helvetica 45 Light" w:hAnsi="Helvetica 45 Light" w:cs="Arial"/>
          <w:sz w:val="19"/>
          <w:szCs w:val="19"/>
          <w:lang w:val="de-CH"/>
        </w:rPr>
      </w:pPr>
    </w:p>
    <w:p w14:paraId="3B82296D" w14:textId="77777777" w:rsidR="008A02AF" w:rsidRPr="00F1259F" w:rsidRDefault="008A02AF" w:rsidP="008A02AF">
      <w:pPr>
        <w:tabs>
          <w:tab w:val="left" w:pos="142"/>
        </w:tabs>
        <w:rPr>
          <w:rFonts w:ascii="Helvetica 45 Light" w:hAnsi="Helvetica 45 Light" w:cs="Arial"/>
          <w:sz w:val="19"/>
          <w:szCs w:val="19"/>
          <w:lang w:val="de-CH"/>
        </w:rPr>
      </w:pPr>
    </w:p>
    <w:p w14:paraId="6535EE04" w14:textId="729823CB" w:rsidR="008A02AF" w:rsidRPr="00373456" w:rsidRDefault="008A02AF" w:rsidP="00792386">
      <w:pPr>
        <w:rPr>
          <w:rFonts w:ascii="Helvetica 45 Light" w:hAnsi="Helvetica 45 Light" w:cs="Arial"/>
          <w:sz w:val="19"/>
          <w:szCs w:val="19"/>
          <w:lang w:val="de-CH"/>
        </w:rPr>
      </w:pPr>
    </w:p>
    <w:sectPr w:rsidR="008A02AF" w:rsidRPr="00373456" w:rsidSect="000B22D9">
      <w:headerReference w:type="even" r:id="rId14"/>
      <w:headerReference w:type="default" r:id="rId15"/>
      <w:footerReference w:type="default" r:id="rId16"/>
      <w:headerReference w:type="first" r:id="rId17"/>
      <w:type w:val="continuous"/>
      <w:pgSz w:w="11907" w:h="16840" w:code="9"/>
      <w:pgMar w:top="1701" w:right="1701" w:bottom="1418" w:left="1701" w:header="567" w:footer="567" w:gutter="0"/>
      <w:paperSrc w:first="7" w:other="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2EF261" w14:textId="77777777" w:rsidR="00C25DA2" w:rsidRDefault="00C25DA2">
      <w:r>
        <w:separator/>
      </w:r>
    </w:p>
  </w:endnote>
  <w:endnote w:type="continuationSeparator" w:id="0">
    <w:p w14:paraId="42BFB207" w14:textId="77777777" w:rsidR="00C25DA2" w:rsidRDefault="00C2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45 Light">
    <w:altName w:val="Leelawadee UI Semilight"/>
    <w:panose1 w:val="020B0400000000000000"/>
    <w:charset w:val="00"/>
    <w:family w:val="swiss"/>
    <w:notTrueType/>
    <w:pitch w:val="variable"/>
    <w:sig w:usb0="800000AF" w:usb1="4000004A" w:usb2="00000000" w:usb3="00000000" w:csb0="00000001" w:csb1="00000000"/>
  </w:font>
  <w:font w:name="HelveticaNeue ThinCond">
    <w:panose1 w:val="020B0206000000000000"/>
    <w:charset w:val="00"/>
    <w:family w:val="swiss"/>
    <w:notTrueType/>
    <w:pitch w:val="variable"/>
    <w:sig w:usb0="800000AF" w:usb1="4000004A" w:usb2="00000000" w:usb3="00000000" w:csb0="00000001" w:csb1="00000000"/>
  </w:font>
  <w:font w:name="Helvetica 55 Roman">
    <w:altName w:val="Bahnschrift Light"/>
    <w:panose1 w:val="020B0500000000000000"/>
    <w:charset w:val="00"/>
    <w:family w:val="swiss"/>
    <w:notTrueType/>
    <w:pitch w:val="variable"/>
    <w:sig w:usb0="800000AF" w:usb1="4000004A" w:usb2="00000000" w:usb3="00000000" w:csb0="00000001" w:csb1="00000000"/>
  </w:font>
  <w:font w:name="Roman 10cpi">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02FF" w:usb1="4000ACFF" w:usb2="00000009" w:usb3="00000000" w:csb0="0000019F" w:csb1="00000000"/>
  </w:font>
  <w:font w:name="Helvetica 65 Medium">
    <w:panose1 w:val="020B0600000000000000"/>
    <w:charset w:val="00"/>
    <w:family w:val="swiss"/>
    <w:notTrueType/>
    <w:pitch w:val="variable"/>
    <w:sig w:usb0="800000AF" w:usb1="4000004A"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Helvetica 35 Thin">
    <w:altName w:val="Corbel Light"/>
    <w:panose1 w:val="020B0200000000000000"/>
    <w:charset w:val="00"/>
    <w:family w:val="swiss"/>
    <w:notTrueType/>
    <w:pitch w:val="variable"/>
    <w:sig w:usb0="800000AF" w:usb1="4000004A" w:usb2="00000000" w:usb3="00000000" w:csb0="00000001" w:csb1="00000000"/>
  </w:font>
  <w:font w:name="Helvetica Neue Medium">
    <w:altName w:val="Arial"/>
    <w:charset w:val="00"/>
    <w:family w:val="auto"/>
    <w:pitch w:val="variable"/>
    <w:sig w:usb0="00000001" w:usb1="10002042"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1361FA" w14:textId="77777777" w:rsidR="00E36A65" w:rsidRDefault="00E36A6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F88C33" w14:textId="171D1DDA" w:rsidR="00633D3A" w:rsidRPr="006A157B" w:rsidRDefault="00633D3A" w:rsidP="00633D3A">
    <w:pPr>
      <w:pStyle w:val="ACEn-tte"/>
      <w:jc w:val="right"/>
    </w:pPr>
    <w:r w:rsidRPr="006A157B">
      <w:rPr>
        <w:rStyle w:val="Numrodepage"/>
      </w:rPr>
      <w:fldChar w:fldCharType="begin"/>
    </w:r>
    <w:r w:rsidRPr="006A157B">
      <w:rPr>
        <w:rStyle w:val="Numrodepage"/>
      </w:rPr>
      <w:instrText xml:space="preserve"> PAGE </w:instrText>
    </w:r>
    <w:r w:rsidRPr="006A157B">
      <w:rPr>
        <w:rStyle w:val="Numrodepage"/>
      </w:rPr>
      <w:fldChar w:fldCharType="separate"/>
    </w:r>
    <w:r>
      <w:rPr>
        <w:rStyle w:val="Numrodepage"/>
        <w:noProof/>
      </w:rPr>
      <w:t>1</w:t>
    </w:r>
    <w:r w:rsidRPr="006A157B">
      <w:rPr>
        <w:rStyle w:val="Numrodepage"/>
      </w:rPr>
      <w:fldChar w:fldCharType="end"/>
    </w:r>
    <w:r w:rsidRPr="006A157B">
      <w:rPr>
        <w:rStyle w:val="Numrodepage"/>
      </w:rPr>
      <w:t>/</w:t>
    </w:r>
    <w:r w:rsidRPr="006A157B">
      <w:rPr>
        <w:rStyle w:val="Numrodepage"/>
      </w:rPr>
      <w:fldChar w:fldCharType="begin"/>
    </w:r>
    <w:r w:rsidRPr="006A157B">
      <w:rPr>
        <w:rStyle w:val="Numrodepage"/>
      </w:rPr>
      <w:instrText xml:space="preserve"> NUMPAGES </w:instrText>
    </w:r>
    <w:r w:rsidRPr="006A157B">
      <w:rPr>
        <w:rStyle w:val="Numrodepage"/>
      </w:rPr>
      <w:fldChar w:fldCharType="separate"/>
    </w:r>
    <w:r w:rsidR="00775CEA">
      <w:rPr>
        <w:rStyle w:val="Numrodepage"/>
        <w:noProof/>
      </w:rPr>
      <w:t>4</w:t>
    </w:r>
    <w:r w:rsidRPr="006A157B">
      <w:rPr>
        <w:rStyle w:val="Numrodepag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FBFFC0" w14:textId="77777777" w:rsidR="00E36A65" w:rsidRDefault="00E36A65">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77429F" w14:textId="4E36B9CC" w:rsidR="00C72F63" w:rsidRDefault="00C72F63" w:rsidP="009876CA">
    <w:pPr>
      <w:pStyle w:val="ACEn-tte"/>
      <w:tabs>
        <w:tab w:val="right" w:pos="8788"/>
      </w:tabs>
    </w:pPr>
    <w:r>
      <w:rPr>
        <w:rStyle w:val="Numrodepage"/>
      </w:rPr>
      <w:tab/>
    </w:r>
    <w:r w:rsidRPr="000952FE">
      <w:rPr>
        <w:rStyle w:val="Numrodepage"/>
      </w:rPr>
      <w:fldChar w:fldCharType="begin"/>
    </w:r>
    <w:r w:rsidRPr="000952FE">
      <w:rPr>
        <w:rStyle w:val="Numrodepage"/>
      </w:rPr>
      <w:instrText xml:space="preserve"> PAGE </w:instrText>
    </w:r>
    <w:r w:rsidRPr="000952FE">
      <w:rPr>
        <w:rStyle w:val="Numrodepage"/>
      </w:rPr>
      <w:fldChar w:fldCharType="separate"/>
    </w:r>
    <w:r w:rsidR="00E36A65">
      <w:rPr>
        <w:rStyle w:val="Numrodepage"/>
        <w:noProof/>
      </w:rPr>
      <w:t>6</w:t>
    </w:r>
    <w:r w:rsidRPr="000952FE">
      <w:rPr>
        <w:rStyle w:val="Numrodepage"/>
      </w:rPr>
      <w:fldChar w:fldCharType="end"/>
    </w:r>
    <w:r w:rsidRPr="000952FE">
      <w:rPr>
        <w:rStyle w:val="Numrodepage"/>
      </w:rPr>
      <w:t>/</w:t>
    </w:r>
    <w:r w:rsidRPr="000952FE">
      <w:rPr>
        <w:rStyle w:val="Numrodepage"/>
      </w:rPr>
      <w:fldChar w:fldCharType="begin"/>
    </w:r>
    <w:r w:rsidRPr="000952FE">
      <w:rPr>
        <w:rStyle w:val="Numrodepage"/>
      </w:rPr>
      <w:instrText xml:space="preserve"> NUMPAGES </w:instrText>
    </w:r>
    <w:r w:rsidRPr="000952FE">
      <w:rPr>
        <w:rStyle w:val="Numrodepage"/>
      </w:rPr>
      <w:fldChar w:fldCharType="separate"/>
    </w:r>
    <w:r w:rsidR="00E36A65">
      <w:rPr>
        <w:rStyle w:val="Numrodepage"/>
        <w:noProof/>
      </w:rPr>
      <w:t>6</w:t>
    </w:r>
    <w:r w:rsidRPr="000952FE">
      <w:rPr>
        <w:rStyle w:val="Numrodepag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8A8585" w14:textId="77777777" w:rsidR="00C25DA2" w:rsidRDefault="00C25DA2">
      <w:r>
        <w:separator/>
      </w:r>
    </w:p>
  </w:footnote>
  <w:footnote w:type="continuationSeparator" w:id="0">
    <w:p w14:paraId="32203F62" w14:textId="77777777" w:rsidR="00C25DA2" w:rsidRDefault="00C25D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AE53ED" w14:textId="34767E28" w:rsidR="00E36A65" w:rsidRDefault="00E36A65">
    <w:pPr>
      <w:pStyle w:val="En-tte"/>
    </w:pPr>
    <w:r>
      <w:rPr>
        <w:noProof/>
      </w:rPr>
      <w:pict w14:anchorId="70F9A68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7557454" o:spid="_x0000_s22530" type="#_x0000_t136" style="position:absolute;left:0;text-align:left;margin-left:0;margin-top:0;width:521.85pt;height:49.7pt;rotation:315;z-index:-251651072;mso-position-horizontal:center;mso-position-horizontal-relative:margin;mso-position-vertical:center;mso-position-vertical-relative:margin" o:allowincell="f" fillcolor="red" stroked="f">
          <v:fill opacity=".5"/>
          <v:textpath style="font-family:&quot;Arial&quot;;font-size:1pt" string="Überarbeitung im Gang"/>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0328E0" w14:textId="635C848E" w:rsidR="00E36A65" w:rsidRDefault="00E36A65">
    <w:pPr>
      <w:pStyle w:val="En-tte"/>
    </w:pPr>
    <w:r>
      <w:rPr>
        <w:noProof/>
      </w:rPr>
      <w:pict w14:anchorId="04664B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7557455" o:spid="_x0000_s22531" type="#_x0000_t136" style="position:absolute;left:0;text-align:left;margin-left:0;margin-top:0;width:521.85pt;height:49.7pt;rotation:315;z-index:-251649024;mso-position-horizontal:center;mso-position-horizontal-relative:margin;mso-position-vertical:center;mso-position-vertical-relative:margin" o:allowincell="f" fillcolor="red" stroked="f">
          <v:fill opacity=".5"/>
          <v:textpath style="font-family:&quot;Arial&quot;;font-size:1pt" string="Überarbeitung im Gang"/>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6A3A9B" w14:textId="74C0845C" w:rsidR="001805F4" w:rsidRDefault="00E36A65" w:rsidP="001805F4">
    <w:pPr>
      <w:pStyle w:val="ACEn-tte"/>
      <w:tabs>
        <w:tab w:val="left" w:pos="0"/>
      </w:tabs>
      <w:ind w:right="4280"/>
      <w:rPr>
        <w:sz w:val="14"/>
      </w:rPr>
    </w:pPr>
    <w:r>
      <w:rPr>
        <w:noProof/>
      </w:rPr>
      <w:pict w14:anchorId="02F10E5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7557453" o:spid="_x0000_s22529" type="#_x0000_t136" style="position:absolute;margin-left:0;margin-top:0;width:521.85pt;height:49.7pt;rotation:315;z-index:-251653120;mso-position-horizontal:center;mso-position-horizontal-relative:margin;mso-position-vertical:center;mso-position-vertical-relative:margin" o:allowincell="f" fillcolor="red" stroked="f">
          <v:fill opacity=".5"/>
          <v:textpath style="font-family:&quot;Arial&quot;;font-size:1pt" string="Überarbeitung im Gang"/>
        </v:shape>
      </w:pict>
    </w:r>
    <w:r w:rsidR="001805F4">
      <w:rPr>
        <w:noProof/>
        <w:lang w:val="fr-CH" w:eastAsia="fr-CH"/>
      </w:rPr>
      <w:drawing>
        <wp:anchor distT="0" distB="0" distL="114300" distR="114300" simplePos="0" relativeHeight="251659264" behindDoc="0" locked="0" layoutInCell="1" allowOverlap="0" wp14:anchorId="5A76748A" wp14:editId="0D61C11B">
          <wp:simplePos x="0" y="0"/>
          <wp:positionH relativeFrom="column">
            <wp:posOffset>3585210</wp:posOffset>
          </wp:positionH>
          <wp:positionV relativeFrom="paragraph">
            <wp:posOffset>245110</wp:posOffset>
          </wp:positionV>
          <wp:extent cx="539750" cy="539750"/>
          <wp:effectExtent l="0" t="0" r="0" b="0"/>
          <wp:wrapNone/>
          <wp:docPr id="4" name="Image 4" descr="9001_14001_gm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 descr="9001_14001_gm_fr"/>
                  <pic:cNvPicPr>
                    <a:picLocks noChangeAspect="1" noChangeArrowheads="1"/>
                  </pic:cNvPicPr>
                </pic:nvPicPr>
                <pic:blipFill>
                  <a:blip r:embed="rId1">
                    <a:lum bright="40000" contrast="-70000"/>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pic:spPr>
              </pic:pic>
            </a:graphicData>
          </a:graphic>
          <wp14:sizeRelH relativeFrom="page">
            <wp14:pctWidth>0</wp14:pctWidth>
          </wp14:sizeRelH>
          <wp14:sizeRelV relativeFrom="page">
            <wp14:pctHeight>0</wp14:pctHeight>
          </wp14:sizeRelV>
        </wp:anchor>
      </w:drawing>
    </w:r>
    <w:r w:rsidR="001805F4">
      <w:rPr>
        <w:noProof/>
        <w:lang w:val="fr-CH" w:eastAsia="fr-CH"/>
      </w:rPr>
      <w:drawing>
        <wp:anchor distT="0" distB="0" distL="114300" distR="114300" simplePos="0" relativeHeight="251660288" behindDoc="0" locked="0" layoutInCell="1" allowOverlap="1" wp14:anchorId="7A39DCA8" wp14:editId="18D30D8C">
          <wp:simplePos x="0" y="0"/>
          <wp:positionH relativeFrom="column">
            <wp:posOffset>4128135</wp:posOffset>
          </wp:positionH>
          <wp:positionV relativeFrom="paragraph">
            <wp:posOffset>246380</wp:posOffset>
          </wp:positionV>
          <wp:extent cx="539750" cy="539750"/>
          <wp:effectExtent l="0" t="0" r="0" b="0"/>
          <wp:wrapNone/>
          <wp:docPr id="3" name="Image 3" descr="label Valaisex CMJ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label Valaisex CMJ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pic:spPr>
              </pic:pic>
            </a:graphicData>
          </a:graphic>
          <wp14:sizeRelH relativeFrom="page">
            <wp14:pctWidth>0</wp14:pctWidth>
          </wp14:sizeRelH>
          <wp14:sizeRelV relativeFrom="page">
            <wp14:pctHeight>0</wp14:pctHeight>
          </wp14:sizeRelV>
        </wp:anchor>
      </w:drawing>
    </w:r>
    <w:r w:rsidR="001805F4">
      <w:rPr>
        <w:sz w:val="14"/>
      </w:rPr>
      <w:t>Département de la mobilité, du territoire et de l’environnement</w:t>
    </w:r>
  </w:p>
  <w:p w14:paraId="31570674" w14:textId="77777777" w:rsidR="001805F4" w:rsidRDefault="001805F4" w:rsidP="001805F4">
    <w:pPr>
      <w:pStyle w:val="ACEn-tte"/>
      <w:tabs>
        <w:tab w:val="left" w:pos="0"/>
      </w:tabs>
      <w:spacing w:after="120"/>
      <w:ind w:right="5386"/>
      <w:rPr>
        <w:b/>
        <w:sz w:val="14"/>
        <w:lang w:val="de-CH"/>
      </w:rPr>
    </w:pPr>
    <w:r>
      <w:rPr>
        <w:b/>
        <w:sz w:val="14"/>
        <w:lang w:val="de-CH"/>
      </w:rPr>
      <w:t>Service du développement territorial</w:t>
    </w:r>
  </w:p>
  <w:p w14:paraId="729F682E" w14:textId="77777777" w:rsidR="001805F4" w:rsidRDefault="001805F4" w:rsidP="001805F4">
    <w:pPr>
      <w:pStyle w:val="ACEn-tte"/>
      <w:tabs>
        <w:tab w:val="left" w:pos="0"/>
      </w:tabs>
      <w:ind w:right="4280"/>
      <w:rPr>
        <w:sz w:val="14"/>
        <w:szCs w:val="16"/>
        <w:lang w:val="de-CH"/>
      </w:rPr>
    </w:pPr>
    <w:r>
      <w:rPr>
        <w:sz w:val="14"/>
        <w:szCs w:val="16"/>
        <w:lang w:val="de-CH"/>
      </w:rPr>
      <w:t xml:space="preserve">Departement für Mobilität, Raumentwicklung und Umwelt </w:t>
    </w:r>
  </w:p>
  <w:p w14:paraId="686C96F5" w14:textId="77777777" w:rsidR="001805F4" w:rsidRDefault="001805F4" w:rsidP="001805F4">
    <w:pPr>
      <w:pStyle w:val="ACEn-tte"/>
      <w:tabs>
        <w:tab w:val="left" w:pos="0"/>
      </w:tabs>
      <w:ind w:right="5386"/>
      <w:rPr>
        <w:b/>
        <w:sz w:val="14"/>
        <w:lang w:val="de-CH"/>
      </w:rPr>
    </w:pPr>
    <w:r>
      <w:rPr>
        <w:b/>
        <w:sz w:val="14"/>
        <w:lang w:val="de-CH"/>
      </w:rPr>
      <w:t>Dienststelle für Raumentwicklung</w:t>
    </w:r>
  </w:p>
  <w:p w14:paraId="28E824B9" w14:textId="77777777" w:rsidR="001805F4" w:rsidRDefault="001805F4" w:rsidP="001805F4">
    <w:pPr>
      <w:framePr w:w="880" w:h="216" w:hRule="exact" w:wrap="around" w:vAnchor="page" w:hAnchor="page" w:x="15225" w:y="8206"/>
      <w:tabs>
        <w:tab w:val="left" w:pos="2835"/>
      </w:tabs>
      <w:rPr>
        <w:rFonts w:ascii="Arial" w:hAnsi="Arial" w:cs="Arial"/>
        <w:sz w:val="12"/>
        <w:szCs w:val="12"/>
      </w:rPr>
    </w:pPr>
    <w:r>
      <w:rPr>
        <w:rFonts w:ascii="Arial" w:hAnsi="Arial" w:cs="Arial"/>
        <w:sz w:val="12"/>
        <w:szCs w:val="12"/>
      </w:rPr>
      <w:t>Poste CH SA</w:t>
    </w:r>
  </w:p>
  <w:p w14:paraId="1A8E094B" w14:textId="0A6BE692" w:rsidR="00633D3A" w:rsidRPr="001805F4" w:rsidRDefault="001805F4" w:rsidP="001805F4">
    <w:pPr>
      <w:pStyle w:val="21Espaceen-tte"/>
      <w:tabs>
        <w:tab w:val="left" w:pos="1260"/>
      </w:tabs>
      <w:spacing w:after="1000"/>
    </w:pPr>
    <w:r>
      <w:rPr>
        <w:noProof/>
        <w:lang w:eastAsia="fr-CH"/>
      </w:rPr>
      <w:drawing>
        <wp:anchor distT="0" distB="0" distL="114300" distR="114300" simplePos="0" relativeHeight="251661312" behindDoc="0" locked="0" layoutInCell="1" allowOverlap="1" wp14:anchorId="73BB78B7" wp14:editId="7A1301E8">
          <wp:simplePos x="0" y="0"/>
          <wp:positionH relativeFrom="page">
            <wp:posOffset>208915</wp:posOffset>
          </wp:positionH>
          <wp:positionV relativeFrom="page">
            <wp:posOffset>353060</wp:posOffset>
          </wp:positionV>
          <wp:extent cx="1333500" cy="1162050"/>
          <wp:effectExtent l="0" t="0" r="0" b="0"/>
          <wp:wrapNone/>
          <wp:docPr id="2" name="Image 2" descr="Logo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Logo Final"/>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33500" cy="11620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6E02D3" w14:textId="33EEA886" w:rsidR="00FC0003" w:rsidRDefault="00E36A65">
    <w:pPr>
      <w:pStyle w:val="En-tte"/>
    </w:pPr>
    <w:r>
      <w:rPr>
        <w:noProof/>
      </w:rPr>
      <w:pict w14:anchorId="7EA5A66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7557457" o:spid="_x0000_s22533" type="#_x0000_t136" style="position:absolute;left:0;text-align:left;margin-left:0;margin-top:0;width:521.85pt;height:49.7pt;rotation:315;z-index:-251644928;mso-position-horizontal:center;mso-position-horizontal-relative:margin;mso-position-vertical:center;mso-position-vertical-relative:margin" o:allowincell="f" fillcolor="red" stroked="f">
          <v:fill opacity=".5"/>
          <v:textpath style="font-family:&quot;Arial&quot;;font-size:1pt" string="Überarbeitung im Gang"/>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488D62" w14:textId="35201B66" w:rsidR="009251C4" w:rsidRPr="003E7A4C" w:rsidRDefault="00E36A65" w:rsidP="009251C4">
    <w:pPr>
      <w:pStyle w:val="en-ttenomdoc"/>
      <w:jc w:val="right"/>
      <w:rPr>
        <w:lang w:val="de-CH"/>
      </w:rPr>
    </w:pPr>
    <w:r>
      <w:rPr>
        <w:noProof/>
      </w:rPr>
      <w:pict w14:anchorId="51C95DC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7557458" o:spid="_x0000_s22534" type="#_x0000_t136" style="position:absolute;left:0;text-align:left;margin-left:0;margin-top:0;width:521.85pt;height:49.7pt;rotation:315;z-index:-251642880;mso-position-horizontal:center;mso-position-horizontal-relative:margin;mso-position-vertical:center;mso-position-vertical-relative:margin" o:allowincell="f" fillcolor="red" stroked="f">
          <v:fill opacity=".5"/>
          <v:textpath style="font-family:&quot;Arial&quot;;font-size:1pt" string="Überarbeitung im Gang"/>
        </v:shape>
      </w:pict>
    </w:r>
    <w:r w:rsidR="000C362C" w:rsidRPr="003E7A4C">
      <w:rPr>
        <w:rFonts w:ascii="Helvetica Neue Medium" w:hAnsi="Helvetica Neue Medium"/>
        <w:lang w:val="de-CH"/>
      </w:rPr>
      <w:t>Musterartikel</w:t>
    </w:r>
    <w:r w:rsidR="009251C4" w:rsidRPr="003E7A4C">
      <w:rPr>
        <w:rFonts w:ascii="Helvetica Neue Medium" w:hAnsi="Helvetica Neue Medium"/>
        <w:lang w:val="de-CH"/>
      </w:rPr>
      <w:t xml:space="preserve"> </w:t>
    </w:r>
    <w:r w:rsidR="009251C4" w:rsidRPr="003E7A4C">
      <w:rPr>
        <w:lang w:val="de-CH"/>
      </w:rPr>
      <w:t xml:space="preserve">– </w:t>
    </w:r>
    <w:r w:rsidR="000C362C" w:rsidRPr="003E7A4C">
      <w:rPr>
        <w:lang w:val="de-CH"/>
      </w:rPr>
      <w:t>Bereiche mit Planungspflicht &amp; Pflichtenheft</w:t>
    </w:r>
  </w:p>
  <w:p w14:paraId="00A2BE7C" w14:textId="4DBFAA58" w:rsidR="00C72F63" w:rsidRPr="003E7A4C" w:rsidRDefault="00C72F63">
    <w:pPr>
      <w:rPr>
        <w:lang w:val="de-CH"/>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435886" w14:textId="5BE2C032" w:rsidR="00FC0003" w:rsidRDefault="00E36A65">
    <w:pPr>
      <w:pStyle w:val="En-tte"/>
    </w:pPr>
    <w:r>
      <w:rPr>
        <w:noProof/>
      </w:rPr>
      <w:pict w14:anchorId="40280F6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7557456" o:spid="_x0000_s22532" type="#_x0000_t136" style="position:absolute;left:0;text-align:left;margin-left:0;margin-top:0;width:521.85pt;height:49.7pt;rotation:315;z-index:-251646976;mso-position-horizontal:center;mso-position-horizontal-relative:margin;mso-position-vertical:center;mso-position-vertical-relative:margin" o:allowincell="f" fillcolor="red" stroked="f">
          <v:fill opacity=".5"/>
          <v:textpath style="font-family:&quot;Arial&quot;;font-size:1pt" string="Überarbeitung im Gang"/>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789F"/>
    <w:multiLevelType w:val="hybridMultilevel"/>
    <w:tmpl w:val="FEF20C9E"/>
    <w:lvl w:ilvl="0" w:tplc="B4A0F45E">
      <w:start w:val="1"/>
      <w:numFmt w:val="bullet"/>
      <w:lvlText w:val="›"/>
      <w:lvlJc w:val="left"/>
      <w:pPr>
        <w:ind w:left="720" w:hanging="360"/>
      </w:pPr>
      <w:rPr>
        <w:rFonts w:ascii="Arial" w:hAnsi="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016E1756"/>
    <w:multiLevelType w:val="hybridMultilevel"/>
    <w:tmpl w:val="F08245C8"/>
    <w:lvl w:ilvl="0" w:tplc="83F6F5BA">
      <w:start w:val="1"/>
      <w:numFmt w:val="decimal"/>
      <w:pStyle w:val="Articletype3meniveau"/>
      <w:lvlText w:val="%1."/>
      <w:lvlJc w:val="left"/>
      <w:pPr>
        <w:ind w:left="1004" w:hanging="360"/>
      </w:pPr>
      <w:rPr>
        <w:rFonts w:ascii="Helvetica 45 Light" w:hAnsi="Helvetica 45 Light" w:hint="default"/>
        <w:caps w:val="0"/>
        <w:strike w:val="0"/>
        <w:dstrike w:val="0"/>
        <w:vanish w:val="0"/>
        <w:sz w:val="19"/>
        <w:vertAlign w:val="baseline"/>
      </w:rPr>
    </w:lvl>
    <w:lvl w:ilvl="1" w:tplc="100C0019" w:tentative="1">
      <w:start w:val="1"/>
      <w:numFmt w:val="lowerLetter"/>
      <w:lvlText w:val="%2."/>
      <w:lvlJc w:val="left"/>
      <w:pPr>
        <w:ind w:left="1724" w:hanging="360"/>
      </w:pPr>
    </w:lvl>
    <w:lvl w:ilvl="2" w:tplc="100C001B" w:tentative="1">
      <w:start w:val="1"/>
      <w:numFmt w:val="lowerRoman"/>
      <w:lvlText w:val="%3."/>
      <w:lvlJc w:val="right"/>
      <w:pPr>
        <w:ind w:left="2444" w:hanging="180"/>
      </w:pPr>
    </w:lvl>
    <w:lvl w:ilvl="3" w:tplc="100C000F" w:tentative="1">
      <w:start w:val="1"/>
      <w:numFmt w:val="decimal"/>
      <w:lvlText w:val="%4."/>
      <w:lvlJc w:val="left"/>
      <w:pPr>
        <w:ind w:left="3164" w:hanging="360"/>
      </w:pPr>
    </w:lvl>
    <w:lvl w:ilvl="4" w:tplc="100C0019" w:tentative="1">
      <w:start w:val="1"/>
      <w:numFmt w:val="lowerLetter"/>
      <w:lvlText w:val="%5."/>
      <w:lvlJc w:val="left"/>
      <w:pPr>
        <w:ind w:left="3884" w:hanging="360"/>
      </w:pPr>
    </w:lvl>
    <w:lvl w:ilvl="5" w:tplc="100C001B" w:tentative="1">
      <w:start w:val="1"/>
      <w:numFmt w:val="lowerRoman"/>
      <w:lvlText w:val="%6."/>
      <w:lvlJc w:val="right"/>
      <w:pPr>
        <w:ind w:left="4604" w:hanging="180"/>
      </w:pPr>
    </w:lvl>
    <w:lvl w:ilvl="6" w:tplc="100C000F" w:tentative="1">
      <w:start w:val="1"/>
      <w:numFmt w:val="decimal"/>
      <w:lvlText w:val="%7."/>
      <w:lvlJc w:val="left"/>
      <w:pPr>
        <w:ind w:left="5324" w:hanging="360"/>
      </w:pPr>
    </w:lvl>
    <w:lvl w:ilvl="7" w:tplc="100C0019" w:tentative="1">
      <w:start w:val="1"/>
      <w:numFmt w:val="lowerLetter"/>
      <w:lvlText w:val="%8."/>
      <w:lvlJc w:val="left"/>
      <w:pPr>
        <w:ind w:left="6044" w:hanging="360"/>
      </w:pPr>
    </w:lvl>
    <w:lvl w:ilvl="8" w:tplc="100C001B" w:tentative="1">
      <w:start w:val="1"/>
      <w:numFmt w:val="lowerRoman"/>
      <w:lvlText w:val="%9."/>
      <w:lvlJc w:val="right"/>
      <w:pPr>
        <w:ind w:left="6764" w:hanging="180"/>
      </w:pPr>
    </w:lvl>
  </w:abstractNum>
  <w:abstractNum w:abstractNumId="2" w15:restartNumberingAfterBreak="0">
    <w:nsid w:val="12602AE0"/>
    <w:multiLevelType w:val="hybridMultilevel"/>
    <w:tmpl w:val="39DE8924"/>
    <w:lvl w:ilvl="0" w:tplc="92DC6746">
      <w:start w:val="1"/>
      <w:numFmt w:val="decimal"/>
      <w:lvlText w:val="%1"/>
      <w:lvlJc w:val="left"/>
      <w:pPr>
        <w:ind w:left="720" w:hanging="360"/>
      </w:pPr>
      <w:rPr>
        <w:rFonts w:ascii="Helvetica 45 Light" w:hAnsi="Helvetica 45 Light" w:hint="default"/>
        <w:b w:val="0"/>
        <w:i w:val="0"/>
        <w:caps w:val="0"/>
        <w:strike w:val="0"/>
        <w:dstrike w:val="0"/>
        <w:vanish w:val="0"/>
        <w:sz w:val="23"/>
        <w:vertAlign w:val="superscrip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 w15:restartNumberingAfterBreak="0">
    <w:nsid w:val="16FC04EB"/>
    <w:multiLevelType w:val="multilevel"/>
    <w:tmpl w:val="AE50DD18"/>
    <w:lvl w:ilvl="0">
      <w:start w:val="1"/>
      <w:numFmt w:val="decimal"/>
      <w:pStyle w:val="Numrotation"/>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200233F5"/>
    <w:multiLevelType w:val="hybridMultilevel"/>
    <w:tmpl w:val="DA163702"/>
    <w:lvl w:ilvl="0" w:tplc="B11C3046">
      <w:start w:val="3"/>
      <w:numFmt w:val="decimal"/>
      <w:lvlText w:val="%1"/>
      <w:lvlJc w:val="left"/>
      <w:pPr>
        <w:ind w:left="720" w:hanging="360"/>
      </w:pPr>
      <w:rPr>
        <w:rFonts w:ascii="Helvetica 45 Light" w:hAnsi="Helvetica 45 Light" w:hint="default"/>
        <w:b w:val="0"/>
        <w:i w:val="0"/>
        <w:caps w:val="0"/>
        <w:strike w:val="0"/>
        <w:dstrike w:val="0"/>
        <w:vanish w:val="0"/>
        <w:sz w:val="23"/>
        <w:vertAlign w:val="superscrip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 w15:restartNumberingAfterBreak="0">
    <w:nsid w:val="20E2413D"/>
    <w:multiLevelType w:val="hybridMultilevel"/>
    <w:tmpl w:val="C7C8B694"/>
    <w:lvl w:ilvl="0" w:tplc="0240C684">
      <w:start w:val="1"/>
      <w:numFmt w:val="decimal"/>
      <w:pStyle w:val="ArticleType1erNiveau"/>
      <w:lvlText w:val="%1"/>
      <w:lvlJc w:val="left"/>
      <w:pPr>
        <w:ind w:left="360" w:hanging="360"/>
      </w:pPr>
      <w:rPr>
        <w:rFonts w:ascii="Helvetica 45 Light" w:hAnsi="Helvetica 45 Light" w:hint="default"/>
        <w:b w:val="0"/>
        <w:i w:val="0"/>
        <w:caps w:val="0"/>
        <w:strike w:val="0"/>
        <w:dstrike w:val="0"/>
        <w:vanish w:val="0"/>
        <w:sz w:val="23"/>
        <w:vertAlign w:val="superscrip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6" w15:restartNumberingAfterBreak="0">
    <w:nsid w:val="215A28D3"/>
    <w:multiLevelType w:val="hybridMultilevel"/>
    <w:tmpl w:val="B5FE4944"/>
    <w:lvl w:ilvl="0" w:tplc="876474A0">
      <w:start w:val="1"/>
      <w:numFmt w:val="bullet"/>
      <w:lvlText w:val="›"/>
      <w:lvlJc w:val="left"/>
      <w:pPr>
        <w:ind w:left="720" w:hanging="360"/>
      </w:pPr>
      <w:rPr>
        <w:rFonts w:ascii="HelveticaNeue ThinCond" w:hAnsi="HelveticaNeue ThinCond"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15:restartNumberingAfterBreak="0">
    <w:nsid w:val="27DB386C"/>
    <w:multiLevelType w:val="hybridMultilevel"/>
    <w:tmpl w:val="66C88822"/>
    <w:lvl w:ilvl="0" w:tplc="B8D8D900">
      <w:start w:val="1"/>
      <w:numFmt w:val="bullet"/>
      <w:pStyle w:val="ArticleType4meniveau"/>
      <w:lvlText w:val="-"/>
      <w:lvlJc w:val="left"/>
      <w:pPr>
        <w:ind w:left="1344" w:hanging="360"/>
      </w:pPr>
      <w:rPr>
        <w:rFonts w:ascii="Helvetica 45 Light" w:hAnsi="Helvetica 45 Light" w:hint="default"/>
      </w:rPr>
    </w:lvl>
    <w:lvl w:ilvl="1" w:tplc="100C0003" w:tentative="1">
      <w:start w:val="1"/>
      <w:numFmt w:val="bullet"/>
      <w:lvlText w:val="o"/>
      <w:lvlJc w:val="left"/>
      <w:pPr>
        <w:ind w:left="2064" w:hanging="360"/>
      </w:pPr>
      <w:rPr>
        <w:rFonts w:ascii="Courier New" w:hAnsi="Courier New" w:cs="Courier New" w:hint="default"/>
      </w:rPr>
    </w:lvl>
    <w:lvl w:ilvl="2" w:tplc="100C0005" w:tentative="1">
      <w:start w:val="1"/>
      <w:numFmt w:val="bullet"/>
      <w:lvlText w:val=""/>
      <w:lvlJc w:val="left"/>
      <w:pPr>
        <w:ind w:left="2784" w:hanging="360"/>
      </w:pPr>
      <w:rPr>
        <w:rFonts w:ascii="Wingdings" w:hAnsi="Wingdings" w:hint="default"/>
      </w:rPr>
    </w:lvl>
    <w:lvl w:ilvl="3" w:tplc="100C0001" w:tentative="1">
      <w:start w:val="1"/>
      <w:numFmt w:val="bullet"/>
      <w:lvlText w:val=""/>
      <w:lvlJc w:val="left"/>
      <w:pPr>
        <w:ind w:left="3504" w:hanging="360"/>
      </w:pPr>
      <w:rPr>
        <w:rFonts w:ascii="Symbol" w:hAnsi="Symbol" w:hint="default"/>
      </w:rPr>
    </w:lvl>
    <w:lvl w:ilvl="4" w:tplc="100C0003" w:tentative="1">
      <w:start w:val="1"/>
      <w:numFmt w:val="bullet"/>
      <w:lvlText w:val="o"/>
      <w:lvlJc w:val="left"/>
      <w:pPr>
        <w:ind w:left="4224" w:hanging="360"/>
      </w:pPr>
      <w:rPr>
        <w:rFonts w:ascii="Courier New" w:hAnsi="Courier New" w:cs="Courier New" w:hint="default"/>
      </w:rPr>
    </w:lvl>
    <w:lvl w:ilvl="5" w:tplc="100C0005" w:tentative="1">
      <w:start w:val="1"/>
      <w:numFmt w:val="bullet"/>
      <w:lvlText w:val=""/>
      <w:lvlJc w:val="left"/>
      <w:pPr>
        <w:ind w:left="4944" w:hanging="360"/>
      </w:pPr>
      <w:rPr>
        <w:rFonts w:ascii="Wingdings" w:hAnsi="Wingdings" w:hint="default"/>
      </w:rPr>
    </w:lvl>
    <w:lvl w:ilvl="6" w:tplc="100C0001" w:tentative="1">
      <w:start w:val="1"/>
      <w:numFmt w:val="bullet"/>
      <w:lvlText w:val=""/>
      <w:lvlJc w:val="left"/>
      <w:pPr>
        <w:ind w:left="5664" w:hanging="360"/>
      </w:pPr>
      <w:rPr>
        <w:rFonts w:ascii="Symbol" w:hAnsi="Symbol" w:hint="default"/>
      </w:rPr>
    </w:lvl>
    <w:lvl w:ilvl="7" w:tplc="100C0003" w:tentative="1">
      <w:start w:val="1"/>
      <w:numFmt w:val="bullet"/>
      <w:lvlText w:val="o"/>
      <w:lvlJc w:val="left"/>
      <w:pPr>
        <w:ind w:left="6384" w:hanging="360"/>
      </w:pPr>
      <w:rPr>
        <w:rFonts w:ascii="Courier New" w:hAnsi="Courier New" w:cs="Courier New" w:hint="default"/>
      </w:rPr>
    </w:lvl>
    <w:lvl w:ilvl="8" w:tplc="100C0005" w:tentative="1">
      <w:start w:val="1"/>
      <w:numFmt w:val="bullet"/>
      <w:lvlText w:val=""/>
      <w:lvlJc w:val="left"/>
      <w:pPr>
        <w:ind w:left="7104" w:hanging="360"/>
      </w:pPr>
      <w:rPr>
        <w:rFonts w:ascii="Wingdings" w:hAnsi="Wingdings" w:hint="default"/>
      </w:rPr>
    </w:lvl>
  </w:abstractNum>
  <w:abstractNum w:abstractNumId="8" w15:restartNumberingAfterBreak="0">
    <w:nsid w:val="2ABD4F57"/>
    <w:multiLevelType w:val="hybridMultilevel"/>
    <w:tmpl w:val="1290674A"/>
    <w:lvl w:ilvl="0" w:tplc="876474A0">
      <w:start w:val="1"/>
      <w:numFmt w:val="bullet"/>
      <w:lvlText w:val="›"/>
      <w:lvlJc w:val="left"/>
      <w:pPr>
        <w:ind w:left="720" w:hanging="360"/>
      </w:pPr>
      <w:rPr>
        <w:rFonts w:ascii="HelveticaNeue ThinCond" w:hAnsi="HelveticaNeue ThinCond"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9" w15:restartNumberingAfterBreak="0">
    <w:nsid w:val="2D21192A"/>
    <w:multiLevelType w:val="multilevel"/>
    <w:tmpl w:val="0804D940"/>
    <w:lvl w:ilvl="0">
      <w:start w:val="1"/>
      <w:numFmt w:val="decimal"/>
      <w:pStyle w:val="Titre1"/>
      <w:lvlText w:val="%1."/>
      <w:lvlJc w:val="left"/>
      <w:pPr>
        <w:ind w:left="360" w:hanging="360"/>
      </w:pPr>
      <w:rPr>
        <w:rFonts w:hint="default"/>
      </w:rPr>
    </w:lvl>
    <w:lvl w:ilvl="1">
      <w:start w:val="1"/>
      <w:numFmt w:val="decimal"/>
      <w:pStyle w:val="Titre2"/>
      <w:lvlText w:val="%1.%2."/>
      <w:lvlJc w:val="left"/>
      <w:pPr>
        <w:ind w:left="792" w:hanging="432"/>
      </w:pPr>
      <w:rPr>
        <w:rFonts w:hint="default"/>
      </w:rPr>
    </w:lvl>
    <w:lvl w:ilvl="2">
      <w:start w:val="1"/>
      <w:numFmt w:val="decimal"/>
      <w:pStyle w:val="Titre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44680AD5"/>
    <w:multiLevelType w:val="hybridMultilevel"/>
    <w:tmpl w:val="42229132"/>
    <w:lvl w:ilvl="0" w:tplc="7FFA20D8">
      <w:start w:val="1"/>
      <w:numFmt w:val="upperLetter"/>
      <w:lvlText w:val="%1."/>
      <w:lvlJc w:val="left"/>
      <w:pPr>
        <w:ind w:left="1065" w:hanging="705"/>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1" w15:restartNumberingAfterBreak="0">
    <w:nsid w:val="49580420"/>
    <w:multiLevelType w:val="hybridMultilevel"/>
    <w:tmpl w:val="BCDCBE7A"/>
    <w:lvl w:ilvl="0" w:tplc="92DC6746">
      <w:start w:val="1"/>
      <w:numFmt w:val="decimal"/>
      <w:lvlText w:val="%1"/>
      <w:lvlJc w:val="left"/>
      <w:pPr>
        <w:ind w:left="720" w:hanging="360"/>
      </w:pPr>
      <w:rPr>
        <w:rFonts w:ascii="Helvetica 45 Light" w:hAnsi="Helvetica 45 Light" w:hint="default"/>
        <w:b w:val="0"/>
        <w:i w:val="0"/>
        <w:caps w:val="0"/>
        <w:strike w:val="0"/>
        <w:dstrike w:val="0"/>
        <w:vanish w:val="0"/>
        <w:sz w:val="23"/>
        <w:vertAlign w:val="superscrip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2" w15:restartNumberingAfterBreak="0">
    <w:nsid w:val="55CF3916"/>
    <w:multiLevelType w:val="hybridMultilevel"/>
    <w:tmpl w:val="AEC40562"/>
    <w:lvl w:ilvl="0" w:tplc="008E92F6">
      <w:start w:val="1"/>
      <w:numFmt w:val="upperLetter"/>
      <w:lvlText w:val="%1."/>
      <w:lvlJc w:val="left"/>
      <w:pPr>
        <w:ind w:left="720" w:hanging="360"/>
      </w:pPr>
      <w:rPr>
        <w:rFonts w:hint="default"/>
        <w:i w:val="0"/>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3" w15:restartNumberingAfterBreak="0">
    <w:nsid w:val="6FC51B8F"/>
    <w:multiLevelType w:val="multilevel"/>
    <w:tmpl w:val="DA0A70F4"/>
    <w:lvl w:ilvl="0">
      <w:start w:val="1"/>
      <w:numFmt w:val="decimal"/>
      <w:pStyle w:val="articledeloi-contenus"/>
      <w:suff w:val="space"/>
      <w:lvlText w:val="%1."/>
      <w:lvlJc w:val="left"/>
      <w:pPr>
        <w:ind w:left="284" w:firstLine="0"/>
      </w:pPr>
      <w:rPr>
        <w:rFonts w:hint="default"/>
      </w:rPr>
    </w:lvl>
    <w:lvl w:ilvl="1">
      <w:start w:val="1"/>
      <w:numFmt w:val="lowerLetter"/>
      <w:suff w:val="space"/>
      <w:lvlText w:val="%2."/>
      <w:lvlJc w:val="left"/>
      <w:pPr>
        <w:ind w:left="284" w:firstLine="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4" w15:restartNumberingAfterBreak="0">
    <w:nsid w:val="7EEA3E21"/>
    <w:multiLevelType w:val="hybridMultilevel"/>
    <w:tmpl w:val="3B685BF6"/>
    <w:lvl w:ilvl="0" w:tplc="4F70FD80">
      <w:start w:val="1"/>
      <w:numFmt w:val="lowerLetter"/>
      <w:pStyle w:val="Articletype2meniveau"/>
      <w:lvlText w:val="%1."/>
      <w:lvlJc w:val="left"/>
      <w:pPr>
        <w:ind w:left="644" w:hanging="360"/>
      </w:pPr>
      <w:rPr>
        <w:rFonts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5" w15:restartNumberingAfterBreak="0">
    <w:nsid w:val="7F610F68"/>
    <w:multiLevelType w:val="hybridMultilevel"/>
    <w:tmpl w:val="A04E597A"/>
    <w:lvl w:ilvl="0" w:tplc="F29C05B8">
      <w:start w:val="1"/>
      <w:numFmt w:val="decimal"/>
      <w:lvlText w:val="%1."/>
      <w:lvlJc w:val="left"/>
      <w:pPr>
        <w:ind w:left="1455" w:hanging="360"/>
      </w:pPr>
      <w:rPr>
        <w:rFonts w:hint="default"/>
      </w:rPr>
    </w:lvl>
    <w:lvl w:ilvl="1" w:tplc="100C0019" w:tentative="1">
      <w:start w:val="1"/>
      <w:numFmt w:val="lowerLetter"/>
      <w:lvlText w:val="%2."/>
      <w:lvlJc w:val="left"/>
      <w:pPr>
        <w:ind w:left="2175" w:hanging="360"/>
      </w:pPr>
    </w:lvl>
    <w:lvl w:ilvl="2" w:tplc="100C001B" w:tentative="1">
      <w:start w:val="1"/>
      <w:numFmt w:val="lowerRoman"/>
      <w:lvlText w:val="%3."/>
      <w:lvlJc w:val="right"/>
      <w:pPr>
        <w:ind w:left="2895" w:hanging="180"/>
      </w:pPr>
    </w:lvl>
    <w:lvl w:ilvl="3" w:tplc="100C000F" w:tentative="1">
      <w:start w:val="1"/>
      <w:numFmt w:val="decimal"/>
      <w:lvlText w:val="%4."/>
      <w:lvlJc w:val="left"/>
      <w:pPr>
        <w:ind w:left="3615" w:hanging="360"/>
      </w:pPr>
    </w:lvl>
    <w:lvl w:ilvl="4" w:tplc="100C0019" w:tentative="1">
      <w:start w:val="1"/>
      <w:numFmt w:val="lowerLetter"/>
      <w:lvlText w:val="%5."/>
      <w:lvlJc w:val="left"/>
      <w:pPr>
        <w:ind w:left="4335" w:hanging="360"/>
      </w:pPr>
    </w:lvl>
    <w:lvl w:ilvl="5" w:tplc="100C001B" w:tentative="1">
      <w:start w:val="1"/>
      <w:numFmt w:val="lowerRoman"/>
      <w:lvlText w:val="%6."/>
      <w:lvlJc w:val="right"/>
      <w:pPr>
        <w:ind w:left="5055" w:hanging="180"/>
      </w:pPr>
    </w:lvl>
    <w:lvl w:ilvl="6" w:tplc="100C000F" w:tentative="1">
      <w:start w:val="1"/>
      <w:numFmt w:val="decimal"/>
      <w:lvlText w:val="%7."/>
      <w:lvlJc w:val="left"/>
      <w:pPr>
        <w:ind w:left="5775" w:hanging="360"/>
      </w:pPr>
    </w:lvl>
    <w:lvl w:ilvl="7" w:tplc="100C0019" w:tentative="1">
      <w:start w:val="1"/>
      <w:numFmt w:val="lowerLetter"/>
      <w:lvlText w:val="%8."/>
      <w:lvlJc w:val="left"/>
      <w:pPr>
        <w:ind w:left="6495" w:hanging="360"/>
      </w:pPr>
    </w:lvl>
    <w:lvl w:ilvl="8" w:tplc="100C001B" w:tentative="1">
      <w:start w:val="1"/>
      <w:numFmt w:val="lowerRoman"/>
      <w:lvlText w:val="%9."/>
      <w:lvlJc w:val="right"/>
      <w:pPr>
        <w:ind w:left="7215" w:hanging="180"/>
      </w:pPr>
    </w:lvl>
  </w:abstractNum>
  <w:num w:numId="1">
    <w:abstractNumId w:val="3"/>
  </w:num>
  <w:num w:numId="2">
    <w:abstractNumId w:val="13"/>
  </w:num>
  <w:num w:numId="3">
    <w:abstractNumId w:val="5"/>
  </w:num>
  <w:num w:numId="4">
    <w:abstractNumId w:val="14"/>
  </w:num>
  <w:num w:numId="5">
    <w:abstractNumId w:val="1"/>
  </w:num>
  <w:num w:numId="6">
    <w:abstractNumId w:val="7"/>
  </w:num>
  <w:num w:numId="7">
    <w:abstractNumId w:val="14"/>
    <w:lvlOverride w:ilvl="0">
      <w:startOverride w:val="1"/>
    </w:lvlOverride>
  </w:num>
  <w:num w:numId="8">
    <w:abstractNumId w:val="5"/>
    <w:lvlOverride w:ilvl="0">
      <w:startOverride w:val="1"/>
    </w:lvlOverride>
  </w:num>
  <w:num w:numId="9">
    <w:abstractNumId w:val="14"/>
    <w:lvlOverride w:ilvl="0">
      <w:startOverride w:val="1"/>
    </w:lvlOverride>
  </w:num>
  <w:num w:numId="10">
    <w:abstractNumId w:val="14"/>
    <w:lvlOverride w:ilvl="0">
      <w:startOverride w:val="1"/>
    </w:lvlOverride>
  </w:num>
  <w:num w:numId="11">
    <w:abstractNumId w:val="14"/>
    <w:lvlOverride w:ilvl="0">
      <w:startOverride w:val="1"/>
    </w:lvlOverride>
  </w:num>
  <w:num w:numId="12">
    <w:abstractNumId w:val="14"/>
    <w:lvlOverride w:ilvl="0">
      <w:startOverride w:val="1"/>
    </w:lvlOverride>
  </w:num>
  <w:num w:numId="13">
    <w:abstractNumId w:val="1"/>
    <w:lvlOverride w:ilvl="0">
      <w:startOverride w:val="1"/>
    </w:lvlOverride>
  </w:num>
  <w:num w:numId="14">
    <w:abstractNumId w:val="14"/>
    <w:lvlOverride w:ilvl="0">
      <w:startOverride w:val="1"/>
    </w:lvlOverride>
  </w:num>
  <w:num w:numId="15">
    <w:abstractNumId w:val="1"/>
    <w:lvlOverride w:ilvl="0">
      <w:startOverride w:val="1"/>
    </w:lvlOverride>
  </w:num>
  <w:num w:numId="16">
    <w:abstractNumId w:val="1"/>
    <w:lvlOverride w:ilvl="0">
      <w:startOverride w:val="1"/>
    </w:lvlOverride>
  </w:num>
  <w:num w:numId="17">
    <w:abstractNumId w:val="5"/>
    <w:lvlOverride w:ilvl="0">
      <w:startOverride w:val="1"/>
    </w:lvlOverride>
  </w:num>
  <w:num w:numId="18">
    <w:abstractNumId w:val="14"/>
    <w:lvlOverride w:ilvl="0">
      <w:startOverride w:val="1"/>
    </w:lvlOverride>
  </w:num>
  <w:num w:numId="19">
    <w:abstractNumId w:val="1"/>
    <w:lvlOverride w:ilvl="0">
      <w:startOverride w:val="1"/>
    </w:lvlOverride>
  </w:num>
  <w:num w:numId="20">
    <w:abstractNumId w:val="5"/>
  </w:num>
  <w:num w:numId="21">
    <w:abstractNumId w:val="5"/>
    <w:lvlOverride w:ilvl="0">
      <w:startOverride w:val="1"/>
    </w:lvlOverride>
  </w:num>
  <w:num w:numId="22">
    <w:abstractNumId w:val="1"/>
    <w:lvlOverride w:ilvl="0">
      <w:startOverride w:val="1"/>
    </w:lvlOverride>
  </w:num>
  <w:num w:numId="23">
    <w:abstractNumId w:val="1"/>
    <w:lvlOverride w:ilvl="0">
      <w:startOverride w:val="1"/>
    </w:lvlOverride>
  </w:num>
  <w:num w:numId="24">
    <w:abstractNumId w:val="14"/>
    <w:lvlOverride w:ilvl="0">
      <w:startOverride w:val="1"/>
    </w:lvlOverride>
  </w:num>
  <w:num w:numId="25">
    <w:abstractNumId w:val="5"/>
    <w:lvlOverride w:ilvl="0">
      <w:startOverride w:val="1"/>
    </w:lvlOverride>
  </w:num>
  <w:num w:numId="26">
    <w:abstractNumId w:val="9"/>
  </w:num>
  <w:num w:numId="27">
    <w:abstractNumId w:val="0"/>
  </w:num>
  <w:num w:numId="28">
    <w:abstractNumId w:val="5"/>
    <w:lvlOverride w:ilvl="0">
      <w:startOverride w:val="1"/>
    </w:lvlOverride>
  </w:num>
  <w:num w:numId="29">
    <w:abstractNumId w:val="12"/>
  </w:num>
  <w:num w:numId="30">
    <w:abstractNumId w:val="15"/>
  </w:num>
  <w:num w:numId="31">
    <w:abstractNumId w:val="5"/>
  </w:num>
  <w:num w:numId="32">
    <w:abstractNumId w:val="5"/>
  </w:num>
  <w:num w:numId="33">
    <w:abstractNumId w:val="2"/>
  </w:num>
  <w:num w:numId="34">
    <w:abstractNumId w:val="11"/>
  </w:num>
  <w:num w:numId="35">
    <w:abstractNumId w:val="4"/>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num>
  <w:num w:numId="38">
    <w:abstractNumId w:val="10"/>
  </w:num>
  <w:num w:numId="39">
    <w:abstractNumId w:val="6"/>
  </w:num>
  <w:num w:numId="40">
    <w:abstractNumId w:val="8"/>
  </w:num>
  <w:num w:numId="41">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9" w:dllVersion="512" w:checkStyle="1"/>
  <w:activeWritingStyle w:appName="MSWord" w:lang="de-CH" w:vendorID="9"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2535"/>
    <o:shapelayout v:ext="edit">
      <o:idmap v:ext="edit" data="2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569"/>
    <w:rsid w:val="00001DEE"/>
    <w:rsid w:val="0000215A"/>
    <w:rsid w:val="00002776"/>
    <w:rsid w:val="00004380"/>
    <w:rsid w:val="00007EAE"/>
    <w:rsid w:val="00010ABB"/>
    <w:rsid w:val="00011F07"/>
    <w:rsid w:val="0001211D"/>
    <w:rsid w:val="00014708"/>
    <w:rsid w:val="00020124"/>
    <w:rsid w:val="00020558"/>
    <w:rsid w:val="00022763"/>
    <w:rsid w:val="00023553"/>
    <w:rsid w:val="00031DD7"/>
    <w:rsid w:val="00032A39"/>
    <w:rsid w:val="00033295"/>
    <w:rsid w:val="000334E2"/>
    <w:rsid w:val="00034E6A"/>
    <w:rsid w:val="000415C6"/>
    <w:rsid w:val="00042D90"/>
    <w:rsid w:val="000540D5"/>
    <w:rsid w:val="000700B6"/>
    <w:rsid w:val="00070475"/>
    <w:rsid w:val="00071B76"/>
    <w:rsid w:val="000725C9"/>
    <w:rsid w:val="00077F65"/>
    <w:rsid w:val="000804A7"/>
    <w:rsid w:val="00080BF1"/>
    <w:rsid w:val="00085C03"/>
    <w:rsid w:val="00086738"/>
    <w:rsid w:val="0008789B"/>
    <w:rsid w:val="00091E8C"/>
    <w:rsid w:val="00094ACA"/>
    <w:rsid w:val="000952FE"/>
    <w:rsid w:val="00095797"/>
    <w:rsid w:val="0009695A"/>
    <w:rsid w:val="000A1AE5"/>
    <w:rsid w:val="000A3DBC"/>
    <w:rsid w:val="000A4BE0"/>
    <w:rsid w:val="000B1A4C"/>
    <w:rsid w:val="000B22D9"/>
    <w:rsid w:val="000B5F3C"/>
    <w:rsid w:val="000C0BC1"/>
    <w:rsid w:val="000C1F80"/>
    <w:rsid w:val="000C362C"/>
    <w:rsid w:val="000C58A2"/>
    <w:rsid w:val="000C65F3"/>
    <w:rsid w:val="000C6963"/>
    <w:rsid w:val="000E0FF6"/>
    <w:rsid w:val="000E11AC"/>
    <w:rsid w:val="000E701B"/>
    <w:rsid w:val="000F2C75"/>
    <w:rsid w:val="000F4C72"/>
    <w:rsid w:val="00104148"/>
    <w:rsid w:val="0010454D"/>
    <w:rsid w:val="00105575"/>
    <w:rsid w:val="00107C43"/>
    <w:rsid w:val="001119EA"/>
    <w:rsid w:val="0012300F"/>
    <w:rsid w:val="001249FB"/>
    <w:rsid w:val="00125CF7"/>
    <w:rsid w:val="0013096D"/>
    <w:rsid w:val="00130F6E"/>
    <w:rsid w:val="00131A8E"/>
    <w:rsid w:val="00131E0E"/>
    <w:rsid w:val="00132336"/>
    <w:rsid w:val="00133266"/>
    <w:rsid w:val="00141C52"/>
    <w:rsid w:val="0014540B"/>
    <w:rsid w:val="00151424"/>
    <w:rsid w:val="001561F8"/>
    <w:rsid w:val="001602D5"/>
    <w:rsid w:val="001630C5"/>
    <w:rsid w:val="00164D0F"/>
    <w:rsid w:val="001650FF"/>
    <w:rsid w:val="0016513C"/>
    <w:rsid w:val="001663A2"/>
    <w:rsid w:val="00166F31"/>
    <w:rsid w:val="0017214B"/>
    <w:rsid w:val="00173B61"/>
    <w:rsid w:val="00173F16"/>
    <w:rsid w:val="00177A2D"/>
    <w:rsid w:val="001805F4"/>
    <w:rsid w:val="001878E4"/>
    <w:rsid w:val="001943EA"/>
    <w:rsid w:val="001A5BBE"/>
    <w:rsid w:val="001B0982"/>
    <w:rsid w:val="001B2E87"/>
    <w:rsid w:val="001B31DD"/>
    <w:rsid w:val="001B56C0"/>
    <w:rsid w:val="001B724C"/>
    <w:rsid w:val="001B73ED"/>
    <w:rsid w:val="001B79EF"/>
    <w:rsid w:val="001C1EEC"/>
    <w:rsid w:val="001C2EE3"/>
    <w:rsid w:val="001C7598"/>
    <w:rsid w:val="001D0985"/>
    <w:rsid w:val="001D4C5A"/>
    <w:rsid w:val="001D7BAB"/>
    <w:rsid w:val="001E1C43"/>
    <w:rsid w:val="001E3273"/>
    <w:rsid w:val="001E69F2"/>
    <w:rsid w:val="001E744B"/>
    <w:rsid w:val="001F1BD7"/>
    <w:rsid w:val="001F618A"/>
    <w:rsid w:val="0020030B"/>
    <w:rsid w:val="00202A5B"/>
    <w:rsid w:val="0020433B"/>
    <w:rsid w:val="002066B2"/>
    <w:rsid w:val="002137AA"/>
    <w:rsid w:val="00214B91"/>
    <w:rsid w:val="00215F27"/>
    <w:rsid w:val="00216BC6"/>
    <w:rsid w:val="002206E9"/>
    <w:rsid w:val="00220853"/>
    <w:rsid w:val="0022201E"/>
    <w:rsid w:val="00223B9B"/>
    <w:rsid w:val="002262D6"/>
    <w:rsid w:val="00233284"/>
    <w:rsid w:val="00235766"/>
    <w:rsid w:val="002506BF"/>
    <w:rsid w:val="00250CA3"/>
    <w:rsid w:val="00252B32"/>
    <w:rsid w:val="00253C09"/>
    <w:rsid w:val="00256FFC"/>
    <w:rsid w:val="00257D9E"/>
    <w:rsid w:val="00257F2A"/>
    <w:rsid w:val="002613D8"/>
    <w:rsid w:val="0026450A"/>
    <w:rsid w:val="00264B85"/>
    <w:rsid w:val="00271A49"/>
    <w:rsid w:val="002755F3"/>
    <w:rsid w:val="002766FB"/>
    <w:rsid w:val="00277ECB"/>
    <w:rsid w:val="00283D4D"/>
    <w:rsid w:val="00286BDD"/>
    <w:rsid w:val="00286CD2"/>
    <w:rsid w:val="00287E70"/>
    <w:rsid w:val="00290283"/>
    <w:rsid w:val="002926E6"/>
    <w:rsid w:val="00297010"/>
    <w:rsid w:val="002A0129"/>
    <w:rsid w:val="002A2B05"/>
    <w:rsid w:val="002A5270"/>
    <w:rsid w:val="002B4D11"/>
    <w:rsid w:val="002B534A"/>
    <w:rsid w:val="002B7B54"/>
    <w:rsid w:val="002D280C"/>
    <w:rsid w:val="002D53EE"/>
    <w:rsid w:val="002D5E5D"/>
    <w:rsid w:val="002F5227"/>
    <w:rsid w:val="00301B19"/>
    <w:rsid w:val="00304E49"/>
    <w:rsid w:val="00305AB1"/>
    <w:rsid w:val="003133F2"/>
    <w:rsid w:val="00314645"/>
    <w:rsid w:val="00314CAD"/>
    <w:rsid w:val="00315F2B"/>
    <w:rsid w:val="00316F9B"/>
    <w:rsid w:val="003207B1"/>
    <w:rsid w:val="00321A78"/>
    <w:rsid w:val="00323C7B"/>
    <w:rsid w:val="003313C2"/>
    <w:rsid w:val="00331E52"/>
    <w:rsid w:val="00332C88"/>
    <w:rsid w:val="003333B1"/>
    <w:rsid w:val="00337A13"/>
    <w:rsid w:val="00343538"/>
    <w:rsid w:val="00345F1F"/>
    <w:rsid w:val="00346030"/>
    <w:rsid w:val="003479BA"/>
    <w:rsid w:val="0035082E"/>
    <w:rsid w:val="0035139E"/>
    <w:rsid w:val="003542F0"/>
    <w:rsid w:val="00354EA1"/>
    <w:rsid w:val="0035597B"/>
    <w:rsid w:val="003578FB"/>
    <w:rsid w:val="00360E84"/>
    <w:rsid w:val="00360FCE"/>
    <w:rsid w:val="00364F17"/>
    <w:rsid w:val="0037061F"/>
    <w:rsid w:val="00370CFE"/>
    <w:rsid w:val="00373456"/>
    <w:rsid w:val="003771DD"/>
    <w:rsid w:val="00377F4F"/>
    <w:rsid w:val="003807B6"/>
    <w:rsid w:val="00381153"/>
    <w:rsid w:val="003846BA"/>
    <w:rsid w:val="00395120"/>
    <w:rsid w:val="00396570"/>
    <w:rsid w:val="00396580"/>
    <w:rsid w:val="003B10BF"/>
    <w:rsid w:val="003B2E5A"/>
    <w:rsid w:val="003C2C6C"/>
    <w:rsid w:val="003C4986"/>
    <w:rsid w:val="003C5B47"/>
    <w:rsid w:val="003D0496"/>
    <w:rsid w:val="003D5842"/>
    <w:rsid w:val="003D7710"/>
    <w:rsid w:val="003E0227"/>
    <w:rsid w:val="003E168E"/>
    <w:rsid w:val="003E16CB"/>
    <w:rsid w:val="003E43BF"/>
    <w:rsid w:val="003E563A"/>
    <w:rsid w:val="003E62FA"/>
    <w:rsid w:val="003E7A4C"/>
    <w:rsid w:val="003F5F5C"/>
    <w:rsid w:val="003F6CFD"/>
    <w:rsid w:val="00405064"/>
    <w:rsid w:val="00407D4A"/>
    <w:rsid w:val="0041380B"/>
    <w:rsid w:val="00422675"/>
    <w:rsid w:val="004264BC"/>
    <w:rsid w:val="0044348C"/>
    <w:rsid w:val="00447151"/>
    <w:rsid w:val="0045017B"/>
    <w:rsid w:val="00450359"/>
    <w:rsid w:val="00453EA2"/>
    <w:rsid w:val="00455F73"/>
    <w:rsid w:val="00460ECC"/>
    <w:rsid w:val="00462858"/>
    <w:rsid w:val="0046513C"/>
    <w:rsid w:val="00467EAA"/>
    <w:rsid w:val="00472CDD"/>
    <w:rsid w:val="00473C18"/>
    <w:rsid w:val="0049394A"/>
    <w:rsid w:val="004A4C88"/>
    <w:rsid w:val="004A6483"/>
    <w:rsid w:val="004A78A5"/>
    <w:rsid w:val="004B0B00"/>
    <w:rsid w:val="004B472A"/>
    <w:rsid w:val="004B49F3"/>
    <w:rsid w:val="004B5879"/>
    <w:rsid w:val="004B6052"/>
    <w:rsid w:val="004B6312"/>
    <w:rsid w:val="004B7481"/>
    <w:rsid w:val="004B7CD5"/>
    <w:rsid w:val="004C51EC"/>
    <w:rsid w:val="004C78CD"/>
    <w:rsid w:val="004D0F0C"/>
    <w:rsid w:val="004D4156"/>
    <w:rsid w:val="004D54AA"/>
    <w:rsid w:val="004E1F2A"/>
    <w:rsid w:val="004E2442"/>
    <w:rsid w:val="004E2B8F"/>
    <w:rsid w:val="004E471E"/>
    <w:rsid w:val="004E55D9"/>
    <w:rsid w:val="004F55E3"/>
    <w:rsid w:val="004F5D02"/>
    <w:rsid w:val="0050077F"/>
    <w:rsid w:val="00504A04"/>
    <w:rsid w:val="00513D7A"/>
    <w:rsid w:val="005156E9"/>
    <w:rsid w:val="005231AD"/>
    <w:rsid w:val="005241FB"/>
    <w:rsid w:val="0053046A"/>
    <w:rsid w:val="005333B8"/>
    <w:rsid w:val="00535139"/>
    <w:rsid w:val="005403F8"/>
    <w:rsid w:val="005404EF"/>
    <w:rsid w:val="00542062"/>
    <w:rsid w:val="00544983"/>
    <w:rsid w:val="0054656E"/>
    <w:rsid w:val="0054681F"/>
    <w:rsid w:val="00550277"/>
    <w:rsid w:val="005541EA"/>
    <w:rsid w:val="00554B04"/>
    <w:rsid w:val="00561A65"/>
    <w:rsid w:val="00563E6F"/>
    <w:rsid w:val="0057359A"/>
    <w:rsid w:val="00575F01"/>
    <w:rsid w:val="00577E58"/>
    <w:rsid w:val="00580E47"/>
    <w:rsid w:val="00584A58"/>
    <w:rsid w:val="00586381"/>
    <w:rsid w:val="0059203A"/>
    <w:rsid w:val="00592129"/>
    <w:rsid w:val="00592B58"/>
    <w:rsid w:val="00597C8B"/>
    <w:rsid w:val="005A5606"/>
    <w:rsid w:val="005A602C"/>
    <w:rsid w:val="005B2B75"/>
    <w:rsid w:val="005B6449"/>
    <w:rsid w:val="005C044C"/>
    <w:rsid w:val="005C74CB"/>
    <w:rsid w:val="005D012C"/>
    <w:rsid w:val="005D5AC2"/>
    <w:rsid w:val="005D7B02"/>
    <w:rsid w:val="005E0EBB"/>
    <w:rsid w:val="005E194D"/>
    <w:rsid w:val="005E29D5"/>
    <w:rsid w:val="005F2850"/>
    <w:rsid w:val="005F3240"/>
    <w:rsid w:val="005F594D"/>
    <w:rsid w:val="00602D65"/>
    <w:rsid w:val="00610323"/>
    <w:rsid w:val="006107F4"/>
    <w:rsid w:val="00611C2A"/>
    <w:rsid w:val="00612D0E"/>
    <w:rsid w:val="00613938"/>
    <w:rsid w:val="00615123"/>
    <w:rsid w:val="00620DBB"/>
    <w:rsid w:val="0062176F"/>
    <w:rsid w:val="00621798"/>
    <w:rsid w:val="00623CA5"/>
    <w:rsid w:val="006250EC"/>
    <w:rsid w:val="00631071"/>
    <w:rsid w:val="00633D3A"/>
    <w:rsid w:val="006345BD"/>
    <w:rsid w:val="0064315C"/>
    <w:rsid w:val="006449B7"/>
    <w:rsid w:val="00646B9B"/>
    <w:rsid w:val="00650F15"/>
    <w:rsid w:val="00655A4D"/>
    <w:rsid w:val="006713BB"/>
    <w:rsid w:val="00671523"/>
    <w:rsid w:val="00671EED"/>
    <w:rsid w:val="00680760"/>
    <w:rsid w:val="006835E2"/>
    <w:rsid w:val="0068431B"/>
    <w:rsid w:val="00686F0C"/>
    <w:rsid w:val="006911A2"/>
    <w:rsid w:val="00694010"/>
    <w:rsid w:val="0069492C"/>
    <w:rsid w:val="00695B3F"/>
    <w:rsid w:val="00695E78"/>
    <w:rsid w:val="006A6CAD"/>
    <w:rsid w:val="006B5116"/>
    <w:rsid w:val="006C15C7"/>
    <w:rsid w:val="006C1E56"/>
    <w:rsid w:val="006C5438"/>
    <w:rsid w:val="006C6049"/>
    <w:rsid w:val="006C69C3"/>
    <w:rsid w:val="006D24CE"/>
    <w:rsid w:val="006D68B3"/>
    <w:rsid w:val="006D75EF"/>
    <w:rsid w:val="006D7DF4"/>
    <w:rsid w:val="006E0182"/>
    <w:rsid w:val="006E2A60"/>
    <w:rsid w:val="006F1C0F"/>
    <w:rsid w:val="006F1D98"/>
    <w:rsid w:val="006F29C0"/>
    <w:rsid w:val="006F34F8"/>
    <w:rsid w:val="006F4C30"/>
    <w:rsid w:val="006F5959"/>
    <w:rsid w:val="00702001"/>
    <w:rsid w:val="00705F4D"/>
    <w:rsid w:val="00710C1A"/>
    <w:rsid w:val="007145CF"/>
    <w:rsid w:val="007170CE"/>
    <w:rsid w:val="00717315"/>
    <w:rsid w:val="00717D26"/>
    <w:rsid w:val="00723572"/>
    <w:rsid w:val="0072527E"/>
    <w:rsid w:val="007273B2"/>
    <w:rsid w:val="00732F81"/>
    <w:rsid w:val="00733E3E"/>
    <w:rsid w:val="007343BB"/>
    <w:rsid w:val="007357A9"/>
    <w:rsid w:val="007363DC"/>
    <w:rsid w:val="007422D1"/>
    <w:rsid w:val="0074675F"/>
    <w:rsid w:val="0075024F"/>
    <w:rsid w:val="00750D56"/>
    <w:rsid w:val="00751E15"/>
    <w:rsid w:val="00753963"/>
    <w:rsid w:val="007553EC"/>
    <w:rsid w:val="00757EE8"/>
    <w:rsid w:val="007678EC"/>
    <w:rsid w:val="00767ED2"/>
    <w:rsid w:val="00770C24"/>
    <w:rsid w:val="00771EEC"/>
    <w:rsid w:val="00772444"/>
    <w:rsid w:val="00772990"/>
    <w:rsid w:val="00775CEA"/>
    <w:rsid w:val="00783A6F"/>
    <w:rsid w:val="00792386"/>
    <w:rsid w:val="0079355F"/>
    <w:rsid w:val="007935F2"/>
    <w:rsid w:val="007948EA"/>
    <w:rsid w:val="00794CF0"/>
    <w:rsid w:val="007A34E0"/>
    <w:rsid w:val="007A424E"/>
    <w:rsid w:val="007A447E"/>
    <w:rsid w:val="007A78B2"/>
    <w:rsid w:val="007B2C9C"/>
    <w:rsid w:val="007C62D6"/>
    <w:rsid w:val="007C66E1"/>
    <w:rsid w:val="007D1130"/>
    <w:rsid w:val="007D1714"/>
    <w:rsid w:val="007D4298"/>
    <w:rsid w:val="007D4F0C"/>
    <w:rsid w:val="007D7517"/>
    <w:rsid w:val="007E1428"/>
    <w:rsid w:val="007F3420"/>
    <w:rsid w:val="007F3FA8"/>
    <w:rsid w:val="007F770F"/>
    <w:rsid w:val="00800140"/>
    <w:rsid w:val="00800242"/>
    <w:rsid w:val="00804C0E"/>
    <w:rsid w:val="0080651E"/>
    <w:rsid w:val="00806928"/>
    <w:rsid w:val="0081000F"/>
    <w:rsid w:val="0081190C"/>
    <w:rsid w:val="00815CC3"/>
    <w:rsid w:val="00817140"/>
    <w:rsid w:val="0082031D"/>
    <w:rsid w:val="008205CA"/>
    <w:rsid w:val="00832174"/>
    <w:rsid w:val="00832F9B"/>
    <w:rsid w:val="00836EAE"/>
    <w:rsid w:val="008375FA"/>
    <w:rsid w:val="0084211D"/>
    <w:rsid w:val="008507EC"/>
    <w:rsid w:val="00851A05"/>
    <w:rsid w:val="00854872"/>
    <w:rsid w:val="00855C3D"/>
    <w:rsid w:val="00857893"/>
    <w:rsid w:val="00863086"/>
    <w:rsid w:val="0086423D"/>
    <w:rsid w:val="0087297E"/>
    <w:rsid w:val="008808DF"/>
    <w:rsid w:val="00883D1F"/>
    <w:rsid w:val="008846CC"/>
    <w:rsid w:val="0089173F"/>
    <w:rsid w:val="008927DE"/>
    <w:rsid w:val="008931FB"/>
    <w:rsid w:val="00894FF5"/>
    <w:rsid w:val="008A02AF"/>
    <w:rsid w:val="008A542C"/>
    <w:rsid w:val="008A6447"/>
    <w:rsid w:val="008B1B6E"/>
    <w:rsid w:val="008B2F83"/>
    <w:rsid w:val="008B3440"/>
    <w:rsid w:val="008C1251"/>
    <w:rsid w:val="008C505A"/>
    <w:rsid w:val="008D085E"/>
    <w:rsid w:val="008D2C0D"/>
    <w:rsid w:val="008D50FD"/>
    <w:rsid w:val="008D7558"/>
    <w:rsid w:val="008E533E"/>
    <w:rsid w:val="008F2A2F"/>
    <w:rsid w:val="008F7B52"/>
    <w:rsid w:val="009008B9"/>
    <w:rsid w:val="00910E64"/>
    <w:rsid w:val="00911460"/>
    <w:rsid w:val="00913121"/>
    <w:rsid w:val="00914B8B"/>
    <w:rsid w:val="00920F65"/>
    <w:rsid w:val="00921595"/>
    <w:rsid w:val="0092399A"/>
    <w:rsid w:val="009251C4"/>
    <w:rsid w:val="009315E0"/>
    <w:rsid w:val="009317ED"/>
    <w:rsid w:val="00931F67"/>
    <w:rsid w:val="0093285F"/>
    <w:rsid w:val="00935C02"/>
    <w:rsid w:val="00935DFF"/>
    <w:rsid w:val="00940BB4"/>
    <w:rsid w:val="00942840"/>
    <w:rsid w:val="00942AA9"/>
    <w:rsid w:val="00945F1A"/>
    <w:rsid w:val="00952DFE"/>
    <w:rsid w:val="00954C83"/>
    <w:rsid w:val="009572F3"/>
    <w:rsid w:val="00960C59"/>
    <w:rsid w:val="00962CE7"/>
    <w:rsid w:val="00965121"/>
    <w:rsid w:val="00975593"/>
    <w:rsid w:val="00975CF5"/>
    <w:rsid w:val="009770E2"/>
    <w:rsid w:val="009824E8"/>
    <w:rsid w:val="00985AD3"/>
    <w:rsid w:val="00986BDA"/>
    <w:rsid w:val="009876CA"/>
    <w:rsid w:val="0099163C"/>
    <w:rsid w:val="00995EEE"/>
    <w:rsid w:val="00996ECA"/>
    <w:rsid w:val="009A1386"/>
    <w:rsid w:val="009A3569"/>
    <w:rsid w:val="009A3A4A"/>
    <w:rsid w:val="009A5BBD"/>
    <w:rsid w:val="009A7BBD"/>
    <w:rsid w:val="009B37F0"/>
    <w:rsid w:val="009B4D7E"/>
    <w:rsid w:val="009B4DCD"/>
    <w:rsid w:val="009B4EAE"/>
    <w:rsid w:val="009B5ED1"/>
    <w:rsid w:val="009D0575"/>
    <w:rsid w:val="009D069F"/>
    <w:rsid w:val="009D0E90"/>
    <w:rsid w:val="009D2230"/>
    <w:rsid w:val="009D2F4B"/>
    <w:rsid w:val="009D3092"/>
    <w:rsid w:val="009E5368"/>
    <w:rsid w:val="009E5ACF"/>
    <w:rsid w:val="009F0953"/>
    <w:rsid w:val="009F0EA6"/>
    <w:rsid w:val="009F4895"/>
    <w:rsid w:val="00A03284"/>
    <w:rsid w:val="00A033D7"/>
    <w:rsid w:val="00A0646F"/>
    <w:rsid w:val="00A17250"/>
    <w:rsid w:val="00A17AA5"/>
    <w:rsid w:val="00A202D6"/>
    <w:rsid w:val="00A25E8C"/>
    <w:rsid w:val="00A27E9D"/>
    <w:rsid w:val="00A30BA2"/>
    <w:rsid w:val="00A31D11"/>
    <w:rsid w:val="00A32D0D"/>
    <w:rsid w:val="00A3332A"/>
    <w:rsid w:val="00A3375C"/>
    <w:rsid w:val="00A537AC"/>
    <w:rsid w:val="00A54B38"/>
    <w:rsid w:val="00A5530E"/>
    <w:rsid w:val="00A62A53"/>
    <w:rsid w:val="00A62B1D"/>
    <w:rsid w:val="00A6365C"/>
    <w:rsid w:val="00A63868"/>
    <w:rsid w:val="00A63CF7"/>
    <w:rsid w:val="00A7135D"/>
    <w:rsid w:val="00A72F42"/>
    <w:rsid w:val="00A74303"/>
    <w:rsid w:val="00A759D1"/>
    <w:rsid w:val="00A76997"/>
    <w:rsid w:val="00A80A49"/>
    <w:rsid w:val="00A81743"/>
    <w:rsid w:val="00A843DB"/>
    <w:rsid w:val="00A87BEA"/>
    <w:rsid w:val="00A87D17"/>
    <w:rsid w:val="00A91FB3"/>
    <w:rsid w:val="00A93F9B"/>
    <w:rsid w:val="00A963AC"/>
    <w:rsid w:val="00A96604"/>
    <w:rsid w:val="00AA39D6"/>
    <w:rsid w:val="00AA39DF"/>
    <w:rsid w:val="00AA451C"/>
    <w:rsid w:val="00AA45FA"/>
    <w:rsid w:val="00AA463E"/>
    <w:rsid w:val="00AA47BA"/>
    <w:rsid w:val="00AA62F5"/>
    <w:rsid w:val="00AA6C5C"/>
    <w:rsid w:val="00AA7866"/>
    <w:rsid w:val="00AA7F4C"/>
    <w:rsid w:val="00AB1039"/>
    <w:rsid w:val="00AB6069"/>
    <w:rsid w:val="00AC43B3"/>
    <w:rsid w:val="00AD270C"/>
    <w:rsid w:val="00AD2B61"/>
    <w:rsid w:val="00AD5A0A"/>
    <w:rsid w:val="00AD7A8C"/>
    <w:rsid w:val="00AE2A35"/>
    <w:rsid w:val="00AE50EC"/>
    <w:rsid w:val="00AE79B5"/>
    <w:rsid w:val="00AF37F8"/>
    <w:rsid w:val="00B00059"/>
    <w:rsid w:val="00B00AE5"/>
    <w:rsid w:val="00B0288D"/>
    <w:rsid w:val="00B039A3"/>
    <w:rsid w:val="00B03C1E"/>
    <w:rsid w:val="00B05326"/>
    <w:rsid w:val="00B103AD"/>
    <w:rsid w:val="00B13789"/>
    <w:rsid w:val="00B1489B"/>
    <w:rsid w:val="00B171CA"/>
    <w:rsid w:val="00B20202"/>
    <w:rsid w:val="00B206A3"/>
    <w:rsid w:val="00B20D19"/>
    <w:rsid w:val="00B20FE2"/>
    <w:rsid w:val="00B2150A"/>
    <w:rsid w:val="00B27245"/>
    <w:rsid w:val="00B30C19"/>
    <w:rsid w:val="00B32A91"/>
    <w:rsid w:val="00B33794"/>
    <w:rsid w:val="00B33FF6"/>
    <w:rsid w:val="00B3464F"/>
    <w:rsid w:val="00B3653C"/>
    <w:rsid w:val="00B44970"/>
    <w:rsid w:val="00B4532A"/>
    <w:rsid w:val="00B5054C"/>
    <w:rsid w:val="00B523D7"/>
    <w:rsid w:val="00B558FB"/>
    <w:rsid w:val="00B57077"/>
    <w:rsid w:val="00B63908"/>
    <w:rsid w:val="00B66955"/>
    <w:rsid w:val="00B67A9F"/>
    <w:rsid w:val="00B71966"/>
    <w:rsid w:val="00B81D44"/>
    <w:rsid w:val="00B83876"/>
    <w:rsid w:val="00B84E9D"/>
    <w:rsid w:val="00B85388"/>
    <w:rsid w:val="00B87A44"/>
    <w:rsid w:val="00B91A88"/>
    <w:rsid w:val="00B956E4"/>
    <w:rsid w:val="00B97246"/>
    <w:rsid w:val="00BA088C"/>
    <w:rsid w:val="00BA099A"/>
    <w:rsid w:val="00BA4A45"/>
    <w:rsid w:val="00BA584D"/>
    <w:rsid w:val="00BA5B57"/>
    <w:rsid w:val="00BA74DC"/>
    <w:rsid w:val="00BB288B"/>
    <w:rsid w:val="00BB6CB9"/>
    <w:rsid w:val="00BC325A"/>
    <w:rsid w:val="00BD0043"/>
    <w:rsid w:val="00BD0D4F"/>
    <w:rsid w:val="00BD271E"/>
    <w:rsid w:val="00BD2D34"/>
    <w:rsid w:val="00BD4030"/>
    <w:rsid w:val="00BD4624"/>
    <w:rsid w:val="00BD6E4D"/>
    <w:rsid w:val="00BE0947"/>
    <w:rsid w:val="00BE15FF"/>
    <w:rsid w:val="00BE70CA"/>
    <w:rsid w:val="00BF1DF4"/>
    <w:rsid w:val="00BF4B9D"/>
    <w:rsid w:val="00BF69A7"/>
    <w:rsid w:val="00C002BB"/>
    <w:rsid w:val="00C01A49"/>
    <w:rsid w:val="00C02184"/>
    <w:rsid w:val="00C03AB7"/>
    <w:rsid w:val="00C0422B"/>
    <w:rsid w:val="00C04F9A"/>
    <w:rsid w:val="00C06685"/>
    <w:rsid w:val="00C07502"/>
    <w:rsid w:val="00C126EA"/>
    <w:rsid w:val="00C147EC"/>
    <w:rsid w:val="00C15FAB"/>
    <w:rsid w:val="00C20E65"/>
    <w:rsid w:val="00C25DA2"/>
    <w:rsid w:val="00C273CB"/>
    <w:rsid w:val="00C301B3"/>
    <w:rsid w:val="00C30BBB"/>
    <w:rsid w:val="00C328EF"/>
    <w:rsid w:val="00C32BF6"/>
    <w:rsid w:val="00C34E0F"/>
    <w:rsid w:val="00C3589D"/>
    <w:rsid w:val="00C3600E"/>
    <w:rsid w:val="00C37E1A"/>
    <w:rsid w:val="00C4071A"/>
    <w:rsid w:val="00C4126C"/>
    <w:rsid w:val="00C42614"/>
    <w:rsid w:val="00C43ACD"/>
    <w:rsid w:val="00C46A0B"/>
    <w:rsid w:val="00C510D7"/>
    <w:rsid w:val="00C570EC"/>
    <w:rsid w:val="00C61BF6"/>
    <w:rsid w:val="00C61DD7"/>
    <w:rsid w:val="00C64454"/>
    <w:rsid w:val="00C72F63"/>
    <w:rsid w:val="00C75747"/>
    <w:rsid w:val="00C76872"/>
    <w:rsid w:val="00C811D5"/>
    <w:rsid w:val="00C8223B"/>
    <w:rsid w:val="00C87553"/>
    <w:rsid w:val="00C90D7C"/>
    <w:rsid w:val="00C9148A"/>
    <w:rsid w:val="00C92350"/>
    <w:rsid w:val="00C95953"/>
    <w:rsid w:val="00C96C7B"/>
    <w:rsid w:val="00CA3D38"/>
    <w:rsid w:val="00CA5F50"/>
    <w:rsid w:val="00CB4DAE"/>
    <w:rsid w:val="00CB4DFB"/>
    <w:rsid w:val="00CD1938"/>
    <w:rsid w:val="00CD4D3A"/>
    <w:rsid w:val="00CD4D53"/>
    <w:rsid w:val="00CD7FA3"/>
    <w:rsid w:val="00CE0C9E"/>
    <w:rsid w:val="00CE1583"/>
    <w:rsid w:val="00CE62BC"/>
    <w:rsid w:val="00D020FC"/>
    <w:rsid w:val="00D02DFF"/>
    <w:rsid w:val="00D03964"/>
    <w:rsid w:val="00D06053"/>
    <w:rsid w:val="00D1083B"/>
    <w:rsid w:val="00D129E5"/>
    <w:rsid w:val="00D1305D"/>
    <w:rsid w:val="00D13C46"/>
    <w:rsid w:val="00D14513"/>
    <w:rsid w:val="00D146A0"/>
    <w:rsid w:val="00D21337"/>
    <w:rsid w:val="00D21CAF"/>
    <w:rsid w:val="00D334E1"/>
    <w:rsid w:val="00D33725"/>
    <w:rsid w:val="00D34C86"/>
    <w:rsid w:val="00D35BCF"/>
    <w:rsid w:val="00D35BD1"/>
    <w:rsid w:val="00D36C13"/>
    <w:rsid w:val="00D410EE"/>
    <w:rsid w:val="00D45917"/>
    <w:rsid w:val="00D461A2"/>
    <w:rsid w:val="00D46C72"/>
    <w:rsid w:val="00D46DD7"/>
    <w:rsid w:val="00D502CD"/>
    <w:rsid w:val="00D56388"/>
    <w:rsid w:val="00D56659"/>
    <w:rsid w:val="00D5686A"/>
    <w:rsid w:val="00D56CD4"/>
    <w:rsid w:val="00D67F1B"/>
    <w:rsid w:val="00D70B68"/>
    <w:rsid w:val="00D7184B"/>
    <w:rsid w:val="00D73057"/>
    <w:rsid w:val="00D77627"/>
    <w:rsid w:val="00D85315"/>
    <w:rsid w:val="00D856D0"/>
    <w:rsid w:val="00D8587F"/>
    <w:rsid w:val="00D867FB"/>
    <w:rsid w:val="00D86DEA"/>
    <w:rsid w:val="00D90A0B"/>
    <w:rsid w:val="00D93892"/>
    <w:rsid w:val="00D9473F"/>
    <w:rsid w:val="00D95278"/>
    <w:rsid w:val="00D95562"/>
    <w:rsid w:val="00D96A85"/>
    <w:rsid w:val="00DA148C"/>
    <w:rsid w:val="00DA3124"/>
    <w:rsid w:val="00DA39DE"/>
    <w:rsid w:val="00DA6CF1"/>
    <w:rsid w:val="00DB25B4"/>
    <w:rsid w:val="00DB2A0F"/>
    <w:rsid w:val="00DB590A"/>
    <w:rsid w:val="00DB6588"/>
    <w:rsid w:val="00DC134B"/>
    <w:rsid w:val="00DD022C"/>
    <w:rsid w:val="00DD4C6F"/>
    <w:rsid w:val="00DE034A"/>
    <w:rsid w:val="00DE03FB"/>
    <w:rsid w:val="00DE177D"/>
    <w:rsid w:val="00DF2A54"/>
    <w:rsid w:val="00E016EE"/>
    <w:rsid w:val="00E03FDA"/>
    <w:rsid w:val="00E047A4"/>
    <w:rsid w:val="00E070B4"/>
    <w:rsid w:val="00E11540"/>
    <w:rsid w:val="00E11A32"/>
    <w:rsid w:val="00E12281"/>
    <w:rsid w:val="00E139B4"/>
    <w:rsid w:val="00E231A4"/>
    <w:rsid w:val="00E23D28"/>
    <w:rsid w:val="00E263F5"/>
    <w:rsid w:val="00E26899"/>
    <w:rsid w:val="00E304AE"/>
    <w:rsid w:val="00E31376"/>
    <w:rsid w:val="00E36A65"/>
    <w:rsid w:val="00E40DEE"/>
    <w:rsid w:val="00E41738"/>
    <w:rsid w:val="00E41AC6"/>
    <w:rsid w:val="00E43814"/>
    <w:rsid w:val="00E43D81"/>
    <w:rsid w:val="00E47403"/>
    <w:rsid w:val="00E50261"/>
    <w:rsid w:val="00E5350E"/>
    <w:rsid w:val="00E61F71"/>
    <w:rsid w:val="00E644B7"/>
    <w:rsid w:val="00E65051"/>
    <w:rsid w:val="00E657DC"/>
    <w:rsid w:val="00E672B8"/>
    <w:rsid w:val="00E70C8E"/>
    <w:rsid w:val="00E775C1"/>
    <w:rsid w:val="00E82226"/>
    <w:rsid w:val="00E8466F"/>
    <w:rsid w:val="00E9086B"/>
    <w:rsid w:val="00E910E9"/>
    <w:rsid w:val="00E9454B"/>
    <w:rsid w:val="00E94793"/>
    <w:rsid w:val="00EA1775"/>
    <w:rsid w:val="00EA588D"/>
    <w:rsid w:val="00EA7725"/>
    <w:rsid w:val="00EA799C"/>
    <w:rsid w:val="00EB0180"/>
    <w:rsid w:val="00EB0D91"/>
    <w:rsid w:val="00EB4A5A"/>
    <w:rsid w:val="00EB5A7F"/>
    <w:rsid w:val="00EB76E2"/>
    <w:rsid w:val="00EC0AD1"/>
    <w:rsid w:val="00EC469B"/>
    <w:rsid w:val="00EC492C"/>
    <w:rsid w:val="00EC637E"/>
    <w:rsid w:val="00EC67DE"/>
    <w:rsid w:val="00EC68C2"/>
    <w:rsid w:val="00ED44A1"/>
    <w:rsid w:val="00EE01BF"/>
    <w:rsid w:val="00EE0ABA"/>
    <w:rsid w:val="00EE1E59"/>
    <w:rsid w:val="00EE3532"/>
    <w:rsid w:val="00EE5623"/>
    <w:rsid w:val="00EE6623"/>
    <w:rsid w:val="00EE779E"/>
    <w:rsid w:val="00EF2BAD"/>
    <w:rsid w:val="00EF3DD8"/>
    <w:rsid w:val="00F0015E"/>
    <w:rsid w:val="00F05ABD"/>
    <w:rsid w:val="00F1259F"/>
    <w:rsid w:val="00F12E16"/>
    <w:rsid w:val="00F14826"/>
    <w:rsid w:val="00F17B5B"/>
    <w:rsid w:val="00F210EB"/>
    <w:rsid w:val="00F21B90"/>
    <w:rsid w:val="00F2446F"/>
    <w:rsid w:val="00F275BA"/>
    <w:rsid w:val="00F356C0"/>
    <w:rsid w:val="00F36EED"/>
    <w:rsid w:val="00F5030A"/>
    <w:rsid w:val="00F514C1"/>
    <w:rsid w:val="00F52E5B"/>
    <w:rsid w:val="00F532CB"/>
    <w:rsid w:val="00F53391"/>
    <w:rsid w:val="00F53E1B"/>
    <w:rsid w:val="00F5650C"/>
    <w:rsid w:val="00F6351D"/>
    <w:rsid w:val="00F66859"/>
    <w:rsid w:val="00F72462"/>
    <w:rsid w:val="00F81DE6"/>
    <w:rsid w:val="00F90A10"/>
    <w:rsid w:val="00F9175E"/>
    <w:rsid w:val="00F9485C"/>
    <w:rsid w:val="00FA1FB9"/>
    <w:rsid w:val="00FA213E"/>
    <w:rsid w:val="00FA77D8"/>
    <w:rsid w:val="00FB73C5"/>
    <w:rsid w:val="00FC0003"/>
    <w:rsid w:val="00FC112B"/>
    <w:rsid w:val="00FC3169"/>
    <w:rsid w:val="00FC4596"/>
    <w:rsid w:val="00FC5ACF"/>
    <w:rsid w:val="00FD05DD"/>
    <w:rsid w:val="00FD2973"/>
    <w:rsid w:val="00FD7A83"/>
    <w:rsid w:val="00FE01D2"/>
    <w:rsid w:val="00FE2156"/>
    <w:rsid w:val="00FE340C"/>
    <w:rsid w:val="00FF412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5"/>
    <o:shapelayout v:ext="edit">
      <o:idmap v:ext="edit" data="1"/>
    </o:shapelayout>
  </w:shapeDefaults>
  <w:decimalSymbol w:val="."/>
  <w:listSeparator w:val=";"/>
  <w14:docId w14:val="3BA78C3A"/>
  <w15:docId w15:val="{872ABBD9-E7A3-4253-B84B-B2473C828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190C"/>
    <w:rPr>
      <w:lang w:eastAsia="fr-FR"/>
    </w:rPr>
  </w:style>
  <w:style w:type="paragraph" w:styleId="Titre1">
    <w:name w:val="heading 1"/>
    <w:basedOn w:val="Normal"/>
    <w:next w:val="Normal"/>
    <w:link w:val="Titre1Car"/>
    <w:qFormat/>
    <w:rsid w:val="00FD2973"/>
    <w:pPr>
      <w:keepNext/>
      <w:numPr>
        <w:numId w:val="26"/>
      </w:numPr>
      <w:tabs>
        <w:tab w:val="left" w:pos="284"/>
      </w:tabs>
      <w:spacing w:after="30"/>
      <w:jc w:val="both"/>
      <w:outlineLvl w:val="0"/>
    </w:pPr>
    <w:rPr>
      <w:rFonts w:ascii="Helvetica 55 Roman" w:hAnsi="Helvetica 55 Roman"/>
      <w:sz w:val="21"/>
      <w:u w:val="single"/>
    </w:rPr>
  </w:style>
  <w:style w:type="paragraph" w:styleId="Titre2">
    <w:name w:val="heading 2"/>
    <w:basedOn w:val="Titre1"/>
    <w:next w:val="Normal"/>
    <w:qFormat/>
    <w:rsid w:val="00D129E5"/>
    <w:pPr>
      <w:numPr>
        <w:ilvl w:val="1"/>
      </w:numPr>
      <w:tabs>
        <w:tab w:val="clear" w:pos="284"/>
        <w:tab w:val="left" w:pos="454"/>
      </w:tabs>
      <w:outlineLvl w:val="1"/>
    </w:pPr>
  </w:style>
  <w:style w:type="paragraph" w:styleId="Titre3">
    <w:name w:val="heading 3"/>
    <w:basedOn w:val="Titre1"/>
    <w:next w:val="Normal"/>
    <w:qFormat/>
    <w:rsid w:val="00D129E5"/>
    <w:pPr>
      <w:numPr>
        <w:ilvl w:val="2"/>
      </w:numPr>
      <w:tabs>
        <w:tab w:val="clear" w:pos="284"/>
        <w:tab w:val="left" w:pos="624"/>
      </w:tabs>
      <w:outlineLvl w:val="2"/>
    </w:pPr>
  </w:style>
  <w:style w:type="paragraph" w:styleId="Titre4">
    <w:name w:val="heading 4"/>
    <w:basedOn w:val="Normal"/>
    <w:next w:val="Normal"/>
    <w:qFormat/>
    <w:pPr>
      <w:keepNext/>
      <w:outlineLvl w:val="3"/>
    </w:pPr>
    <w:rPr>
      <w:sz w:val="24"/>
    </w:rPr>
  </w:style>
  <w:style w:type="paragraph" w:styleId="Titre5">
    <w:name w:val="heading 5"/>
    <w:basedOn w:val="Normal"/>
    <w:next w:val="Normal"/>
    <w:qFormat/>
    <w:pPr>
      <w:keepNext/>
      <w:spacing w:after="240"/>
      <w:outlineLvl w:val="4"/>
    </w:pPr>
    <w:rPr>
      <w:sz w:val="28"/>
    </w:rPr>
  </w:style>
  <w:style w:type="paragraph" w:styleId="Titre6">
    <w:name w:val="heading 6"/>
    <w:basedOn w:val="Normal"/>
    <w:next w:val="Normal"/>
    <w:qFormat/>
    <w:pPr>
      <w:keepNext/>
      <w:spacing w:after="120" w:line="320" w:lineRule="atLeast"/>
      <w:jc w:val="center"/>
      <w:outlineLvl w:val="5"/>
    </w:pPr>
    <w:rPr>
      <w:b/>
      <w:sz w:val="24"/>
    </w:rPr>
  </w:style>
  <w:style w:type="paragraph" w:styleId="Titre7">
    <w:name w:val="heading 7"/>
    <w:basedOn w:val="Normal"/>
    <w:next w:val="Normal"/>
    <w:qFormat/>
    <w:pPr>
      <w:keepNext/>
      <w:spacing w:after="120" w:line="320" w:lineRule="atLeast"/>
      <w:ind w:firstLine="567"/>
      <w:jc w:val="center"/>
      <w:outlineLvl w:val="6"/>
    </w:pPr>
    <w:rPr>
      <w:b/>
      <w:bCs/>
      <w:sz w:val="24"/>
    </w:rPr>
  </w:style>
  <w:style w:type="paragraph" w:styleId="Titre8">
    <w:name w:val="heading 8"/>
    <w:basedOn w:val="Normal"/>
    <w:next w:val="Normal"/>
    <w:qFormat/>
    <w:pPr>
      <w:keepNext/>
      <w:spacing w:after="240" w:line="300" w:lineRule="atLeast"/>
      <w:outlineLvl w:val="7"/>
    </w:pPr>
    <w:rPr>
      <w:b/>
      <w:bCs/>
      <w:sz w:val="24"/>
      <w:u w:val="single"/>
      <w:lang w:val="it-IT"/>
    </w:rPr>
  </w:style>
  <w:style w:type="paragraph" w:styleId="Titre9">
    <w:name w:val="heading 9"/>
    <w:basedOn w:val="Normal"/>
    <w:next w:val="Normal"/>
    <w:qFormat/>
    <w:pPr>
      <w:keepNext/>
      <w:jc w:val="both"/>
      <w:outlineLvl w:val="8"/>
    </w:pPr>
    <w:rPr>
      <w:b/>
      <w:bCs/>
      <w:sz w:val="22"/>
      <w:szCs w:val="16"/>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pPr>
      <w:tabs>
        <w:tab w:val="center" w:pos="4536"/>
        <w:tab w:val="right" w:pos="9072"/>
      </w:tabs>
      <w:spacing w:line="360" w:lineRule="auto"/>
      <w:jc w:val="both"/>
    </w:pPr>
    <w:rPr>
      <w:rFonts w:ascii="Roman 10cpi" w:hAnsi="Roman 10cpi"/>
      <w:sz w:val="24"/>
    </w:rPr>
  </w:style>
  <w:style w:type="character" w:styleId="Numrodepage">
    <w:name w:val="page number"/>
    <w:basedOn w:val="Policepardfaut"/>
    <w:semiHidden/>
  </w:style>
  <w:style w:type="paragraph" w:styleId="Titre">
    <w:name w:val="Title"/>
    <w:basedOn w:val="Normal"/>
    <w:qFormat/>
    <w:pPr>
      <w:pBdr>
        <w:top w:val="single" w:sz="30" w:space="6" w:color="auto" w:shadow="1"/>
        <w:left w:val="single" w:sz="30" w:space="6" w:color="auto" w:shadow="1"/>
        <w:bottom w:val="single" w:sz="30" w:space="6" w:color="auto" w:shadow="1"/>
        <w:right w:val="single" w:sz="30" w:space="6" w:color="auto" w:shadow="1"/>
      </w:pBdr>
      <w:shd w:val="pct10" w:color="auto" w:fill="auto"/>
      <w:spacing w:after="160" w:line="240" w:lineRule="atLeast"/>
      <w:jc w:val="center"/>
    </w:pPr>
    <w:rPr>
      <w:b/>
      <w:sz w:val="48"/>
    </w:rPr>
  </w:style>
  <w:style w:type="paragraph" w:styleId="Pieddepage">
    <w:name w:val="footer"/>
    <w:basedOn w:val="Normal"/>
    <w:semiHidden/>
    <w:pPr>
      <w:tabs>
        <w:tab w:val="center" w:pos="4536"/>
        <w:tab w:val="right" w:pos="9072"/>
      </w:tabs>
    </w:pPr>
  </w:style>
  <w:style w:type="paragraph" w:styleId="Textedebulles">
    <w:name w:val="Balloon Text"/>
    <w:basedOn w:val="Normal"/>
    <w:semiHidden/>
    <w:rsid w:val="005E194D"/>
    <w:rPr>
      <w:rFonts w:ascii="Tahoma" w:hAnsi="Tahoma" w:cs="Tahoma"/>
      <w:sz w:val="16"/>
      <w:szCs w:val="16"/>
    </w:rPr>
  </w:style>
  <w:style w:type="paragraph" w:styleId="Retraitcorpsdetexte">
    <w:name w:val="Body Text Indent"/>
    <w:basedOn w:val="Normal"/>
    <w:semiHidden/>
    <w:pPr>
      <w:spacing w:after="120" w:line="320" w:lineRule="atLeast"/>
      <w:ind w:firstLine="709"/>
      <w:jc w:val="both"/>
    </w:pPr>
    <w:rPr>
      <w:color w:val="000000"/>
      <w:sz w:val="24"/>
    </w:rPr>
  </w:style>
  <w:style w:type="paragraph" w:styleId="Retraitcorpsdetexte2">
    <w:name w:val="Body Text Indent 2"/>
    <w:basedOn w:val="Normal"/>
    <w:semiHidden/>
    <w:pPr>
      <w:spacing w:after="120" w:line="280" w:lineRule="atLeast"/>
      <w:ind w:left="142" w:firstLine="566"/>
      <w:jc w:val="both"/>
    </w:pPr>
    <w:rPr>
      <w:sz w:val="24"/>
    </w:rPr>
  </w:style>
  <w:style w:type="paragraph" w:styleId="Corpsdetexte2">
    <w:name w:val="Body Text 2"/>
    <w:basedOn w:val="Normal"/>
    <w:semiHidden/>
    <w:rPr>
      <w:i/>
      <w:sz w:val="24"/>
    </w:rPr>
  </w:style>
  <w:style w:type="paragraph" w:styleId="Retraitcorpsdetexte3">
    <w:name w:val="Body Text Indent 3"/>
    <w:basedOn w:val="Normal"/>
    <w:semiHidden/>
    <w:pPr>
      <w:spacing w:line="320" w:lineRule="atLeast"/>
      <w:ind w:firstLine="708"/>
      <w:jc w:val="both"/>
    </w:pPr>
    <w:rPr>
      <w:sz w:val="24"/>
    </w:rPr>
  </w:style>
  <w:style w:type="paragraph" w:styleId="Listepuces">
    <w:name w:val="List Bullet"/>
    <w:basedOn w:val="Normal"/>
    <w:autoRedefine/>
    <w:semiHidden/>
    <w:pPr>
      <w:spacing w:after="60" w:line="320" w:lineRule="atLeast"/>
      <w:ind w:firstLine="709"/>
      <w:jc w:val="both"/>
    </w:pPr>
    <w:rPr>
      <w:sz w:val="24"/>
    </w:rPr>
  </w:style>
  <w:style w:type="paragraph" w:styleId="Sous-titre">
    <w:name w:val="Subtitle"/>
    <w:basedOn w:val="Normal"/>
    <w:qFormat/>
    <w:pPr>
      <w:tabs>
        <w:tab w:val="left" w:pos="5954"/>
      </w:tabs>
      <w:spacing w:before="120" w:line="320" w:lineRule="atLeast"/>
      <w:ind w:firstLine="709"/>
      <w:jc w:val="both"/>
    </w:pPr>
    <w:rPr>
      <w:b/>
      <w:sz w:val="32"/>
    </w:rPr>
  </w:style>
  <w:style w:type="character" w:styleId="Lienhypertexte">
    <w:name w:val="Hyperlink"/>
    <w:basedOn w:val="Policepardfaut"/>
    <w:semiHidden/>
    <w:rPr>
      <w:color w:val="0000FF"/>
      <w:u w:val="single"/>
    </w:rPr>
  </w:style>
  <w:style w:type="character" w:styleId="Lienhypertextesuivivisit">
    <w:name w:val="FollowedHyperlink"/>
    <w:basedOn w:val="Policepardfaut"/>
    <w:semiHidden/>
    <w:rPr>
      <w:color w:val="800080"/>
      <w:u w:val="single"/>
    </w:rPr>
  </w:style>
  <w:style w:type="paragraph" w:styleId="Corpsdetexte3">
    <w:name w:val="Body Text 3"/>
    <w:basedOn w:val="Normal"/>
    <w:semiHidden/>
    <w:pPr>
      <w:spacing w:after="240" w:line="320" w:lineRule="atLeast"/>
      <w:jc w:val="both"/>
    </w:pPr>
    <w:rPr>
      <w:bCs/>
      <w:sz w:val="24"/>
    </w:rPr>
  </w:style>
  <w:style w:type="character" w:styleId="Marquedecommentaire">
    <w:name w:val="annotation reference"/>
    <w:basedOn w:val="Policepardfaut"/>
    <w:semiHidden/>
    <w:rPr>
      <w:sz w:val="16"/>
      <w:szCs w:val="16"/>
    </w:rPr>
  </w:style>
  <w:style w:type="paragraph" w:styleId="Commentaire">
    <w:name w:val="annotation text"/>
    <w:basedOn w:val="Normal"/>
    <w:link w:val="CommentaireCar"/>
    <w:semiHidden/>
  </w:style>
  <w:style w:type="paragraph" w:customStyle="1" w:styleId="Corpsdetexte31">
    <w:name w:val="Corps de texte 31"/>
    <w:basedOn w:val="Normal"/>
    <w:semiHidden/>
    <w:pPr>
      <w:spacing w:after="240"/>
      <w:jc w:val="center"/>
    </w:pPr>
    <w:rPr>
      <w:b/>
      <w:sz w:val="42"/>
    </w:rPr>
  </w:style>
  <w:style w:type="paragraph" w:customStyle="1" w:styleId="ACEn-tte">
    <w:name w:val="_AC_En-tête"/>
    <w:basedOn w:val="ACNormal"/>
    <w:rsid w:val="00655A4D"/>
    <w:pPr>
      <w:spacing w:line="200" w:lineRule="exact"/>
    </w:pPr>
    <w:rPr>
      <w:rFonts w:ascii="Arial Narrow" w:eastAsia="Times" w:hAnsi="Arial Narrow"/>
      <w:sz w:val="16"/>
    </w:rPr>
  </w:style>
  <w:style w:type="paragraph" w:customStyle="1" w:styleId="11En-ttegras">
    <w:name w:val="11. En-tête gras"/>
    <w:basedOn w:val="ACEn-tte"/>
    <w:semiHidden/>
    <w:rsid w:val="00E43D81"/>
    <w:rPr>
      <w:b/>
    </w:rPr>
  </w:style>
  <w:style w:type="character" w:styleId="lev">
    <w:name w:val="Strong"/>
    <w:basedOn w:val="Policepardfaut"/>
    <w:qFormat/>
    <w:rPr>
      <w:b/>
      <w:bCs/>
    </w:rPr>
  </w:style>
  <w:style w:type="paragraph" w:customStyle="1" w:styleId="destinataire">
    <w:name w:val="destinataire"/>
    <w:basedOn w:val="Normal"/>
    <w:semiHidden/>
    <w:pPr>
      <w:ind w:left="6464"/>
    </w:pPr>
    <w:rPr>
      <w:rFonts w:eastAsia="Times"/>
      <w:sz w:val="22"/>
    </w:rPr>
  </w:style>
  <w:style w:type="paragraph" w:customStyle="1" w:styleId="corpsdelettre">
    <w:name w:val="corps de lettre"/>
    <w:basedOn w:val="Retraitcorpsdetexte2"/>
    <w:semiHidden/>
    <w:pPr>
      <w:spacing w:after="0" w:line="260" w:lineRule="exact"/>
      <w:ind w:left="2098" w:firstLine="0"/>
    </w:pPr>
    <w:rPr>
      <w:rFonts w:ascii="Times" w:eastAsia="Times" w:hAnsi="Times"/>
      <w:sz w:val="22"/>
    </w:rPr>
  </w:style>
  <w:style w:type="character" w:customStyle="1" w:styleId="ACNormalCar">
    <w:name w:val="_AC_Normal Car"/>
    <w:basedOn w:val="Policepardfaut"/>
    <w:link w:val="ACNormal"/>
    <w:rsid w:val="00A63CF7"/>
    <w:rPr>
      <w:rFonts w:ascii="Arial" w:hAnsi="Arial"/>
      <w:sz w:val="22"/>
      <w:lang w:val="fr-FR" w:eastAsia="fr-FR" w:bidi="ar-SA"/>
    </w:rPr>
  </w:style>
  <w:style w:type="paragraph" w:customStyle="1" w:styleId="ACRfrences">
    <w:name w:val="_AC_Références"/>
    <w:basedOn w:val="ACNormal"/>
    <w:link w:val="ACRfrencesCar"/>
    <w:rsid w:val="007D7517"/>
    <w:pPr>
      <w:tabs>
        <w:tab w:val="right" w:pos="-227"/>
        <w:tab w:val="left" w:pos="0"/>
      </w:tabs>
      <w:spacing w:line="240" w:lineRule="exact"/>
      <w:ind w:left="-1134"/>
    </w:pPr>
    <w:rPr>
      <w:sz w:val="18"/>
    </w:rPr>
  </w:style>
  <w:style w:type="character" w:customStyle="1" w:styleId="ACRfrencesCar">
    <w:name w:val="_AC_Références Car"/>
    <w:basedOn w:val="ACNormalCar"/>
    <w:link w:val="ACRfrences"/>
    <w:rsid w:val="007D7517"/>
    <w:rPr>
      <w:rFonts w:ascii="Arial" w:hAnsi="Arial"/>
      <w:sz w:val="18"/>
      <w:lang w:val="fr-FR" w:eastAsia="fr-FR" w:bidi="ar-SA"/>
    </w:rPr>
  </w:style>
  <w:style w:type="paragraph" w:customStyle="1" w:styleId="21Espaceen-tte">
    <w:name w:val="21. Espace en-tête"/>
    <w:basedOn w:val="Pieddepage"/>
    <w:semiHidden/>
    <w:rsid w:val="00655A4D"/>
    <w:pPr>
      <w:tabs>
        <w:tab w:val="clear" w:pos="4536"/>
        <w:tab w:val="clear" w:pos="9072"/>
      </w:tabs>
      <w:spacing w:after="1400" w:line="200" w:lineRule="exact"/>
    </w:pPr>
    <w:rPr>
      <w:rFonts w:ascii="Arial" w:hAnsi="Arial"/>
    </w:rPr>
  </w:style>
  <w:style w:type="paragraph" w:customStyle="1" w:styleId="ACObjet">
    <w:name w:val="_AC_Objet"/>
    <w:basedOn w:val="ACNormal"/>
    <w:rsid w:val="00F05ABD"/>
    <w:pPr>
      <w:tabs>
        <w:tab w:val="right" w:pos="-227"/>
        <w:tab w:val="left" w:pos="0"/>
      </w:tabs>
      <w:spacing w:before="600" w:after="480"/>
      <w:ind w:left="-1134"/>
      <w:jc w:val="both"/>
    </w:pPr>
    <w:rPr>
      <w:b/>
    </w:rPr>
  </w:style>
  <w:style w:type="paragraph" w:customStyle="1" w:styleId="16Politesse">
    <w:name w:val="16. Politesse"/>
    <w:basedOn w:val="Normal"/>
    <w:semiHidden/>
    <w:rsid w:val="009F4895"/>
    <w:pPr>
      <w:tabs>
        <w:tab w:val="right" w:pos="-227"/>
        <w:tab w:val="left" w:pos="0"/>
      </w:tabs>
      <w:spacing w:before="240" w:after="240" w:line="240" w:lineRule="exact"/>
    </w:pPr>
    <w:rPr>
      <w:rFonts w:ascii="Arial" w:hAnsi="Arial"/>
      <w:sz w:val="22"/>
    </w:rPr>
  </w:style>
  <w:style w:type="paragraph" w:customStyle="1" w:styleId="ACCorps">
    <w:name w:val="_AC_Corps"/>
    <w:basedOn w:val="ACNormal"/>
    <w:link w:val="ACCorpsCar"/>
    <w:rsid w:val="001F1BD7"/>
    <w:pPr>
      <w:spacing w:before="240" w:line="240" w:lineRule="exact"/>
      <w:jc w:val="both"/>
    </w:pPr>
  </w:style>
  <w:style w:type="paragraph" w:customStyle="1" w:styleId="19Fonctionsignataire">
    <w:name w:val="19. Fonction signataire"/>
    <w:basedOn w:val="ACSignataire"/>
    <w:semiHidden/>
    <w:rsid w:val="00E43814"/>
    <w:pPr>
      <w:spacing w:after="480"/>
    </w:pPr>
  </w:style>
  <w:style w:type="paragraph" w:customStyle="1" w:styleId="ACSignataire">
    <w:name w:val="_AC_Signataire"/>
    <w:basedOn w:val="ACNormal"/>
    <w:rsid w:val="00B13789"/>
    <w:pPr>
      <w:ind w:left="4820"/>
    </w:pPr>
  </w:style>
  <w:style w:type="paragraph" w:customStyle="1" w:styleId="20AnnexeCopies">
    <w:name w:val="20. Annexe/Copies"/>
    <w:basedOn w:val="ACSignataire"/>
    <w:semiHidden/>
    <w:rsid w:val="00B2150A"/>
    <w:pPr>
      <w:tabs>
        <w:tab w:val="left" w:pos="1134"/>
      </w:tabs>
      <w:ind w:left="0"/>
    </w:pPr>
  </w:style>
  <w:style w:type="paragraph" w:customStyle="1" w:styleId="13Date">
    <w:name w:val="13. Date"/>
    <w:basedOn w:val="ACRfrences"/>
    <w:semiHidden/>
    <w:rsid w:val="00F6351D"/>
    <w:pPr>
      <w:tabs>
        <w:tab w:val="clear" w:pos="0"/>
      </w:tabs>
      <w:spacing w:before="120" w:after="120"/>
      <w:ind w:left="0"/>
    </w:pPr>
  </w:style>
  <w:style w:type="character" w:customStyle="1" w:styleId="14Indications2">
    <w:name w:val="14. Indications 2"/>
    <w:basedOn w:val="Policepardfaut"/>
    <w:semiHidden/>
    <w:rsid w:val="00621798"/>
    <w:rPr>
      <w:rFonts w:ascii="Arial" w:hAnsi="Arial"/>
      <w:b/>
      <w:sz w:val="18"/>
      <w:szCs w:val="18"/>
    </w:rPr>
  </w:style>
  <w:style w:type="character" w:customStyle="1" w:styleId="15Objet2">
    <w:name w:val="15. Objet 2"/>
    <w:basedOn w:val="Policepardfaut"/>
    <w:semiHidden/>
    <w:rsid w:val="00621798"/>
    <w:rPr>
      <w:sz w:val="18"/>
      <w:szCs w:val="18"/>
    </w:rPr>
  </w:style>
  <w:style w:type="paragraph" w:customStyle="1" w:styleId="ACNormal">
    <w:name w:val="_AC_Normal"/>
    <w:link w:val="ACNormalCar"/>
    <w:rsid w:val="00460ECC"/>
    <w:rPr>
      <w:rFonts w:ascii="Arial" w:hAnsi="Arial"/>
      <w:sz w:val="22"/>
      <w:lang w:val="fr-FR" w:eastAsia="fr-FR"/>
    </w:rPr>
  </w:style>
  <w:style w:type="paragraph" w:customStyle="1" w:styleId="ACAdresse">
    <w:name w:val="_AC_Adresse"/>
    <w:basedOn w:val="ACNormal"/>
    <w:rsid w:val="00D020FC"/>
    <w:pPr>
      <w:framePr w:w="4536" w:h="2251" w:hRule="exact" w:hSpace="142" w:wrap="around" w:vAnchor="page" w:hAnchor="page" w:x="6519" w:y="2776"/>
      <w:spacing w:line="240" w:lineRule="exact"/>
    </w:pPr>
  </w:style>
  <w:style w:type="paragraph" w:customStyle="1" w:styleId="ACCorpsCE">
    <w:name w:val="_AC_Corps CE"/>
    <w:basedOn w:val="ACNormal"/>
    <w:rsid w:val="00C328EF"/>
    <w:pPr>
      <w:spacing w:before="240" w:line="240" w:lineRule="exact"/>
      <w:jc w:val="both"/>
    </w:pPr>
    <w:rPr>
      <w:sz w:val="20"/>
      <w:lang w:val="fr-CH"/>
    </w:rPr>
  </w:style>
  <w:style w:type="paragraph" w:customStyle="1" w:styleId="StyleACRfrencesGras">
    <w:name w:val="Style _AC_Références + Gras"/>
    <w:basedOn w:val="ACRfrences"/>
    <w:link w:val="StyleACRfrencesGrasCar"/>
    <w:rsid w:val="00C328EF"/>
    <w:pPr>
      <w:spacing w:before="120"/>
      <w:ind w:left="0"/>
    </w:pPr>
    <w:rPr>
      <w:b/>
      <w:bCs/>
    </w:rPr>
  </w:style>
  <w:style w:type="character" w:customStyle="1" w:styleId="StyleACRfrencesGrasCar">
    <w:name w:val="Style _AC_Références + Gras Car"/>
    <w:basedOn w:val="ACRfrencesCar"/>
    <w:link w:val="StyleACRfrencesGras"/>
    <w:rsid w:val="00C328EF"/>
    <w:rPr>
      <w:rFonts w:ascii="Arial" w:hAnsi="Arial"/>
      <w:b/>
      <w:bCs/>
      <w:sz w:val="18"/>
      <w:lang w:val="fr-FR" w:eastAsia="fr-FR" w:bidi="ar-SA"/>
    </w:rPr>
  </w:style>
  <w:style w:type="paragraph" w:customStyle="1" w:styleId="StyleStyleACTitre1Gris-50Droite14pt">
    <w:name w:val="Style Style _AC_Titre 1 + Gris - 50 % Droite + 14 pt"/>
    <w:basedOn w:val="Normal"/>
    <w:rsid w:val="00C328EF"/>
    <w:pPr>
      <w:spacing w:after="120"/>
      <w:jc w:val="right"/>
    </w:pPr>
    <w:rPr>
      <w:rFonts w:ascii="Arial" w:hAnsi="Arial"/>
      <w:b/>
      <w:bCs/>
      <w:smallCaps/>
      <w:color w:val="808080"/>
      <w:sz w:val="28"/>
      <w:szCs w:val="32"/>
    </w:rPr>
  </w:style>
  <w:style w:type="paragraph" w:customStyle="1" w:styleId="ACTitre1">
    <w:name w:val="_AC_Titre 1"/>
    <w:basedOn w:val="ACNormal"/>
    <w:rsid w:val="00855C3D"/>
    <w:rPr>
      <w:b/>
      <w:sz w:val="32"/>
    </w:rPr>
  </w:style>
  <w:style w:type="paragraph" w:styleId="Paragraphedeliste">
    <w:name w:val="List Paragraph"/>
    <w:basedOn w:val="Normal"/>
    <w:uiPriority w:val="34"/>
    <w:qFormat/>
    <w:rsid w:val="00C30BBB"/>
    <w:pPr>
      <w:ind w:left="720"/>
      <w:contextualSpacing/>
    </w:pPr>
    <w:rPr>
      <w:rFonts w:ascii="Calibri" w:eastAsia="Calibri" w:hAnsi="Calibri"/>
      <w:sz w:val="22"/>
      <w:szCs w:val="22"/>
      <w:lang w:eastAsia="en-US"/>
    </w:rPr>
  </w:style>
  <w:style w:type="paragraph" w:customStyle="1" w:styleId="Numrotation">
    <w:name w:val="Numérotation"/>
    <w:basedOn w:val="Normal"/>
    <w:rsid w:val="00C30BBB"/>
    <w:pPr>
      <w:numPr>
        <w:numId w:val="1"/>
      </w:numPr>
    </w:pPr>
    <w:rPr>
      <w:sz w:val="24"/>
      <w:lang w:eastAsia="fr-CH"/>
    </w:rPr>
  </w:style>
  <w:style w:type="paragraph" w:customStyle="1" w:styleId="alignsousabcd">
    <w:name w:val="aligné sous abcd"/>
    <w:basedOn w:val="Retraitcorpsdetexte"/>
    <w:rsid w:val="00C30BBB"/>
    <w:pPr>
      <w:tabs>
        <w:tab w:val="left" w:pos="1134"/>
        <w:tab w:val="left" w:pos="1560"/>
        <w:tab w:val="left" w:pos="1985"/>
        <w:tab w:val="left" w:pos="2410"/>
        <w:tab w:val="left" w:pos="2835"/>
        <w:tab w:val="right" w:pos="9639"/>
      </w:tabs>
      <w:spacing w:after="0" w:line="240" w:lineRule="auto"/>
      <w:ind w:left="1560" w:firstLine="0"/>
    </w:pPr>
    <w:rPr>
      <w:rFonts w:ascii="Arial" w:hAnsi="Arial"/>
      <w:color w:val="auto"/>
      <w:sz w:val="20"/>
      <w:lang w:eastAsia="fr-CH"/>
    </w:rPr>
  </w:style>
  <w:style w:type="paragraph" w:styleId="Notedebasdepage">
    <w:name w:val="footnote text"/>
    <w:basedOn w:val="Normal"/>
    <w:link w:val="NotedebasdepageCar"/>
    <w:uiPriority w:val="99"/>
    <w:semiHidden/>
    <w:unhideWhenUsed/>
    <w:rsid w:val="00256FFC"/>
  </w:style>
  <w:style w:type="character" w:customStyle="1" w:styleId="NotedebasdepageCar">
    <w:name w:val="Note de bas de page Car"/>
    <w:basedOn w:val="Policepardfaut"/>
    <w:link w:val="Notedebasdepage"/>
    <w:uiPriority w:val="99"/>
    <w:semiHidden/>
    <w:rsid w:val="00256FFC"/>
    <w:rPr>
      <w:lang w:val="fr-FR" w:eastAsia="fr-FR"/>
    </w:rPr>
  </w:style>
  <w:style w:type="character" w:styleId="Appelnotedebasdep">
    <w:name w:val="footnote reference"/>
    <w:basedOn w:val="Policepardfaut"/>
    <w:uiPriority w:val="99"/>
    <w:semiHidden/>
    <w:unhideWhenUsed/>
    <w:rsid w:val="00256FFC"/>
    <w:rPr>
      <w:vertAlign w:val="superscript"/>
    </w:rPr>
  </w:style>
  <w:style w:type="paragraph" w:styleId="Objetducommentaire">
    <w:name w:val="annotation subject"/>
    <w:basedOn w:val="Commentaire"/>
    <w:next w:val="Commentaire"/>
    <w:link w:val="ObjetducommentaireCar"/>
    <w:uiPriority w:val="99"/>
    <w:semiHidden/>
    <w:unhideWhenUsed/>
    <w:rsid w:val="00A32D0D"/>
    <w:rPr>
      <w:b/>
      <w:bCs/>
    </w:rPr>
  </w:style>
  <w:style w:type="character" w:customStyle="1" w:styleId="CommentaireCar">
    <w:name w:val="Commentaire Car"/>
    <w:basedOn w:val="Policepardfaut"/>
    <w:link w:val="Commentaire"/>
    <w:semiHidden/>
    <w:rsid w:val="00A32D0D"/>
    <w:rPr>
      <w:lang w:val="fr-FR" w:eastAsia="fr-FR"/>
    </w:rPr>
  </w:style>
  <w:style w:type="character" w:customStyle="1" w:styleId="ObjetducommentaireCar">
    <w:name w:val="Objet du commentaire Car"/>
    <w:basedOn w:val="CommentaireCar"/>
    <w:link w:val="Objetducommentaire"/>
    <w:uiPriority w:val="99"/>
    <w:semiHidden/>
    <w:rsid w:val="00A32D0D"/>
    <w:rPr>
      <w:b/>
      <w:bCs/>
      <w:lang w:val="fr-FR" w:eastAsia="fr-FR"/>
    </w:rPr>
  </w:style>
  <w:style w:type="paragraph" w:styleId="Rvision">
    <w:name w:val="Revision"/>
    <w:hidden/>
    <w:uiPriority w:val="99"/>
    <w:semiHidden/>
    <w:rsid w:val="009315E0"/>
    <w:rPr>
      <w:lang w:val="fr-FR" w:eastAsia="fr-FR"/>
    </w:rPr>
  </w:style>
  <w:style w:type="table" w:styleId="Grilledutableau">
    <w:name w:val="Table Grid"/>
    <w:basedOn w:val="TableauNormal"/>
    <w:uiPriority w:val="59"/>
    <w:rsid w:val="00215F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centuation">
    <w:name w:val="Emphasis"/>
    <w:basedOn w:val="Policepardfaut"/>
    <w:uiPriority w:val="20"/>
    <w:qFormat/>
    <w:rsid w:val="00A91FB3"/>
    <w:rPr>
      <w:rFonts w:ascii="Helvetica 65 Medium" w:hAnsi="Helvetica 65 Medium"/>
      <w:b w:val="0"/>
      <w:i w:val="0"/>
      <w:iCs/>
      <w:sz w:val="19"/>
    </w:rPr>
  </w:style>
  <w:style w:type="paragraph" w:customStyle="1" w:styleId="articledeloi-contenus">
    <w:name w:val="article de loi - contenus"/>
    <w:basedOn w:val="Normal"/>
    <w:qFormat/>
    <w:rsid w:val="00A91FB3"/>
    <w:pPr>
      <w:numPr>
        <w:numId w:val="2"/>
      </w:numPr>
      <w:spacing w:line="252" w:lineRule="auto"/>
      <w:jc w:val="both"/>
    </w:pPr>
    <w:rPr>
      <w:rFonts w:ascii="Helvetica 45 Light" w:eastAsiaTheme="minorEastAsia" w:hAnsi="Helvetica 45 Light" w:cs="MinionPro-Regular"/>
      <w:i/>
      <w:iCs/>
      <w:color w:val="000000"/>
      <w:sz w:val="19"/>
      <w:szCs w:val="19"/>
      <w:lang w:val="fr-FR"/>
    </w:rPr>
  </w:style>
  <w:style w:type="paragraph" w:customStyle="1" w:styleId="articledeloi-nom">
    <w:name w:val="article de loi - nom"/>
    <w:basedOn w:val="Normal"/>
    <w:qFormat/>
    <w:rsid w:val="00A91FB3"/>
    <w:pPr>
      <w:tabs>
        <w:tab w:val="left" w:pos="1134"/>
      </w:tabs>
      <w:spacing w:line="252" w:lineRule="auto"/>
      <w:ind w:left="284"/>
      <w:jc w:val="both"/>
    </w:pPr>
    <w:rPr>
      <w:rFonts w:ascii="Helvetica 55 Roman" w:eastAsiaTheme="minorEastAsia" w:hAnsi="Helvetica 55 Roman" w:cs="MinionPro-Regular"/>
      <w:i/>
      <w:color w:val="000000"/>
      <w:sz w:val="19"/>
      <w:szCs w:val="19"/>
      <w:lang w:val="fr-FR"/>
    </w:rPr>
  </w:style>
  <w:style w:type="paragraph" w:customStyle="1" w:styleId="couverturetitre">
    <w:name w:val="couverture – titre"/>
    <w:qFormat/>
    <w:rsid w:val="00235766"/>
    <w:pPr>
      <w:spacing w:after="120"/>
    </w:pPr>
    <w:rPr>
      <w:rFonts w:ascii="Helvetica 35 Thin" w:eastAsiaTheme="minorEastAsia" w:hAnsi="Helvetica 35 Thin" w:cstheme="minorBidi"/>
      <w:color w:val="FF0000"/>
      <w:sz w:val="56"/>
      <w:szCs w:val="40"/>
      <w:lang w:val="fr-FR" w:eastAsia="fr-FR"/>
    </w:rPr>
  </w:style>
  <w:style w:type="paragraph" w:customStyle="1" w:styleId="couverturesous-titre">
    <w:name w:val="couverture – sous-titre"/>
    <w:qFormat/>
    <w:rsid w:val="00235766"/>
    <w:rPr>
      <w:rFonts w:ascii="Helvetica Neue Medium" w:eastAsiaTheme="majorEastAsia" w:hAnsi="Helvetica Neue Medium" w:cstheme="majorBidi"/>
      <w:bCs/>
      <w:color w:val="000000" w:themeColor="text1"/>
      <w:sz w:val="19"/>
      <w:szCs w:val="22"/>
      <w:lang w:val="fr-FR" w:eastAsia="fr-FR"/>
    </w:rPr>
  </w:style>
  <w:style w:type="paragraph" w:customStyle="1" w:styleId="couverturetypedocument">
    <w:name w:val="couverture – type document"/>
    <w:basedOn w:val="Normal"/>
    <w:qFormat/>
    <w:rsid w:val="00D73057"/>
    <w:pPr>
      <w:spacing w:after="80" w:line="252" w:lineRule="auto"/>
      <w:jc w:val="both"/>
    </w:pPr>
    <w:rPr>
      <w:rFonts w:ascii="Helvetica 45 Light" w:eastAsiaTheme="minorEastAsia" w:hAnsi="Helvetica 45 Light" w:cs="MinionPro-Regular"/>
      <w:color w:val="000000"/>
      <w:lang w:val="fr-FR"/>
    </w:rPr>
  </w:style>
  <w:style w:type="paragraph" w:customStyle="1" w:styleId="en-ttenomdoc">
    <w:name w:val="en-tête – nom doc"/>
    <w:basedOn w:val="Normal"/>
    <w:qFormat/>
    <w:rsid w:val="009251C4"/>
    <w:pPr>
      <w:jc w:val="both"/>
    </w:pPr>
    <w:rPr>
      <w:rFonts w:ascii="Helvetica 45 Light" w:eastAsiaTheme="minorEastAsia" w:hAnsi="Helvetica 45 Light" w:cs="MinionPro-Regular"/>
      <w:color w:val="000000"/>
      <w:sz w:val="16"/>
      <w:szCs w:val="16"/>
      <w:lang w:val="fr-FR"/>
    </w:rPr>
  </w:style>
  <w:style w:type="paragraph" w:customStyle="1" w:styleId="logo">
    <w:name w:val="logo"/>
    <w:basedOn w:val="articledeloi-nom"/>
    <w:qFormat/>
    <w:rsid w:val="00DA148C"/>
    <w:pPr>
      <w:ind w:left="6804"/>
    </w:pPr>
  </w:style>
  <w:style w:type="character" w:customStyle="1" w:styleId="En-tteCar">
    <w:name w:val="En-tête Car"/>
    <w:basedOn w:val="Policepardfaut"/>
    <w:link w:val="En-tte"/>
    <w:uiPriority w:val="99"/>
    <w:rsid w:val="00DA148C"/>
    <w:rPr>
      <w:rFonts w:ascii="Roman 10cpi" w:hAnsi="Roman 10cpi"/>
      <w:sz w:val="24"/>
      <w:lang w:eastAsia="fr-FR"/>
    </w:rPr>
  </w:style>
  <w:style w:type="paragraph" w:customStyle="1" w:styleId="ArticleType1erNiveau">
    <w:name w:val="Article_Type_1er Niveau"/>
    <w:link w:val="ArticleType1erNiveauCar"/>
    <w:qFormat/>
    <w:rsid w:val="006835E2"/>
    <w:pPr>
      <w:numPr>
        <w:numId w:val="20"/>
      </w:numPr>
      <w:tabs>
        <w:tab w:val="left" w:pos="1134"/>
      </w:tabs>
      <w:spacing w:before="120" w:line="252" w:lineRule="auto"/>
      <w:jc w:val="both"/>
    </w:pPr>
    <w:rPr>
      <w:rFonts w:ascii="Helvetica 45 Light" w:hAnsi="Helvetica 45 Light"/>
      <w:sz w:val="19"/>
      <w:szCs w:val="19"/>
      <w:lang w:val="fr-FR" w:eastAsia="fr-FR"/>
    </w:rPr>
  </w:style>
  <w:style w:type="paragraph" w:customStyle="1" w:styleId="Articletype2meniveau">
    <w:name w:val="Article_type_2ème niveau"/>
    <w:link w:val="Articletype2meniveauCar"/>
    <w:qFormat/>
    <w:rsid w:val="006835E2"/>
    <w:pPr>
      <w:numPr>
        <w:numId w:val="4"/>
      </w:numPr>
      <w:spacing w:before="60" w:line="252" w:lineRule="auto"/>
      <w:ind w:left="624" w:hanging="340"/>
      <w:jc w:val="both"/>
    </w:pPr>
    <w:rPr>
      <w:rFonts w:ascii="Helvetica 45 Light" w:hAnsi="Helvetica 45 Light"/>
      <w:sz w:val="19"/>
      <w:szCs w:val="19"/>
      <w:lang w:val="fr-FR" w:eastAsia="fr-FR"/>
    </w:rPr>
  </w:style>
  <w:style w:type="character" w:customStyle="1" w:styleId="ACCorpsCar">
    <w:name w:val="_AC_Corps Car"/>
    <w:basedOn w:val="ACNormalCar"/>
    <w:link w:val="ACCorps"/>
    <w:rsid w:val="0079355F"/>
    <w:rPr>
      <w:rFonts w:ascii="Arial" w:hAnsi="Arial"/>
      <w:sz w:val="22"/>
      <w:lang w:val="fr-FR" w:eastAsia="fr-FR" w:bidi="ar-SA"/>
    </w:rPr>
  </w:style>
  <w:style w:type="character" w:customStyle="1" w:styleId="ArticleType1erNiveauCar">
    <w:name w:val="Article_Type_1er Niveau Car"/>
    <w:basedOn w:val="ACCorpsCar"/>
    <w:link w:val="ArticleType1erNiveau"/>
    <w:rsid w:val="006835E2"/>
    <w:rPr>
      <w:rFonts w:ascii="Helvetica 45 Light" w:hAnsi="Helvetica 45 Light"/>
      <w:sz w:val="19"/>
      <w:szCs w:val="19"/>
      <w:lang w:val="fr-FR" w:eastAsia="fr-FR" w:bidi="ar-SA"/>
    </w:rPr>
  </w:style>
  <w:style w:type="paragraph" w:customStyle="1" w:styleId="Articletype3meniveau">
    <w:name w:val="Article_type_3ème niveau"/>
    <w:link w:val="Articletype3meniveauCar"/>
    <w:qFormat/>
    <w:rsid w:val="0012300F"/>
    <w:pPr>
      <w:numPr>
        <w:numId w:val="5"/>
      </w:numPr>
      <w:spacing w:before="60" w:line="252" w:lineRule="auto"/>
      <w:ind w:left="908" w:hanging="284"/>
      <w:jc w:val="both"/>
    </w:pPr>
    <w:rPr>
      <w:rFonts w:ascii="Helvetica 45 Light" w:hAnsi="Helvetica 45 Light"/>
      <w:sz w:val="19"/>
      <w:szCs w:val="19"/>
      <w:lang w:val="fr-FR" w:eastAsia="fr-FR"/>
    </w:rPr>
  </w:style>
  <w:style w:type="character" w:customStyle="1" w:styleId="Articletype2meniveauCar">
    <w:name w:val="Article_type_2ème niveau Car"/>
    <w:basedOn w:val="ArticleType1erNiveauCar"/>
    <w:link w:val="Articletype2meniveau"/>
    <w:rsid w:val="006835E2"/>
    <w:rPr>
      <w:rFonts w:ascii="Helvetica 45 Light" w:hAnsi="Helvetica 45 Light"/>
      <w:sz w:val="19"/>
      <w:szCs w:val="19"/>
      <w:lang w:val="fr-FR" w:eastAsia="fr-FR" w:bidi="ar-SA"/>
    </w:rPr>
  </w:style>
  <w:style w:type="paragraph" w:customStyle="1" w:styleId="ArticleType4meniveau">
    <w:name w:val="Article_Type_4ème niveau"/>
    <w:link w:val="ArticleType4meniveauCar"/>
    <w:qFormat/>
    <w:rsid w:val="0012300F"/>
    <w:pPr>
      <w:numPr>
        <w:numId w:val="6"/>
      </w:numPr>
      <w:spacing w:before="60" w:line="252" w:lineRule="auto"/>
      <w:ind w:left="1157" w:hanging="170"/>
      <w:jc w:val="both"/>
    </w:pPr>
    <w:rPr>
      <w:rFonts w:ascii="Helvetica 45 Light" w:hAnsi="Helvetica 45 Light"/>
      <w:sz w:val="19"/>
      <w:szCs w:val="19"/>
      <w:lang w:val="fr-FR" w:eastAsia="fr-FR"/>
    </w:rPr>
  </w:style>
  <w:style w:type="character" w:customStyle="1" w:styleId="Articletype3meniveauCar">
    <w:name w:val="Article_type_3ème niveau Car"/>
    <w:basedOn w:val="Articletype2meniveauCar"/>
    <w:link w:val="Articletype3meniveau"/>
    <w:rsid w:val="0012300F"/>
    <w:rPr>
      <w:rFonts w:ascii="Helvetica 45 Light" w:hAnsi="Helvetica 45 Light"/>
      <w:sz w:val="19"/>
      <w:szCs w:val="19"/>
      <w:lang w:val="fr-FR" w:eastAsia="fr-FR" w:bidi="ar-SA"/>
    </w:rPr>
  </w:style>
  <w:style w:type="paragraph" w:customStyle="1" w:styleId="Articletypetitre">
    <w:name w:val="Article_type_titre"/>
    <w:basedOn w:val="Normal"/>
    <w:link w:val="ArticletypetitreCar"/>
    <w:qFormat/>
    <w:rsid w:val="00A3332A"/>
    <w:pPr>
      <w:tabs>
        <w:tab w:val="left" w:pos="1134"/>
      </w:tabs>
      <w:spacing w:before="120" w:after="180" w:line="252" w:lineRule="auto"/>
      <w:ind w:left="1134" w:hanging="1134"/>
      <w:jc w:val="both"/>
    </w:pPr>
    <w:rPr>
      <w:rFonts w:ascii="Helvetica 55 Roman" w:hAnsi="Helvetica 55 Roman"/>
      <w:sz w:val="19"/>
      <w:szCs w:val="19"/>
    </w:rPr>
  </w:style>
  <w:style w:type="character" w:customStyle="1" w:styleId="ArticleType4meniveauCar">
    <w:name w:val="Article_Type_4ème niveau Car"/>
    <w:basedOn w:val="Articletype3meniveauCar"/>
    <w:link w:val="ArticleType4meniveau"/>
    <w:rsid w:val="0012300F"/>
    <w:rPr>
      <w:rFonts w:ascii="Helvetica 45 Light" w:hAnsi="Helvetica 45 Light"/>
      <w:sz w:val="19"/>
      <w:szCs w:val="19"/>
      <w:lang w:val="fr-FR" w:eastAsia="fr-FR" w:bidi="ar-SA"/>
    </w:rPr>
  </w:style>
  <w:style w:type="character" w:customStyle="1" w:styleId="ArticletypetitreCar">
    <w:name w:val="Article_type_titre Car"/>
    <w:basedOn w:val="Policepardfaut"/>
    <w:link w:val="Articletypetitre"/>
    <w:rsid w:val="00A3332A"/>
    <w:rPr>
      <w:rFonts w:ascii="Helvetica 55 Roman" w:hAnsi="Helvetica 55 Roman"/>
      <w:sz w:val="19"/>
      <w:szCs w:val="19"/>
      <w:lang w:eastAsia="fr-FR"/>
    </w:rPr>
  </w:style>
  <w:style w:type="character" w:customStyle="1" w:styleId="Titre1Car">
    <w:name w:val="Titre 1 Car"/>
    <w:basedOn w:val="Policepardfaut"/>
    <w:link w:val="Titre1"/>
    <w:rsid w:val="00FD2973"/>
    <w:rPr>
      <w:rFonts w:ascii="Helvetica 55 Roman" w:hAnsi="Helvetica 55 Roman"/>
      <w:sz w:val="21"/>
      <w:u w:val="single"/>
      <w:lang w:eastAsia="fr-FR"/>
    </w:rPr>
  </w:style>
  <w:style w:type="table" w:styleId="Tableausimple2">
    <w:name w:val="Plain Table 2"/>
    <w:basedOn w:val="TableauNormal"/>
    <w:uiPriority w:val="99"/>
    <w:rsid w:val="0014540B"/>
    <w:rPr>
      <w:rFonts w:asciiTheme="minorHAnsi" w:eastAsiaTheme="minorEastAsia" w:hAnsiTheme="minorHAnsi" w:cstheme="minorBidi"/>
      <w:sz w:val="24"/>
      <w:szCs w:val="24"/>
      <w:lang w:val="fr-FR" w:eastAsia="fr-FR"/>
    </w:rPr>
    <w:tblPr>
      <w:tblStyleRowBandSize w:val="1"/>
      <w:tblStyleColBandSize w:val="1"/>
      <w:tblInd w:w="0" w:type="nil"/>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775178">
      <w:bodyDiv w:val="1"/>
      <w:marLeft w:val="0"/>
      <w:marRight w:val="0"/>
      <w:marTop w:val="0"/>
      <w:marBottom w:val="0"/>
      <w:divBdr>
        <w:top w:val="none" w:sz="0" w:space="0" w:color="auto"/>
        <w:left w:val="none" w:sz="0" w:space="0" w:color="auto"/>
        <w:bottom w:val="none" w:sz="0" w:space="0" w:color="auto"/>
        <w:right w:val="none" w:sz="0" w:space="0" w:color="auto"/>
      </w:divBdr>
    </w:div>
    <w:div w:id="1303463889">
      <w:bodyDiv w:val="1"/>
      <w:marLeft w:val="0"/>
      <w:marRight w:val="0"/>
      <w:marTop w:val="0"/>
      <w:marBottom w:val="0"/>
      <w:divBdr>
        <w:top w:val="none" w:sz="0" w:space="0" w:color="auto"/>
        <w:left w:val="none" w:sz="0" w:space="0" w:color="auto"/>
        <w:bottom w:val="none" w:sz="0" w:space="0" w:color="auto"/>
        <w:right w:val="none" w:sz="0" w:space="0" w:color="auto"/>
      </w:divBdr>
    </w:div>
    <w:div w:id="1826778954">
      <w:bodyDiv w:val="1"/>
      <w:marLeft w:val="0"/>
      <w:marRight w:val="0"/>
      <w:marTop w:val="0"/>
      <w:marBottom w:val="0"/>
      <w:divBdr>
        <w:top w:val="none" w:sz="0" w:space="0" w:color="auto"/>
        <w:left w:val="none" w:sz="0" w:space="0" w:color="auto"/>
        <w:bottom w:val="none" w:sz="0" w:space="0" w:color="auto"/>
        <w:right w:val="none" w:sz="0" w:space="0" w:color="auto"/>
      </w:divBdr>
    </w:div>
    <w:div w:id="185375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A45EC4-9285-4042-925A-74199083D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955</Words>
  <Characters>6446</Characters>
  <Application>Microsoft Office Word</Application>
  <DocSecurity>0</DocSecurity>
  <Lines>53</Lines>
  <Paragraphs>14</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Adresse</vt:lpstr>
      <vt:lpstr>Adresse</vt:lpstr>
      <vt:lpstr>Adresse</vt:lpstr>
    </vt:vector>
  </TitlesOfParts>
  <Company>Etat du Valais / Staat Wallis</Company>
  <LinksUpToDate>false</LinksUpToDate>
  <CharactersWithSpaces>7387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Adresse</dc:title>
  <dc:creator>damien gross</dc:creator>
  <cp:lastModifiedBy>Liliane GERMANIER</cp:lastModifiedBy>
  <cp:revision>45</cp:revision>
  <cp:lastPrinted>2021-08-17T11:16:00Z</cp:lastPrinted>
  <dcterms:created xsi:type="dcterms:W3CDTF">2021-07-21T09:45:00Z</dcterms:created>
  <dcterms:modified xsi:type="dcterms:W3CDTF">2024-03-18T09:48:00Z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ODELE AC">
    <vt:lpwstr>MODELE 02</vt:lpwstr>
  </property>
  <property fmtid="{D5CDD505-2E9C-101B-9397-08002B2CF9AE}" pid="3" name="DESCR_FR">
    <vt:lpwstr>Note_Damian_F</vt:lpwstr>
  </property>
  <property fmtid="{D5CDD505-2E9C-101B-9397-08002B2CF9AE}" pid="4" name="DESCR_DE">
    <vt:lpwstr>Note_Damian_F</vt:lpwstr>
  </property>
  <property fmtid="{D5CDD505-2E9C-101B-9397-08002B2CF9AE}" pid="5" name="FOLDER_FR">
    <vt:lpwstr>Divers</vt:lpwstr>
  </property>
  <property fmtid="{D5CDD505-2E9C-101B-9397-08002B2CF9AE}" pid="6" name="FOLDER_DE">
    <vt:lpwstr>Verschiedenes</vt:lpwstr>
  </property>
</Properties>
</file>