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A7" w:rsidRPr="0019240C" w:rsidRDefault="00132EA7" w:rsidP="00B75129">
      <w:pPr>
        <w:shd w:val="clear" w:color="auto" w:fill="D9D9D9" w:themeFill="background1" w:themeFillShade="D9"/>
        <w:jc w:val="center"/>
        <w:rPr>
          <w:b/>
          <w:color w:val="000000" w:themeColor="text1"/>
          <w:sz w:val="32"/>
          <w:szCs w:val="32"/>
          <w:lang w:val="de-CH"/>
        </w:rPr>
      </w:pPr>
      <w:r w:rsidRPr="0019240C">
        <w:rPr>
          <w:b/>
          <w:color w:val="000000" w:themeColor="text1"/>
          <w:sz w:val="32"/>
          <w:szCs w:val="32"/>
          <w:lang w:val="de-CH"/>
        </w:rPr>
        <w:t>Baubewilligung / Verweigerung der Baubewilligung</w:t>
      </w:r>
    </w:p>
    <w:p w:rsidR="00132EA7" w:rsidRPr="0019240C" w:rsidRDefault="00132EA7" w:rsidP="00B75129">
      <w:pPr>
        <w:pStyle w:val="Titre1"/>
        <w:numPr>
          <w:ilvl w:val="0"/>
          <w:numId w:val="0"/>
        </w:numPr>
        <w:shd w:val="clear" w:color="auto" w:fill="D9D9D9" w:themeFill="background1" w:themeFillShade="D9"/>
        <w:spacing w:before="0" w:after="0" w:line="240" w:lineRule="auto"/>
        <w:jc w:val="center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Vorgeschlagene</w:t>
      </w:r>
      <w:r w:rsidR="009062A2">
        <w:rPr>
          <w:color w:val="000000" w:themeColor="text1"/>
          <w:lang w:val="de-CH"/>
        </w:rPr>
        <w:t>s</w:t>
      </w:r>
      <w:r w:rsidRPr="0019240C">
        <w:rPr>
          <w:color w:val="000000" w:themeColor="text1"/>
          <w:lang w:val="de-CH"/>
        </w:rPr>
        <w:t xml:space="preserve"> Muster (Stand 22.12.2017)</w:t>
      </w: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132EA7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523A10" w:rsidRDefault="00523A10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523A10" w:rsidRPr="0019240C" w:rsidRDefault="00523A10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color w:val="000000" w:themeColor="text1"/>
          <w:sz w:val="28"/>
          <w:szCs w:val="28"/>
          <w:lang w:val="de-CH"/>
        </w:rPr>
      </w:pPr>
      <w:r w:rsidRPr="0019240C">
        <w:rPr>
          <w:color w:val="000000" w:themeColor="text1"/>
          <w:sz w:val="28"/>
          <w:szCs w:val="28"/>
          <w:lang w:val="de-CH"/>
        </w:rPr>
        <w:t xml:space="preserve">Der Gemeinderat </w:t>
      </w:r>
      <w:r w:rsidR="009062A2">
        <w:rPr>
          <w:color w:val="000000" w:themeColor="text1"/>
          <w:sz w:val="28"/>
          <w:szCs w:val="28"/>
          <w:lang w:val="de-CH"/>
        </w:rPr>
        <w:t>der Einwohnergemeinde</w:t>
      </w:r>
      <w:r w:rsidR="009062A2" w:rsidRPr="0019240C">
        <w:rPr>
          <w:color w:val="000000" w:themeColor="text1"/>
          <w:sz w:val="28"/>
          <w:szCs w:val="28"/>
          <w:lang w:val="de-CH"/>
        </w:rPr>
        <w:t xml:space="preserve"> </w:t>
      </w:r>
      <w:r w:rsidRPr="0019240C">
        <w:rPr>
          <w:color w:val="000000" w:themeColor="text1"/>
          <w:sz w:val="28"/>
          <w:szCs w:val="28"/>
          <w:lang w:val="de-CH"/>
        </w:rPr>
        <w:t>…</w:t>
      </w: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color w:val="000000" w:themeColor="text1"/>
          <w:lang w:val="de-CH"/>
        </w:rPr>
      </w:pPr>
    </w:p>
    <w:p w:rsidR="00132EA7" w:rsidRPr="0019240C" w:rsidRDefault="0015170B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b w:val="0"/>
          <w:color w:val="000000" w:themeColor="text1"/>
          <w:lang w:val="de-CH"/>
        </w:rPr>
      </w:pPr>
      <w:r>
        <w:rPr>
          <w:b w:val="0"/>
          <w:color w:val="000000" w:themeColor="text1"/>
          <w:lang w:val="de-CH"/>
        </w:rPr>
        <w:t xml:space="preserve">hat </w:t>
      </w:r>
      <w:r w:rsidR="00132EA7" w:rsidRPr="0019240C">
        <w:rPr>
          <w:b w:val="0"/>
          <w:color w:val="000000" w:themeColor="text1"/>
          <w:lang w:val="de-CH"/>
        </w:rPr>
        <w:t>als zuständige Behörde im Bauwesen, in der Sitzung vo</w:t>
      </w:r>
      <w:r w:rsidR="009062A2">
        <w:rPr>
          <w:b w:val="0"/>
          <w:color w:val="000000" w:themeColor="text1"/>
          <w:lang w:val="de-CH"/>
        </w:rPr>
        <w:t>m</w:t>
      </w:r>
      <w:r w:rsidR="00132EA7" w:rsidRPr="0019240C">
        <w:rPr>
          <w:b w:val="0"/>
          <w:color w:val="000000" w:themeColor="text1"/>
          <w:lang w:val="de-CH"/>
        </w:rPr>
        <w:t xml:space="preserve"> …</w:t>
      </w:r>
      <w:proofErr w:type="gramStart"/>
      <w:r w:rsidR="00132EA7" w:rsidRPr="0019240C">
        <w:rPr>
          <w:b w:val="0"/>
          <w:color w:val="000000" w:themeColor="text1"/>
          <w:lang w:val="de-CH"/>
        </w:rPr>
        <w:t>.,</w:t>
      </w:r>
      <w:proofErr w:type="gramEnd"/>
      <w:r w:rsidR="00132EA7" w:rsidRPr="0019240C">
        <w:rPr>
          <w:b w:val="0"/>
          <w:color w:val="000000" w:themeColor="text1"/>
          <w:lang w:val="de-CH"/>
        </w:rPr>
        <w:t xml:space="preserve"> </w:t>
      </w:r>
      <w:r w:rsidRPr="0019240C">
        <w:rPr>
          <w:b w:val="0"/>
          <w:color w:val="000000" w:themeColor="text1"/>
          <w:lang w:val="de-CH"/>
        </w:rPr>
        <w:t>d</w:t>
      </w:r>
      <w:r>
        <w:rPr>
          <w:b w:val="0"/>
          <w:color w:val="000000" w:themeColor="text1"/>
          <w:lang w:val="de-CH"/>
        </w:rPr>
        <w:t>en</w:t>
      </w:r>
      <w:r w:rsidRPr="0019240C">
        <w:rPr>
          <w:b w:val="0"/>
          <w:color w:val="000000" w:themeColor="text1"/>
          <w:lang w:val="de-CH"/>
        </w:rPr>
        <w:t xml:space="preserve"> </w:t>
      </w:r>
      <w:r w:rsidR="0019240C" w:rsidRPr="0019240C">
        <w:rPr>
          <w:b w:val="0"/>
          <w:color w:val="000000" w:themeColor="text1"/>
          <w:lang w:val="de-CH"/>
        </w:rPr>
        <w:t>folgende</w:t>
      </w:r>
      <w:r>
        <w:rPr>
          <w:b w:val="0"/>
          <w:color w:val="000000" w:themeColor="text1"/>
          <w:lang w:val="de-CH"/>
        </w:rPr>
        <w:t>n</w:t>
      </w:r>
      <w:r w:rsidR="00132EA7" w:rsidRPr="0019240C">
        <w:rPr>
          <w:b w:val="0"/>
          <w:color w:val="000000" w:themeColor="text1"/>
          <w:lang w:val="de-CH"/>
        </w:rPr>
        <w:t xml:space="preserve"> </w:t>
      </w: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b w:val="0"/>
          <w:color w:val="000000" w:themeColor="text1"/>
          <w:lang w:val="de-CH"/>
        </w:rPr>
      </w:pPr>
    </w:p>
    <w:p w:rsidR="00132EA7" w:rsidRPr="0019240C" w:rsidRDefault="0015170B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color w:val="000000" w:themeColor="text1"/>
          <w:sz w:val="28"/>
          <w:szCs w:val="28"/>
          <w:lang w:val="de-CH"/>
        </w:rPr>
      </w:pPr>
      <w:r w:rsidRPr="00921F5F">
        <w:rPr>
          <w:color w:val="000000" w:themeColor="text1"/>
          <w:sz w:val="28"/>
          <w:szCs w:val="28"/>
          <w:lang w:val="de-CH"/>
        </w:rPr>
        <w:t xml:space="preserve">Bauentscheid </w:t>
      </w:r>
      <w:r w:rsidRPr="005A3334">
        <w:rPr>
          <w:color w:val="000000" w:themeColor="text1"/>
          <w:sz w:val="28"/>
          <w:szCs w:val="28"/>
          <w:highlight w:val="lightGray"/>
          <w:lang w:val="de-CH"/>
        </w:rPr>
        <w:t>([zutreffendes wählen:] Baubewilligung / Teil-Baubewilligung / Verweigerung der Baubewilligung)</w:t>
      </w:r>
    </w:p>
    <w:p w:rsidR="00132EA7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b w:val="0"/>
          <w:color w:val="000000" w:themeColor="text1"/>
          <w:lang w:val="de-CH"/>
        </w:rPr>
      </w:pPr>
    </w:p>
    <w:p w:rsidR="00523A10" w:rsidRPr="0019240C" w:rsidRDefault="0015170B" w:rsidP="00B75129">
      <w:pPr>
        <w:pStyle w:val="Titre1"/>
        <w:numPr>
          <w:ilvl w:val="0"/>
          <w:numId w:val="0"/>
        </w:numPr>
        <w:spacing w:before="0" w:after="0" w:line="240" w:lineRule="auto"/>
        <w:jc w:val="center"/>
        <w:rPr>
          <w:b w:val="0"/>
          <w:color w:val="000000" w:themeColor="text1"/>
          <w:lang w:val="de-CH"/>
        </w:rPr>
      </w:pPr>
      <w:r>
        <w:rPr>
          <w:b w:val="0"/>
          <w:color w:val="000000" w:themeColor="text1"/>
          <w:lang w:val="de-CH"/>
        </w:rPr>
        <w:t>gefällt:</w:t>
      </w: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132EA7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921F5F" w:rsidRPr="0019240C" w:rsidRDefault="00921F5F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132EA7" w:rsidRPr="0019240C" w:rsidRDefault="00132EA7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CH"/>
        </w:rPr>
      </w:pPr>
    </w:p>
    <w:p w:rsidR="00F13CAD" w:rsidRPr="0019240C" w:rsidRDefault="00407EE7" w:rsidP="00B75129">
      <w:pPr>
        <w:pStyle w:val="Titre1"/>
        <w:spacing w:before="0"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 xml:space="preserve">Eingesehen die Baugesuchsakten, </w:t>
      </w:r>
      <w:r w:rsidR="00F13CAD" w:rsidRPr="0019240C">
        <w:rPr>
          <w:color w:val="000000" w:themeColor="text1"/>
          <w:lang w:val="de-CH"/>
        </w:rPr>
        <w:t>aus denen sich ergibt was folgt: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 xml:space="preserve">Herr/Frau … ist Eigentümer/in der Parzelle Nr. …, Plan Nr. …, gelegen in der </w:t>
      </w:r>
      <w:r w:rsidR="0019240C" w:rsidRPr="0019240C">
        <w:rPr>
          <w:color w:val="000000" w:themeColor="text1"/>
          <w:lang w:val="de-CH"/>
        </w:rPr>
        <w:t>Bauzone</w:t>
      </w:r>
      <w:r w:rsidRPr="0019240C">
        <w:rPr>
          <w:color w:val="000000" w:themeColor="text1"/>
          <w:lang w:val="de-CH"/>
        </w:rPr>
        <w:t xml:space="preserve"> im Orte genannt “…” auf dem Gebiet der Gemeinde …. Herr/Frau … hat am ….. </w:t>
      </w:r>
      <w:r w:rsidR="0019240C" w:rsidRPr="0019240C">
        <w:rPr>
          <w:color w:val="000000" w:themeColor="text1"/>
          <w:lang w:val="de-CH"/>
        </w:rPr>
        <w:t>bei der Germeinde</w:t>
      </w:r>
      <w:r w:rsidRPr="0019240C">
        <w:rPr>
          <w:color w:val="000000" w:themeColor="text1"/>
          <w:lang w:val="de-CH"/>
        </w:rPr>
        <w:t xml:space="preserve"> ein Baugesuch eingereicht für die Errichtung ……, umfassend ... 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 xml:space="preserve">Der/die Eigenmtümer der Parzelle(n) hat(haben) seine/ihre Zustimmung zum Baugesuch erteilt </w:t>
      </w:r>
      <w:r w:rsidRPr="00921F5F">
        <w:rPr>
          <w:color w:val="000000" w:themeColor="text1"/>
          <w:highlight w:val="lightGray"/>
          <w:lang w:val="de-CH"/>
        </w:rPr>
        <w:t>(falls der Gesuchsteller nicht Eigentümer ist).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Das oben genannte Baugesuch ist öffentlich aufgeleg</w:t>
      </w:r>
      <w:r w:rsidR="00D52FEF">
        <w:rPr>
          <w:color w:val="000000" w:themeColor="text1"/>
          <w:lang w:val="de-CH"/>
        </w:rPr>
        <w:t>en</w:t>
      </w:r>
      <w:r w:rsidRPr="0019240C">
        <w:rPr>
          <w:color w:val="000000" w:themeColor="text1"/>
          <w:lang w:val="de-CH"/>
        </w:rPr>
        <w:t xml:space="preserve"> und im Amtsblatt Nr. … vom … publiziert worden; es ist </w:t>
      </w:r>
      <w:r w:rsidRPr="00D64EFF">
        <w:rPr>
          <w:color w:val="000000" w:themeColor="text1"/>
          <w:highlight w:val="lightGray"/>
          <w:lang w:val="de-CH"/>
        </w:rPr>
        <w:t>keine</w:t>
      </w:r>
      <w:r w:rsidR="0019240C" w:rsidRPr="00D64EFF">
        <w:rPr>
          <w:color w:val="000000" w:themeColor="text1"/>
          <w:highlight w:val="lightGray"/>
          <w:lang w:val="de-CH"/>
        </w:rPr>
        <w:t>/…</w:t>
      </w:r>
      <w:r w:rsidRPr="0019240C">
        <w:rPr>
          <w:color w:val="000000" w:themeColor="text1"/>
          <w:lang w:val="de-CH"/>
        </w:rPr>
        <w:t xml:space="preserve"> Einsprache dagegen eingegangen. 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Die</w:t>
      </w:r>
      <w:r w:rsidR="00F13CAD" w:rsidRPr="0019240C">
        <w:rPr>
          <w:color w:val="000000" w:themeColor="text1"/>
          <w:lang w:val="de-CH"/>
        </w:rPr>
        <w:t xml:space="preserve"> Konsultation der kantonalen Fachdienststellen und Ämter </w:t>
      </w:r>
      <w:r w:rsidRPr="0019240C">
        <w:rPr>
          <w:color w:val="000000" w:themeColor="text1"/>
          <w:lang w:val="de-CH"/>
        </w:rPr>
        <w:t xml:space="preserve">wurde </w:t>
      </w:r>
      <w:r w:rsidR="00F13CAD" w:rsidRPr="0019240C">
        <w:rPr>
          <w:color w:val="000000" w:themeColor="text1"/>
          <w:lang w:val="de-CH"/>
        </w:rPr>
        <w:t xml:space="preserve">durchgeführt. Das Ergebnis der Konsultation wird in den nachstehenden Erwägungen </w:t>
      </w:r>
      <w:r w:rsidR="00F13CAD" w:rsidRPr="0019240C">
        <w:rPr>
          <w:color w:val="000000" w:themeColor="text1"/>
          <w:lang w:val="de-CH"/>
        </w:rPr>
        <w:noBreakHyphen/>
        <w:t xml:space="preserve"> soweit erforderlich </w:t>
      </w:r>
      <w:r w:rsidR="00F13CAD" w:rsidRPr="0019240C">
        <w:rPr>
          <w:color w:val="000000" w:themeColor="text1"/>
          <w:lang w:val="de-CH"/>
        </w:rPr>
        <w:noBreakHyphen/>
        <w:t xml:space="preserve"> berücksichtigt.</w:t>
      </w:r>
    </w:p>
    <w:p w:rsid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Titre1"/>
        <w:spacing w:before="0" w:after="0" w:line="240" w:lineRule="auto"/>
        <w:rPr>
          <w:color w:val="000000" w:themeColor="text1"/>
        </w:rPr>
      </w:pPr>
      <w:proofErr w:type="spellStart"/>
      <w:r w:rsidRPr="0019240C">
        <w:rPr>
          <w:color w:val="000000" w:themeColor="text1"/>
        </w:rPr>
        <w:t>Erwägungen</w:t>
      </w:r>
      <w:proofErr w:type="spellEnd"/>
    </w:p>
    <w:p w:rsidR="00523A10" w:rsidRPr="0019240C" w:rsidRDefault="00523A10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</w:rPr>
      </w:pPr>
    </w:p>
    <w:p w:rsidR="00F13CAD" w:rsidRPr="0019240C" w:rsidRDefault="00F13CAD" w:rsidP="00B75129">
      <w:pPr>
        <w:pStyle w:val="Titre2"/>
        <w:spacing w:before="0" w:after="0" w:line="240" w:lineRule="auto"/>
        <w:rPr>
          <w:color w:val="000000" w:themeColor="text1"/>
        </w:rPr>
      </w:pPr>
      <w:r w:rsidRPr="0019240C">
        <w:rPr>
          <w:color w:val="000000" w:themeColor="text1"/>
        </w:rPr>
        <w:t>Rechtliches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</w:rPr>
      </w:pPr>
    </w:p>
    <w:p w:rsidR="00F13CAD" w:rsidRPr="00D905A1" w:rsidRDefault="00D800B2" w:rsidP="00B75129">
      <w:pPr>
        <w:pStyle w:val="Corps"/>
        <w:spacing w:after="0" w:line="240" w:lineRule="auto"/>
        <w:rPr>
          <w:b/>
          <w:color w:val="000000" w:themeColor="text1"/>
          <w:lang w:val="de-DE"/>
        </w:rPr>
      </w:pPr>
      <w:r w:rsidRPr="00D905A1">
        <w:rPr>
          <w:b/>
          <w:color w:val="000000" w:themeColor="text1"/>
          <w:lang w:val="de-DE"/>
        </w:rPr>
        <w:t>2.1</w:t>
      </w:r>
      <w:r w:rsidR="00F13CAD" w:rsidRPr="00D905A1">
        <w:rPr>
          <w:b/>
          <w:color w:val="000000" w:themeColor="text1"/>
          <w:lang w:val="de-DE"/>
        </w:rPr>
        <w:t xml:space="preserve">.1 </w:t>
      </w:r>
      <w:r w:rsidR="00D905A1">
        <w:rPr>
          <w:b/>
          <w:color w:val="000000" w:themeColor="text1"/>
          <w:lang w:val="de-DE"/>
        </w:rPr>
        <w:tab/>
      </w:r>
      <w:r w:rsidR="00F13CAD" w:rsidRPr="00D905A1">
        <w:rPr>
          <w:b/>
          <w:color w:val="000000" w:themeColor="text1"/>
          <w:lang w:val="de-DE"/>
        </w:rPr>
        <w:t>Zuständigkeit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 xml:space="preserve">Die Zuständigkeit zur Erteilung einer Baubewilligung wird durch Art. 2 des Baugesetzes vom 15. Dezember 2016 (BauG) geregelt. Für Bauvorhaben innerhalb der Bauzone ist der Gemeinderat zuständig (Art. 2 Abs. </w:t>
      </w:r>
      <w:r w:rsidR="0019240C">
        <w:rPr>
          <w:color w:val="000000" w:themeColor="text1"/>
          <w:lang w:val="de-CH"/>
        </w:rPr>
        <w:t>1 Ziff. 1 BauG)</w:t>
      </w:r>
      <w:r w:rsidRPr="0019240C">
        <w:rPr>
          <w:color w:val="000000" w:themeColor="text1"/>
          <w:lang w:val="de-CH"/>
        </w:rPr>
        <w:t xml:space="preserve">. 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 w:rsidRPr="0019240C">
        <w:rPr>
          <w:b/>
          <w:color w:val="000000" w:themeColor="text1"/>
          <w:lang w:val="de-CH"/>
        </w:rPr>
        <w:t>2.</w:t>
      </w:r>
      <w:r w:rsidR="00D800B2" w:rsidRPr="0019240C">
        <w:rPr>
          <w:b/>
          <w:color w:val="000000" w:themeColor="text1"/>
          <w:lang w:val="de-CH"/>
        </w:rPr>
        <w:t>1</w:t>
      </w:r>
      <w:r w:rsidRPr="0019240C">
        <w:rPr>
          <w:b/>
          <w:color w:val="000000" w:themeColor="text1"/>
          <w:lang w:val="de-CH"/>
        </w:rPr>
        <w:t xml:space="preserve">.2 </w:t>
      </w:r>
      <w:r w:rsidR="00D905A1">
        <w:rPr>
          <w:b/>
          <w:color w:val="000000" w:themeColor="text1"/>
          <w:lang w:val="de-CH"/>
        </w:rPr>
        <w:tab/>
      </w:r>
      <w:r w:rsidRPr="0019240C">
        <w:rPr>
          <w:b/>
          <w:color w:val="000000" w:themeColor="text1"/>
          <w:lang w:val="de-CH"/>
        </w:rPr>
        <w:t>Baubewilligungspflicht</w:t>
      </w:r>
    </w:p>
    <w:p w:rsid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Pr="0019240C" w:rsidRDefault="00F13CAD" w:rsidP="00B75129">
      <w:pPr>
        <w:overflowPunct/>
        <w:jc w:val="both"/>
        <w:textAlignment w:val="auto"/>
        <w:rPr>
          <w:rFonts w:cs="Arial"/>
          <w:sz w:val="20"/>
          <w:szCs w:val="20"/>
          <w:lang w:val="de-DE" w:eastAsia="fr-CH"/>
        </w:rPr>
      </w:pPr>
      <w:r w:rsidRPr="0019240C">
        <w:rPr>
          <w:rFonts w:cs="Arial"/>
          <w:color w:val="000000" w:themeColor="text1"/>
          <w:sz w:val="20"/>
          <w:szCs w:val="20"/>
          <w:lang w:val="de-CH"/>
        </w:rPr>
        <w:t xml:space="preserve">Gemäss Art. 22 Abs. 1 RPG dürfen Bauten und Anlagen nur mit Bewilligung der zuständigen Behörde errichtet oder geändert werden. </w:t>
      </w:r>
      <w:r w:rsidR="0019240C" w:rsidRPr="0019240C">
        <w:rPr>
          <w:rFonts w:cs="Arial"/>
          <w:sz w:val="20"/>
          <w:szCs w:val="20"/>
          <w:lang w:val="de-DE" w:eastAsia="fr-CH"/>
        </w:rPr>
        <w:t>Baubewilligungspflichtig sind die Errichtung, Umgestaltung, Erweiterung, Erneuerung, Zweckänderung und der Abbruch sämtlicher künstlich geschaffenen und auf Dauer</w:t>
      </w:r>
      <w:r w:rsidR="0019240C">
        <w:rPr>
          <w:rFonts w:cs="Arial"/>
          <w:sz w:val="20"/>
          <w:szCs w:val="20"/>
          <w:lang w:val="de-DE" w:eastAsia="fr-CH"/>
        </w:rPr>
        <w:t xml:space="preserve"> </w:t>
      </w:r>
      <w:r w:rsidR="0019240C" w:rsidRPr="0019240C">
        <w:rPr>
          <w:rFonts w:cs="Arial"/>
          <w:sz w:val="20"/>
          <w:szCs w:val="20"/>
          <w:lang w:val="de-DE" w:eastAsia="fr-CH"/>
        </w:rPr>
        <w:t>angelegten Einrichtungen, die eine Auswirkung auf die Raumplanung, den Umweltschutz oder das Baupolizeiwesen haben</w:t>
      </w:r>
      <w:r w:rsidR="0019240C">
        <w:rPr>
          <w:rFonts w:cs="Arial"/>
          <w:sz w:val="20"/>
          <w:szCs w:val="20"/>
          <w:lang w:val="de-DE" w:eastAsia="fr-CH"/>
        </w:rPr>
        <w:t xml:space="preserve"> (Art. 34 BauG; vgl. auch Art. 16 ff</w:t>
      </w:r>
      <w:r w:rsidR="00D52FEF">
        <w:rPr>
          <w:rFonts w:cs="Arial"/>
          <w:sz w:val="20"/>
          <w:szCs w:val="20"/>
          <w:lang w:val="de-DE" w:eastAsia="fr-CH"/>
        </w:rPr>
        <w:t>.</w:t>
      </w:r>
      <w:r w:rsidR="0019240C">
        <w:rPr>
          <w:rFonts w:cs="Arial"/>
          <w:sz w:val="20"/>
          <w:szCs w:val="20"/>
          <w:lang w:val="de-DE" w:eastAsia="fr-CH"/>
        </w:rPr>
        <w:t xml:space="preserve"> BauV)</w:t>
      </w:r>
      <w:r w:rsidR="0019240C" w:rsidRPr="0019240C">
        <w:rPr>
          <w:rFonts w:cs="Arial"/>
          <w:sz w:val="20"/>
          <w:szCs w:val="20"/>
          <w:lang w:val="de-DE" w:eastAsia="fr-CH"/>
        </w:rPr>
        <w:t>.</w:t>
      </w:r>
    </w:p>
    <w:p w:rsidR="0019240C" w:rsidRP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F13CAD" w:rsidRDefault="00D800B2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 w:rsidRPr="0019240C">
        <w:rPr>
          <w:b/>
          <w:color w:val="000000" w:themeColor="text1"/>
          <w:lang w:val="de-CH"/>
        </w:rPr>
        <w:t>2.1</w:t>
      </w:r>
      <w:r w:rsidR="00F13CAD" w:rsidRPr="0019240C">
        <w:rPr>
          <w:b/>
          <w:color w:val="000000" w:themeColor="text1"/>
          <w:lang w:val="de-CH"/>
        </w:rPr>
        <w:t xml:space="preserve">.3 </w:t>
      </w:r>
      <w:r w:rsidR="00D905A1">
        <w:rPr>
          <w:b/>
          <w:color w:val="000000" w:themeColor="text1"/>
          <w:lang w:val="de-CH"/>
        </w:rPr>
        <w:tab/>
      </w:r>
      <w:r w:rsidR="00F13CAD" w:rsidRPr="0019240C">
        <w:rPr>
          <w:b/>
          <w:color w:val="000000" w:themeColor="text1"/>
          <w:lang w:val="de-CH"/>
        </w:rPr>
        <w:t>Baubewilligung</w:t>
      </w:r>
    </w:p>
    <w:p w:rsidR="0019240C" w:rsidRPr="0019240C" w:rsidRDefault="0019240C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</w:p>
    <w:p w:rsidR="00F13CAD" w:rsidRDefault="00F13CA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Voraussetzung der Erteilung einer Baubewilligung ist, dass die Bauten und Anlagen dem Zweck der Nutzungszone entsprechen und das Land erschlossen ist (Art. 22 Abs. 2 RPG).</w:t>
      </w:r>
      <w:r w:rsidR="0019240C">
        <w:rPr>
          <w:color w:val="000000" w:themeColor="text1"/>
          <w:lang w:val="de-CH"/>
        </w:rPr>
        <w:t xml:space="preserve"> Zudem müssen die übrigen</w:t>
      </w:r>
      <w:r w:rsidR="00523A10">
        <w:rPr>
          <w:color w:val="000000" w:themeColor="text1"/>
          <w:lang w:val="de-CH"/>
        </w:rPr>
        <w:t xml:space="preserve"> Voraussetzungen anderer Gesetzgebungen eingehalten werden (Art. 22 Abs. 3 RPG).</w:t>
      </w:r>
    </w:p>
    <w:p w:rsid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 xml:space="preserve">Art. … des BZR sieht vor, dass die …zone die Errichtung von ….. erlaubt. </w:t>
      </w:r>
      <w:r w:rsidR="002A52C0">
        <w:rPr>
          <w:color w:val="000000" w:themeColor="text1"/>
          <w:lang w:val="de-CH"/>
        </w:rPr>
        <w:t>M</w:t>
      </w:r>
      <w:r>
        <w:rPr>
          <w:color w:val="000000" w:themeColor="text1"/>
          <w:lang w:val="de-CH"/>
        </w:rPr>
        <w:t xml:space="preserve">ateriell </w:t>
      </w:r>
      <w:r w:rsidR="002A52C0">
        <w:rPr>
          <w:color w:val="000000" w:themeColor="text1"/>
          <w:lang w:val="de-CH"/>
        </w:rPr>
        <w:t>gelten zudem folgende kommunalen Bauv</w:t>
      </w:r>
      <w:r>
        <w:rPr>
          <w:color w:val="000000" w:themeColor="text1"/>
          <w:lang w:val="de-CH"/>
        </w:rPr>
        <w:t>orschriften (Abstände: …. / Höhe: … / Geschosse: …. / Nutzungsziffer: …</w:t>
      </w:r>
      <w:r w:rsidR="002A52C0">
        <w:rPr>
          <w:color w:val="000000" w:themeColor="text1"/>
          <w:lang w:val="de-CH"/>
        </w:rPr>
        <w:t>; Art. …. BZR</w:t>
      </w:r>
      <w:r>
        <w:rPr>
          <w:color w:val="000000" w:themeColor="text1"/>
          <w:lang w:val="de-CH"/>
        </w:rPr>
        <w:t>).</w:t>
      </w:r>
    </w:p>
    <w:p w:rsidR="0019240C" w:rsidRDefault="0019240C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D64EFF" w:rsidRPr="0019240C" w:rsidRDefault="00D64EFF" w:rsidP="00D64EFF">
      <w:pPr>
        <w:widowControl w:val="0"/>
        <w:overflowPunct/>
        <w:autoSpaceDE/>
        <w:autoSpaceDN/>
        <w:spacing w:after="240" w:line="260" w:lineRule="exact"/>
        <w:jc w:val="both"/>
        <w:rPr>
          <w:color w:val="000000" w:themeColor="text1"/>
          <w:lang w:val="de-CH"/>
        </w:rPr>
      </w:pP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>Die Gemeinde … auf deren Gebiet das Bauvorhaben liegt, weist einen über 20% liegenden Zweitwohnungsanteil auf. Weil das Bauvorhaben die Erstellung einer Wohnbaute zum Gegenstand hat, fällt es in den Anwendungsbereich der Gesetzgebung über die Zweitwohnungen (ZWG). ……</w:t>
      </w:r>
    </w:p>
    <w:p w:rsidR="00973289" w:rsidRPr="0019240C" w:rsidRDefault="00973289" w:rsidP="00B75129">
      <w:pPr>
        <w:pStyle w:val="Titre2"/>
        <w:spacing w:before="0" w:after="0" w:line="240" w:lineRule="auto"/>
        <w:rPr>
          <w:color w:val="000000" w:themeColor="text1"/>
        </w:rPr>
      </w:pPr>
      <w:r w:rsidRPr="0019240C">
        <w:rPr>
          <w:color w:val="000000" w:themeColor="text1"/>
          <w:lang w:val="de-CH"/>
        </w:rPr>
        <w:lastRenderedPageBreak/>
        <w:t>Dossierbehand</w:t>
      </w:r>
      <w:r w:rsidRPr="0019240C">
        <w:rPr>
          <w:color w:val="000000" w:themeColor="text1"/>
        </w:rPr>
        <w:t>lung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</w:rPr>
      </w:pPr>
    </w:p>
    <w:p w:rsidR="00973289" w:rsidRPr="00D905A1" w:rsidRDefault="00973289" w:rsidP="00B75129">
      <w:pPr>
        <w:pStyle w:val="Corps"/>
        <w:spacing w:after="0" w:line="240" w:lineRule="auto"/>
        <w:rPr>
          <w:b/>
          <w:color w:val="000000" w:themeColor="text1"/>
          <w:lang w:val="de-DE"/>
        </w:rPr>
      </w:pPr>
      <w:r w:rsidRPr="00D905A1">
        <w:rPr>
          <w:b/>
          <w:color w:val="000000" w:themeColor="text1"/>
          <w:lang w:val="de-DE"/>
        </w:rPr>
        <w:t xml:space="preserve">2.2.1 </w:t>
      </w:r>
      <w:r w:rsidR="00D905A1" w:rsidRPr="00D905A1">
        <w:rPr>
          <w:b/>
          <w:color w:val="000000" w:themeColor="text1"/>
          <w:lang w:val="de-DE"/>
        </w:rPr>
        <w:tab/>
      </w:r>
      <w:r w:rsidRPr="00D905A1">
        <w:rPr>
          <w:b/>
          <w:color w:val="000000" w:themeColor="text1"/>
          <w:lang w:val="de-DE"/>
        </w:rPr>
        <w:t>Zuständigkeit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5257DD" w:rsidRPr="0019240C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D</w:t>
      </w:r>
      <w:r w:rsidR="005257DD" w:rsidRPr="0019240C">
        <w:rPr>
          <w:color w:val="000000" w:themeColor="text1"/>
          <w:lang w:val="de-CH"/>
        </w:rPr>
        <w:t xml:space="preserve">as Bauvorhaben </w:t>
      </w:r>
      <w:r>
        <w:rPr>
          <w:color w:val="000000" w:themeColor="text1"/>
          <w:lang w:val="de-CH"/>
        </w:rPr>
        <w:t xml:space="preserve">liegt </w:t>
      </w:r>
      <w:r w:rsidR="005257DD" w:rsidRPr="0019240C">
        <w:rPr>
          <w:color w:val="000000" w:themeColor="text1"/>
          <w:lang w:val="de-CH"/>
        </w:rPr>
        <w:t xml:space="preserve">in der </w:t>
      </w:r>
      <w:r>
        <w:rPr>
          <w:color w:val="000000" w:themeColor="text1"/>
          <w:lang w:val="de-CH"/>
        </w:rPr>
        <w:t>…z</w:t>
      </w:r>
      <w:r w:rsidR="005257DD" w:rsidRPr="0019240C">
        <w:rPr>
          <w:color w:val="000000" w:themeColor="text1"/>
          <w:lang w:val="de-CH"/>
        </w:rPr>
        <w:t xml:space="preserve">one im Sinne von Art. </w:t>
      </w:r>
      <w:r>
        <w:rPr>
          <w:color w:val="000000" w:themeColor="text1"/>
          <w:lang w:val="de-CH"/>
        </w:rPr>
        <w:t xml:space="preserve">15 </w:t>
      </w:r>
      <w:r w:rsidR="005257DD" w:rsidRPr="0019240C">
        <w:rPr>
          <w:color w:val="000000" w:themeColor="text1"/>
          <w:lang w:val="de-CH"/>
        </w:rPr>
        <w:t>RPG</w:t>
      </w:r>
      <w:r>
        <w:rPr>
          <w:color w:val="000000" w:themeColor="text1"/>
          <w:lang w:val="de-CH"/>
        </w:rPr>
        <w:t xml:space="preserve"> und insbesondere in der …zone im Sinne des ZNP und des Art. …BZR. Somit </w:t>
      </w:r>
      <w:r w:rsidR="005257DD" w:rsidRPr="0019240C">
        <w:rPr>
          <w:color w:val="000000" w:themeColor="text1"/>
          <w:lang w:val="de-CH"/>
        </w:rPr>
        <w:t xml:space="preserve">ist </w:t>
      </w:r>
      <w:r>
        <w:rPr>
          <w:color w:val="000000" w:themeColor="text1"/>
          <w:lang w:val="de-CH"/>
        </w:rPr>
        <w:t>der Gemeinderat</w:t>
      </w:r>
      <w:r w:rsidR="005257DD" w:rsidRPr="0019240C">
        <w:rPr>
          <w:color w:val="000000" w:themeColor="text1"/>
          <w:lang w:val="de-CH"/>
        </w:rPr>
        <w:t xml:space="preserve"> zur Behandlung des Baugesuches zuständig (Art. 2 </w:t>
      </w:r>
      <w:r w:rsidR="00407EE7">
        <w:rPr>
          <w:color w:val="000000" w:themeColor="text1"/>
          <w:lang w:val="de-CH"/>
        </w:rPr>
        <w:t xml:space="preserve">Abs. 1 </w:t>
      </w:r>
      <w:r w:rsidR="005257DD" w:rsidRPr="0019240C">
        <w:rPr>
          <w:color w:val="000000" w:themeColor="text1"/>
          <w:lang w:val="de-CH"/>
        </w:rPr>
        <w:t>BauG).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407EE7" w:rsidRDefault="00407EE7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5257DD" w:rsidRPr="00523A10" w:rsidRDefault="005257DD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 w:rsidRPr="00523A10">
        <w:rPr>
          <w:b/>
          <w:color w:val="000000" w:themeColor="text1"/>
          <w:lang w:val="de-CH"/>
        </w:rPr>
        <w:t xml:space="preserve">2.2.2 </w:t>
      </w:r>
      <w:r w:rsidR="00D905A1">
        <w:rPr>
          <w:b/>
          <w:color w:val="000000" w:themeColor="text1"/>
          <w:lang w:val="de-CH"/>
        </w:rPr>
        <w:tab/>
      </w:r>
      <w:r w:rsidRPr="00523A10">
        <w:rPr>
          <w:b/>
          <w:color w:val="000000" w:themeColor="text1"/>
          <w:lang w:val="de-CH"/>
        </w:rPr>
        <w:t>Baubewilligungspflicht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5257DD" w:rsidRPr="0019240C" w:rsidRDefault="005257DD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D</w:t>
      </w:r>
      <w:r w:rsidR="00D905A1">
        <w:rPr>
          <w:color w:val="000000" w:themeColor="text1"/>
          <w:lang w:val="de-CH"/>
        </w:rPr>
        <w:t>er</w:t>
      </w:r>
      <w:r w:rsidRPr="0019240C">
        <w:rPr>
          <w:color w:val="000000" w:themeColor="text1"/>
          <w:lang w:val="de-CH"/>
        </w:rPr>
        <w:t xml:space="preserve"> Baugesuch sieht die Errichtung von  … vor. Das vorerwähnte Bauvorhaben untersteht offensichtlich der Baubewilligungspflicht (Art. 22 RPG, Art. 34 BauG und Art. 16 </w:t>
      </w:r>
      <w:r w:rsidR="00D905A1">
        <w:rPr>
          <w:color w:val="000000" w:themeColor="text1"/>
          <w:lang w:val="de-CH"/>
        </w:rPr>
        <w:t>ff</w:t>
      </w:r>
      <w:r w:rsidR="00D52FEF">
        <w:rPr>
          <w:color w:val="000000" w:themeColor="text1"/>
          <w:lang w:val="de-CH"/>
        </w:rPr>
        <w:t>.</w:t>
      </w:r>
      <w:r w:rsidR="00D905A1">
        <w:rPr>
          <w:color w:val="000000" w:themeColor="text1"/>
          <w:lang w:val="de-CH"/>
        </w:rPr>
        <w:t xml:space="preserve"> </w:t>
      </w:r>
      <w:r w:rsidRPr="0019240C">
        <w:rPr>
          <w:color w:val="000000" w:themeColor="text1"/>
          <w:lang w:val="de-CH"/>
        </w:rPr>
        <w:t>BauV)</w:t>
      </w:r>
      <w:r w:rsidR="00D905A1">
        <w:rPr>
          <w:color w:val="000000" w:themeColor="text1"/>
          <w:lang w:val="de-CH"/>
        </w:rPr>
        <w:t>, da dies eine künstlich geschaffene und auf Dauer angelegte Einrichtung mit Einfluss auf die Nutzungsordnung, die Umwelt oder die Erschliessung darstellt. Insbesondere gemäss Art. 16 Abs. 1 … BauV, …..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407EE7" w:rsidRDefault="00407EE7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7A6419" w:rsidRPr="00D905A1" w:rsidRDefault="003A6B52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>
        <w:rPr>
          <w:b/>
          <w:color w:val="000000" w:themeColor="text1"/>
          <w:lang w:val="de-CH"/>
        </w:rPr>
        <w:t>2.2.3</w:t>
      </w:r>
      <w:r w:rsidR="007A6419" w:rsidRPr="00D905A1">
        <w:rPr>
          <w:b/>
          <w:color w:val="000000" w:themeColor="text1"/>
          <w:lang w:val="de-CH"/>
        </w:rPr>
        <w:t xml:space="preserve"> </w:t>
      </w:r>
      <w:r w:rsidR="00D905A1">
        <w:rPr>
          <w:b/>
          <w:color w:val="000000" w:themeColor="text1"/>
          <w:lang w:val="de-CH"/>
        </w:rPr>
        <w:tab/>
      </w:r>
      <w:r w:rsidR="007A6419" w:rsidRPr="00D905A1">
        <w:rPr>
          <w:b/>
          <w:color w:val="000000" w:themeColor="text1"/>
          <w:lang w:val="de-CH"/>
        </w:rPr>
        <w:t>Baubewilligung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Voraussetzung der Erteilung einer Baubewilligung ist</w:t>
      </w:r>
      <w:r>
        <w:rPr>
          <w:color w:val="000000" w:themeColor="text1"/>
          <w:lang w:val="de-CH"/>
        </w:rPr>
        <w:t xml:space="preserve"> vorerst</w:t>
      </w:r>
      <w:r w:rsidRPr="0019240C">
        <w:rPr>
          <w:color w:val="000000" w:themeColor="text1"/>
          <w:lang w:val="de-CH"/>
        </w:rPr>
        <w:t>, dass die Bauten und Anlagen dem Zweck der Nutzungszone entsprechen (Art. 22 Abs. 2</w:t>
      </w:r>
      <w:r>
        <w:rPr>
          <w:color w:val="000000" w:themeColor="text1"/>
          <w:lang w:val="de-CH"/>
        </w:rPr>
        <w:t xml:space="preserve"> l</w:t>
      </w:r>
      <w:r w:rsidR="00901530">
        <w:rPr>
          <w:color w:val="000000" w:themeColor="text1"/>
          <w:lang w:val="de-CH"/>
        </w:rPr>
        <w:t>i</w:t>
      </w:r>
      <w:r>
        <w:rPr>
          <w:color w:val="000000" w:themeColor="text1"/>
          <w:lang w:val="de-CH"/>
        </w:rPr>
        <w:t>t. a</w:t>
      </w:r>
      <w:r w:rsidRPr="0019240C">
        <w:rPr>
          <w:color w:val="000000" w:themeColor="text1"/>
          <w:lang w:val="de-CH"/>
        </w:rPr>
        <w:t xml:space="preserve"> RPG).</w:t>
      </w:r>
      <w:r>
        <w:rPr>
          <w:color w:val="000000" w:themeColor="text1"/>
          <w:lang w:val="de-CH"/>
        </w:rPr>
        <w:t xml:space="preserve"> Das Bauvorhaben </w:t>
      </w:r>
      <w:r w:rsidR="00407EE7">
        <w:rPr>
          <w:color w:val="000000" w:themeColor="text1"/>
          <w:lang w:val="de-CH"/>
        </w:rPr>
        <w:t>liegt in der … zone</w:t>
      </w:r>
      <w:r w:rsidR="00901530">
        <w:rPr>
          <w:color w:val="000000" w:themeColor="text1"/>
          <w:lang w:val="de-CH"/>
        </w:rPr>
        <w:t xml:space="preserve"> und hat zum Gegenstand</w:t>
      </w:r>
      <w:r w:rsidR="00407EE7">
        <w:rPr>
          <w:color w:val="000000" w:themeColor="text1"/>
          <w:lang w:val="de-CH"/>
        </w:rPr>
        <w:t xml:space="preserve"> eine ….. zu errichten/erweitern/usw. Somit entspricht das Bauvorhaben dem Zweck dieser Zone. Zudem werden die materi</w:t>
      </w:r>
      <w:r w:rsidR="00901530">
        <w:rPr>
          <w:color w:val="000000" w:themeColor="text1"/>
          <w:lang w:val="de-CH"/>
        </w:rPr>
        <w:t>e</w:t>
      </w:r>
      <w:r w:rsidR="00407EE7">
        <w:rPr>
          <w:color w:val="000000" w:themeColor="text1"/>
          <w:lang w:val="de-CH"/>
        </w:rPr>
        <w:t xml:space="preserve">llen Vorschriften der betroffenen Bauzonen eingehalten (Abstand, Höhe, Geschosse, Nuztungsziffer, </w:t>
      </w:r>
      <w:r w:rsidR="00901530">
        <w:rPr>
          <w:color w:val="000000" w:themeColor="text1"/>
          <w:lang w:val="de-CH"/>
        </w:rPr>
        <w:t xml:space="preserve">…… </w:t>
      </w:r>
      <w:r w:rsidR="00407EE7">
        <w:rPr>
          <w:color w:val="000000" w:themeColor="text1"/>
          <w:lang w:val="de-CH"/>
        </w:rPr>
        <w:t xml:space="preserve">usw.). </w:t>
      </w:r>
    </w:p>
    <w:p w:rsidR="00407EE7" w:rsidRDefault="00407EE7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407EE7" w:rsidRDefault="00407EE7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Die Erschliessung (Art. 22 Abs. 2 l</w:t>
      </w:r>
      <w:r w:rsidR="00901530">
        <w:rPr>
          <w:color w:val="000000" w:themeColor="text1"/>
          <w:lang w:val="de-CH"/>
        </w:rPr>
        <w:t>i</w:t>
      </w:r>
      <w:r>
        <w:rPr>
          <w:color w:val="000000" w:themeColor="text1"/>
          <w:lang w:val="de-CH"/>
        </w:rPr>
        <w:t xml:space="preserve">t. b RPG) ist technisch und juristisch genügend. </w:t>
      </w:r>
      <w:r w:rsidR="00901530">
        <w:rPr>
          <w:color w:val="000000" w:themeColor="text1"/>
          <w:lang w:val="de-CH"/>
        </w:rPr>
        <w:t xml:space="preserve">Aus dem Situationsplan und den Projektplänen </w:t>
      </w:r>
      <w:r>
        <w:rPr>
          <w:color w:val="000000" w:themeColor="text1"/>
          <w:lang w:val="de-CH"/>
        </w:rPr>
        <w:t xml:space="preserve">ergibt sich, dass eine </w:t>
      </w:r>
      <w:r w:rsidR="00901530">
        <w:rPr>
          <w:color w:val="000000" w:themeColor="text1"/>
          <w:lang w:val="de-CH"/>
        </w:rPr>
        <w:t xml:space="preserve">Zufahrt </w:t>
      </w:r>
      <w:r>
        <w:rPr>
          <w:color w:val="000000" w:themeColor="text1"/>
          <w:lang w:val="de-CH"/>
        </w:rPr>
        <w:t xml:space="preserve">bis zum Bauvorhaben gesichert ist und dass die Verbindung </w:t>
      </w:r>
      <w:r w:rsidR="00523658">
        <w:rPr>
          <w:color w:val="000000" w:themeColor="text1"/>
          <w:lang w:val="de-CH"/>
        </w:rPr>
        <w:t xml:space="preserve">zu den </w:t>
      </w:r>
      <w:r>
        <w:rPr>
          <w:color w:val="000000" w:themeColor="text1"/>
          <w:lang w:val="de-CH"/>
        </w:rPr>
        <w:t>übrigen</w:t>
      </w:r>
      <w:r w:rsidR="00142E1F">
        <w:rPr>
          <w:color w:val="000000" w:themeColor="text1"/>
          <w:lang w:val="de-CH"/>
        </w:rPr>
        <w:t xml:space="preserve"> Erschliessungsanlagen</w:t>
      </w:r>
      <w:r>
        <w:rPr>
          <w:color w:val="000000" w:themeColor="text1"/>
          <w:lang w:val="de-CH"/>
        </w:rPr>
        <w:t xml:space="preserve"> (</w:t>
      </w:r>
      <w:r w:rsidR="00523658">
        <w:rPr>
          <w:color w:val="000000" w:themeColor="text1"/>
          <w:lang w:val="de-CH"/>
        </w:rPr>
        <w:t xml:space="preserve">für </w:t>
      </w:r>
      <w:r>
        <w:rPr>
          <w:color w:val="000000" w:themeColor="text1"/>
          <w:lang w:val="de-CH"/>
        </w:rPr>
        <w:t xml:space="preserve">Trinkwasser, </w:t>
      </w:r>
      <w:r w:rsidR="00523658">
        <w:rPr>
          <w:color w:val="000000" w:themeColor="text1"/>
          <w:lang w:val="de-CH"/>
        </w:rPr>
        <w:t>Bewässerung</w:t>
      </w:r>
      <w:r>
        <w:rPr>
          <w:color w:val="000000" w:themeColor="text1"/>
          <w:lang w:val="de-CH"/>
        </w:rPr>
        <w:t xml:space="preserve">, Abwasser, </w:t>
      </w:r>
      <w:r w:rsidR="00523658">
        <w:rPr>
          <w:color w:val="000000" w:themeColor="text1"/>
          <w:lang w:val="de-CH"/>
        </w:rPr>
        <w:t>Rein-/Oberflächenwasser</w:t>
      </w:r>
      <w:r>
        <w:rPr>
          <w:color w:val="000000" w:themeColor="text1"/>
          <w:lang w:val="de-CH"/>
        </w:rPr>
        <w:t>, Strom) in der Nähe vorgesehen ist.</w:t>
      </w: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3A6B52" w:rsidRDefault="00523658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 xml:space="preserve">Überdies </w:t>
      </w:r>
      <w:r w:rsidR="00142E1F">
        <w:rPr>
          <w:color w:val="000000" w:themeColor="text1"/>
          <w:lang w:val="de-CH"/>
        </w:rPr>
        <w:t>werden</w:t>
      </w:r>
      <w:r w:rsidR="003A6B52">
        <w:rPr>
          <w:color w:val="000000" w:themeColor="text1"/>
          <w:lang w:val="de-CH"/>
        </w:rPr>
        <w:t xml:space="preserve"> die übrigen Voraussetzungen </w:t>
      </w:r>
      <w:r>
        <w:rPr>
          <w:color w:val="000000" w:themeColor="text1"/>
          <w:lang w:val="de-CH"/>
        </w:rPr>
        <w:t xml:space="preserve">gemäss anderen Gesetzen </w:t>
      </w:r>
      <w:r w:rsidR="003A6B52">
        <w:rPr>
          <w:color w:val="000000" w:themeColor="text1"/>
          <w:lang w:val="de-CH"/>
        </w:rPr>
        <w:t xml:space="preserve">eingehalten </w:t>
      </w:r>
      <w:r w:rsidR="00142E1F">
        <w:rPr>
          <w:color w:val="000000" w:themeColor="text1"/>
          <w:lang w:val="de-CH"/>
        </w:rPr>
        <w:t>(Art. 22 Abs. 3 RPG), insbesondere die Vorschriften der k</w:t>
      </w:r>
      <w:r w:rsidR="00D52FEF">
        <w:rPr>
          <w:color w:val="000000" w:themeColor="text1"/>
          <w:lang w:val="de-CH"/>
        </w:rPr>
        <w:t>a</w:t>
      </w:r>
      <w:r w:rsidR="00142E1F">
        <w:rPr>
          <w:color w:val="000000" w:themeColor="text1"/>
          <w:lang w:val="de-CH"/>
        </w:rPr>
        <w:t>ntonale Gesetzgebung und der BZR betreffend die notwendigen Parkplätze</w:t>
      </w:r>
      <w:r>
        <w:rPr>
          <w:color w:val="000000" w:themeColor="text1"/>
          <w:lang w:val="de-CH"/>
        </w:rPr>
        <w:t>.</w:t>
      </w: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B75129" w:rsidRDefault="005A3334" w:rsidP="005A3334">
      <w:pPr>
        <w:widowControl w:val="0"/>
        <w:overflowPunct/>
        <w:autoSpaceDE/>
        <w:autoSpaceDN/>
        <w:spacing w:after="240" w:line="260" w:lineRule="exact"/>
        <w:jc w:val="both"/>
        <w:rPr>
          <w:color w:val="000000" w:themeColor="text1"/>
          <w:lang w:val="de-CH"/>
        </w:rPr>
      </w:pP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>Die Gemeinde … auf deren Gebiet das Bauvorhaben liegt, weist einen über 20% liegenden Zweitwohnungsanteil auf. Weil das Bauvorhaben die Erstellung einer Wohnbaute zum Gegenstand hat, fällt es in den Anwendungsbereich der Gesetzgebung über die Zweitwohnungen (ZWG). ……</w:t>
      </w:r>
    </w:p>
    <w:p w:rsidR="00142E1F" w:rsidRPr="00142E1F" w:rsidRDefault="00142E1F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 w:rsidRPr="00142E1F">
        <w:rPr>
          <w:b/>
          <w:color w:val="000000" w:themeColor="text1"/>
          <w:lang w:val="de-CH"/>
        </w:rPr>
        <w:t>2.2.4</w:t>
      </w:r>
      <w:r w:rsidRPr="00142E1F">
        <w:rPr>
          <w:b/>
          <w:color w:val="000000" w:themeColor="text1"/>
          <w:lang w:val="de-CH"/>
        </w:rPr>
        <w:tab/>
        <w:t>Behandlung der Einsprache</w:t>
      </w:r>
      <w:r w:rsidR="00B75129">
        <w:rPr>
          <w:b/>
          <w:color w:val="000000" w:themeColor="text1"/>
          <w:lang w:val="de-CH"/>
        </w:rPr>
        <w:t>/n</w:t>
      </w: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D52FEF" w:rsidRPr="00B761A1" w:rsidRDefault="00B761A1" w:rsidP="00D52FE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B761A1">
        <w:rPr>
          <w:rFonts w:ascii="Arial" w:hAnsi="Arial" w:cs="Arial"/>
          <w:i/>
          <w:color w:val="000000"/>
          <w:sz w:val="20"/>
          <w:szCs w:val="20"/>
        </w:rPr>
        <w:t xml:space="preserve">a) </w:t>
      </w:r>
      <w:r w:rsidR="007F158B">
        <w:rPr>
          <w:rFonts w:ascii="Arial" w:hAnsi="Arial" w:cs="Arial"/>
          <w:i/>
          <w:color w:val="000000"/>
          <w:sz w:val="20"/>
          <w:szCs w:val="20"/>
        </w:rPr>
        <w:t>Formelles</w:t>
      </w:r>
    </w:p>
    <w:p w:rsidR="00D52FEF" w:rsidRPr="00932C76" w:rsidRDefault="00D52FEF" w:rsidP="00D52F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D52FEF" w:rsidRPr="00932C76" w:rsidRDefault="00D52FEF" w:rsidP="00B7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32C76">
        <w:rPr>
          <w:rFonts w:ascii="Arial" w:hAnsi="Arial" w:cs="Arial"/>
          <w:color w:val="000000"/>
          <w:sz w:val="20"/>
          <w:szCs w:val="20"/>
        </w:rPr>
        <w:t xml:space="preserve">Mit Schreiben vom </w:t>
      </w:r>
      <w:r>
        <w:rPr>
          <w:rFonts w:ascii="Arial" w:hAnsi="Arial" w:cs="Arial"/>
          <w:color w:val="000000"/>
          <w:sz w:val="20"/>
          <w:szCs w:val="20"/>
        </w:rPr>
        <w:t>… hat Frau/</w:t>
      </w:r>
      <w:r w:rsidRPr="00932C76"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err …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Einsprache gegen das </w:t>
      </w:r>
      <w:r>
        <w:rPr>
          <w:rFonts w:ascii="Arial" w:hAnsi="Arial" w:cs="Arial"/>
          <w:color w:val="000000"/>
          <w:sz w:val="20"/>
          <w:szCs w:val="20"/>
        </w:rPr>
        <w:t>vorliegende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Bauprojekt erhoben. Die Einsprache ist frist- </w:t>
      </w:r>
      <w:r w:rsidR="000E15C3">
        <w:rPr>
          <w:rFonts w:ascii="Arial" w:hAnsi="Arial" w:cs="Arial"/>
          <w:color w:val="000000"/>
          <w:sz w:val="20"/>
          <w:szCs w:val="20"/>
        </w:rPr>
        <w:t>und formgerecht erfolgt (Art. 47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Abs. 1 und 2 BauG).</w:t>
      </w:r>
    </w:p>
    <w:p w:rsidR="00D52FEF" w:rsidRPr="00932C76" w:rsidRDefault="00D52FEF" w:rsidP="00B761A1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D52FEF" w:rsidRDefault="00D52FEF" w:rsidP="00B7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32C76">
        <w:rPr>
          <w:rFonts w:ascii="Arial" w:hAnsi="Arial" w:cs="Arial"/>
          <w:color w:val="000000"/>
          <w:sz w:val="20"/>
          <w:szCs w:val="20"/>
        </w:rPr>
        <w:t>Gemäss</w:t>
      </w:r>
      <w:proofErr w:type="spellEnd"/>
      <w:r w:rsidRPr="00932C76">
        <w:rPr>
          <w:rFonts w:ascii="Arial" w:hAnsi="Arial" w:cs="Arial"/>
          <w:color w:val="000000"/>
          <w:sz w:val="20"/>
          <w:szCs w:val="20"/>
        </w:rPr>
        <w:t xml:space="preserve"> Art. 4</w:t>
      </w:r>
      <w:r w:rsidR="00B761A1">
        <w:rPr>
          <w:rFonts w:ascii="Arial" w:hAnsi="Arial" w:cs="Arial"/>
          <w:color w:val="000000"/>
          <w:sz w:val="20"/>
          <w:szCs w:val="20"/>
        </w:rPr>
        <w:t>6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32C76">
        <w:rPr>
          <w:rFonts w:ascii="Arial" w:hAnsi="Arial" w:cs="Arial"/>
          <w:color w:val="000000"/>
          <w:sz w:val="20"/>
          <w:szCs w:val="20"/>
        </w:rPr>
        <w:t>lit</w:t>
      </w:r>
      <w:proofErr w:type="spellEnd"/>
      <w:r w:rsidRPr="00932C76">
        <w:rPr>
          <w:rFonts w:ascii="Arial" w:hAnsi="Arial" w:cs="Arial"/>
          <w:color w:val="000000"/>
          <w:sz w:val="20"/>
          <w:szCs w:val="20"/>
        </w:rPr>
        <w:t xml:space="preserve">. a BauG sind Personen, die durch das Bauvorhaben unmittelbar in ihren eigenen schützenswerten Interessen betroffen sind, zur Einsprache befugt. </w:t>
      </w:r>
      <w:r w:rsidR="00522F69">
        <w:rPr>
          <w:rFonts w:ascii="Arial" w:hAnsi="Arial" w:cs="Arial"/>
          <w:color w:val="000000"/>
          <w:sz w:val="20"/>
          <w:szCs w:val="20"/>
        </w:rPr>
        <w:t>Die Rechtsprechung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führt diesbezüglich aus, dass die Legitimation von einer engen erforderlichen Beziehung zum Baugrundstück sowie (kumulativ) davon abhängt, ob sie durch die Bewilligung unmittelbar und in höherem </w:t>
      </w:r>
      <w:proofErr w:type="spellStart"/>
      <w:r w:rsidRPr="00932C76">
        <w:rPr>
          <w:rFonts w:ascii="Arial" w:hAnsi="Arial" w:cs="Arial"/>
          <w:color w:val="000000"/>
          <w:sz w:val="20"/>
          <w:szCs w:val="20"/>
        </w:rPr>
        <w:t>Ausmass</w:t>
      </w:r>
      <w:proofErr w:type="spellEnd"/>
      <w:r w:rsidRPr="00932C76">
        <w:rPr>
          <w:rFonts w:ascii="Arial" w:hAnsi="Arial" w:cs="Arial"/>
          <w:color w:val="000000"/>
          <w:sz w:val="20"/>
          <w:szCs w:val="20"/>
        </w:rPr>
        <w:t xml:space="preserve"> als irgendjemand oder die Allgemeinheit in ihren eigenen, schützenswerten Interessen beeinträchtigt sind. </w:t>
      </w:r>
      <w:r w:rsidR="00522F69">
        <w:rPr>
          <w:rFonts w:ascii="Arial" w:hAnsi="Arial" w:cs="Arial"/>
          <w:color w:val="000000"/>
          <w:sz w:val="20"/>
          <w:szCs w:val="20"/>
        </w:rPr>
        <w:t>Sie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hält sodann betreffend Schutzwürdigkeit fest, dass diese dann bejaht wird, wenn der </w:t>
      </w:r>
      <w:r w:rsidR="00522F69">
        <w:rPr>
          <w:rFonts w:ascii="Arial" w:hAnsi="Arial" w:cs="Arial"/>
          <w:color w:val="000000"/>
          <w:sz w:val="20"/>
          <w:szCs w:val="20"/>
        </w:rPr>
        <w:t>Einsprecher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 durch den angefochtenen Akt persönlich und unmittelbar einen Nachteil erleid</w:t>
      </w:r>
      <w:r w:rsidR="00522F69">
        <w:rPr>
          <w:rFonts w:ascii="Arial" w:hAnsi="Arial" w:cs="Arial"/>
          <w:color w:val="000000"/>
          <w:sz w:val="20"/>
          <w:szCs w:val="20"/>
        </w:rPr>
        <w:t>en muss.</w:t>
      </w:r>
      <w:r w:rsidR="00B761A1">
        <w:rPr>
          <w:rFonts w:ascii="Arial" w:hAnsi="Arial" w:cs="Arial"/>
          <w:color w:val="000000"/>
          <w:sz w:val="20"/>
          <w:szCs w:val="20"/>
        </w:rPr>
        <w:t xml:space="preserve"> E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Pr="00932C76">
        <w:rPr>
          <w:rFonts w:ascii="Arial" w:hAnsi="Arial" w:cs="Arial"/>
          <w:color w:val="000000"/>
          <w:sz w:val="20"/>
          <w:szCs w:val="20"/>
        </w:rPr>
        <w:t>bloss</w:t>
      </w:r>
      <w:proofErr w:type="spellEnd"/>
      <w:r w:rsidRPr="00932C76">
        <w:rPr>
          <w:rFonts w:ascii="Arial" w:hAnsi="Arial" w:cs="Arial"/>
          <w:color w:val="000000"/>
          <w:sz w:val="20"/>
          <w:szCs w:val="20"/>
        </w:rPr>
        <w:t xml:space="preserve"> mittelbares oder ausschliesslich allgemeines öffentliches Interesse, ohne die erforderliche Beziehungsnähe zur Streitsache selber </w:t>
      </w:r>
      <w:r w:rsidR="00B761A1">
        <w:rPr>
          <w:rFonts w:ascii="Arial" w:hAnsi="Arial" w:cs="Arial"/>
          <w:color w:val="000000"/>
          <w:sz w:val="20"/>
          <w:szCs w:val="20"/>
        </w:rPr>
        <w:t xml:space="preserve">berechtigt </w:t>
      </w:r>
      <w:r w:rsidRPr="00932C76">
        <w:rPr>
          <w:rFonts w:ascii="Arial" w:hAnsi="Arial" w:cs="Arial"/>
          <w:color w:val="000000"/>
          <w:sz w:val="20"/>
          <w:szCs w:val="20"/>
        </w:rPr>
        <w:t xml:space="preserve">nicht zur </w:t>
      </w:r>
      <w:r w:rsidR="00195E6B">
        <w:rPr>
          <w:rFonts w:ascii="Arial" w:hAnsi="Arial" w:cs="Arial"/>
          <w:color w:val="000000"/>
          <w:sz w:val="20"/>
          <w:szCs w:val="20"/>
        </w:rPr>
        <w:t>Legitimation.</w:t>
      </w:r>
    </w:p>
    <w:p w:rsidR="00D52FEF" w:rsidRPr="002353D4" w:rsidRDefault="00D52FEF" w:rsidP="00B761A1">
      <w:pPr>
        <w:pStyle w:val="Paragraphedeliste"/>
        <w:rPr>
          <w:rFonts w:cs="Arial"/>
          <w:color w:val="000000"/>
          <w:lang w:val="de-CH"/>
        </w:rPr>
      </w:pPr>
    </w:p>
    <w:p w:rsidR="00D52FEF" w:rsidRPr="00D52FEF" w:rsidRDefault="00D52FEF" w:rsidP="00B7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95E6B">
        <w:rPr>
          <w:rFonts w:ascii="Arial" w:hAnsi="Arial" w:cs="Arial"/>
          <w:color w:val="000000"/>
          <w:sz w:val="20"/>
          <w:szCs w:val="20"/>
          <w:highlight w:val="lightGray"/>
        </w:rPr>
        <w:t>(Begründung der Legitimation/Ausführung zur Beziehungsnähe des Einsprechers)</w:t>
      </w:r>
    </w:p>
    <w:p w:rsidR="00195E6B" w:rsidRDefault="00195E6B" w:rsidP="00B7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52FEF" w:rsidRPr="001C3A31" w:rsidRDefault="00D52FEF" w:rsidP="00D64EF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761A1">
        <w:rPr>
          <w:rFonts w:ascii="Arial" w:hAnsi="Arial" w:cs="Arial"/>
          <w:color w:val="000000"/>
          <w:sz w:val="20"/>
          <w:szCs w:val="20"/>
        </w:rPr>
        <w:t>In Anbetracht dieser Umstände ist die Legitimation des Einsprechers gegeben und auf die Einsprache ist somit einzutreten./</w:t>
      </w:r>
      <w:r w:rsidRPr="001B19FD">
        <w:rPr>
          <w:rFonts w:ascii="Arial" w:hAnsi="Arial" w:cs="Arial"/>
          <w:color w:val="000000"/>
          <w:sz w:val="20"/>
          <w:szCs w:val="20"/>
          <w:highlight w:val="lightGray"/>
        </w:rPr>
        <w:t xml:space="preserve">In Anbetracht dieser Umstände ist die </w:t>
      </w:r>
      <w:proofErr w:type="spellStart"/>
      <w:r w:rsidRPr="001B19FD">
        <w:rPr>
          <w:rFonts w:ascii="Arial" w:hAnsi="Arial" w:cs="Arial"/>
          <w:color w:val="000000"/>
          <w:sz w:val="20"/>
          <w:szCs w:val="20"/>
          <w:highlight w:val="lightGray"/>
        </w:rPr>
        <w:t>Legitimaiton</w:t>
      </w:r>
      <w:proofErr w:type="spellEnd"/>
      <w:r w:rsidRPr="001B19FD">
        <w:rPr>
          <w:rFonts w:ascii="Arial" w:hAnsi="Arial" w:cs="Arial"/>
          <w:color w:val="000000"/>
          <w:sz w:val="20"/>
          <w:szCs w:val="20"/>
          <w:highlight w:val="lightGray"/>
        </w:rPr>
        <w:t xml:space="preserve"> des Einsprechers nicht gegeben und auf die Einsprache ist somit nicht einzutreten.</w:t>
      </w:r>
    </w:p>
    <w:p w:rsidR="005A3334" w:rsidRDefault="005A3334" w:rsidP="00D64EF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de-CH"/>
        </w:rPr>
      </w:pPr>
    </w:p>
    <w:p w:rsidR="00D52FEF" w:rsidRPr="00B761A1" w:rsidRDefault="00B761A1" w:rsidP="00D64EF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  <w:lang w:val="de-CH"/>
        </w:rPr>
      </w:pPr>
      <w:r w:rsidRPr="00B761A1">
        <w:rPr>
          <w:rFonts w:ascii="Arial" w:hAnsi="Arial" w:cs="Arial"/>
          <w:i/>
          <w:color w:val="000000"/>
          <w:sz w:val="20"/>
          <w:szCs w:val="20"/>
          <w:lang w:val="de-CH"/>
        </w:rPr>
        <w:lastRenderedPageBreak/>
        <w:t xml:space="preserve">b) </w:t>
      </w:r>
      <w:r w:rsidR="00D52FEF" w:rsidRPr="00B761A1">
        <w:rPr>
          <w:rFonts w:ascii="Arial" w:hAnsi="Arial" w:cs="Arial"/>
          <w:i/>
          <w:color w:val="000000"/>
          <w:sz w:val="20"/>
          <w:szCs w:val="20"/>
          <w:lang w:val="de-CH"/>
        </w:rPr>
        <w:t xml:space="preserve"> Materielles</w:t>
      </w:r>
    </w:p>
    <w:p w:rsidR="00D52FEF" w:rsidRPr="00B761A1" w:rsidRDefault="00D52FEF" w:rsidP="005A3334">
      <w:pPr>
        <w:pStyle w:val="ACCorps"/>
        <w:spacing w:before="0" w:line="240" w:lineRule="auto"/>
        <w:rPr>
          <w:rFonts w:cs="Arial"/>
          <w:sz w:val="20"/>
          <w:lang w:val="de-DE" w:eastAsia="de-CH"/>
        </w:rPr>
      </w:pPr>
      <w:r w:rsidRPr="005A3334">
        <w:rPr>
          <w:rFonts w:cs="Arial"/>
          <w:sz w:val="20"/>
          <w:highlight w:val="lightGray"/>
          <w:lang w:val="de-DE" w:eastAsia="de-CH"/>
        </w:rPr>
        <w:t>(Materielle Auseinandersetzung mit der Einsprache).</w:t>
      </w:r>
    </w:p>
    <w:p w:rsidR="00D52FEF" w:rsidRPr="00B761A1" w:rsidRDefault="00D52FEF" w:rsidP="005A3334">
      <w:pPr>
        <w:pStyle w:val="ACCorps"/>
        <w:spacing w:before="0" w:line="240" w:lineRule="auto"/>
        <w:ind w:left="426"/>
        <w:rPr>
          <w:rFonts w:cs="Arial"/>
          <w:sz w:val="20"/>
          <w:lang w:val="de-DE" w:eastAsia="de-CH"/>
        </w:rPr>
      </w:pPr>
    </w:p>
    <w:p w:rsidR="00D52FEF" w:rsidRPr="00B761A1" w:rsidRDefault="00D52FEF" w:rsidP="005A3334">
      <w:pPr>
        <w:pStyle w:val="ACCorps"/>
        <w:spacing w:before="0" w:line="240" w:lineRule="auto"/>
        <w:rPr>
          <w:rFonts w:cs="Arial"/>
          <w:sz w:val="20"/>
          <w:lang w:val="de-DE" w:eastAsia="de-CH"/>
        </w:rPr>
      </w:pPr>
      <w:r w:rsidRPr="00B761A1">
        <w:rPr>
          <w:rFonts w:cs="Arial"/>
          <w:sz w:val="20"/>
          <w:lang w:val="de-DE" w:eastAsia="de-CH"/>
        </w:rPr>
        <w:t>Aus den dargelegten Gründen ist die Einsprache abzuweisen, soweit überhaupt darauf einzutreten ist./</w:t>
      </w:r>
      <w:r w:rsidRPr="005A3334">
        <w:rPr>
          <w:rFonts w:cs="Arial"/>
          <w:sz w:val="20"/>
          <w:highlight w:val="lightGray"/>
          <w:lang w:val="de-DE" w:eastAsia="de-CH"/>
        </w:rPr>
        <w:t xml:space="preserve">Aus den dargelegten Gründen wird die Einsprache </w:t>
      </w:r>
      <w:proofErr w:type="spellStart"/>
      <w:r w:rsidRPr="005A3334">
        <w:rPr>
          <w:rFonts w:cs="Arial"/>
          <w:sz w:val="20"/>
          <w:highlight w:val="lightGray"/>
          <w:lang w:val="de-DE" w:eastAsia="de-CH"/>
        </w:rPr>
        <w:t>gutgeheissen</w:t>
      </w:r>
      <w:proofErr w:type="spellEnd"/>
      <w:r w:rsidRPr="005A3334">
        <w:rPr>
          <w:rFonts w:cs="Arial"/>
          <w:sz w:val="20"/>
          <w:highlight w:val="lightGray"/>
          <w:lang w:val="de-DE" w:eastAsia="de-CH"/>
        </w:rPr>
        <w:t>.</w:t>
      </w:r>
    </w:p>
    <w:p w:rsidR="00B75129" w:rsidRDefault="00B75129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523A10" w:rsidRPr="003A6B52" w:rsidRDefault="00B75129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>
        <w:rPr>
          <w:b/>
          <w:color w:val="000000" w:themeColor="text1"/>
          <w:lang w:val="de-CH"/>
        </w:rPr>
        <w:t>2.2.5</w:t>
      </w:r>
      <w:r w:rsidR="00D905A1" w:rsidRPr="003A6B52">
        <w:rPr>
          <w:b/>
          <w:color w:val="000000" w:themeColor="text1"/>
          <w:lang w:val="de-CH"/>
        </w:rPr>
        <w:t xml:space="preserve"> </w:t>
      </w:r>
      <w:r w:rsidR="00D905A1" w:rsidRPr="003A6B52">
        <w:rPr>
          <w:b/>
          <w:color w:val="000000" w:themeColor="text1"/>
          <w:lang w:val="de-CH"/>
        </w:rPr>
        <w:tab/>
      </w:r>
      <w:r w:rsidR="003A6B52" w:rsidRPr="003A6B52">
        <w:rPr>
          <w:b/>
          <w:color w:val="000000" w:themeColor="text1"/>
          <w:lang w:val="de-CH"/>
        </w:rPr>
        <w:t>Sonstiges</w:t>
      </w:r>
    </w:p>
    <w:p w:rsidR="00D905A1" w:rsidRDefault="00D905A1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Die kanton</w:t>
      </w:r>
      <w:r w:rsidR="00D64EFF">
        <w:rPr>
          <w:color w:val="000000" w:themeColor="text1"/>
          <w:lang w:val="de-CH"/>
        </w:rPr>
        <w:t>a</w:t>
      </w:r>
      <w:r>
        <w:rPr>
          <w:color w:val="000000" w:themeColor="text1"/>
          <w:lang w:val="de-CH"/>
        </w:rPr>
        <w:t xml:space="preserve">len Dienststellen haben Bedingungen und </w:t>
      </w:r>
      <w:r w:rsidR="00DC0902">
        <w:rPr>
          <w:color w:val="000000" w:themeColor="text1"/>
          <w:lang w:val="de-CH"/>
        </w:rPr>
        <w:t xml:space="preserve">Auflagen </w:t>
      </w:r>
      <w:r>
        <w:rPr>
          <w:color w:val="000000" w:themeColor="text1"/>
          <w:lang w:val="de-CH"/>
        </w:rPr>
        <w:t>festgesetzt, welche im Anhang/im Entscheiddispositi</w:t>
      </w:r>
      <w:r w:rsidR="00DC0902">
        <w:rPr>
          <w:color w:val="000000" w:themeColor="text1"/>
          <w:lang w:val="de-CH"/>
        </w:rPr>
        <w:t>v</w:t>
      </w:r>
      <w:r>
        <w:rPr>
          <w:color w:val="000000" w:themeColor="text1"/>
          <w:lang w:val="de-CH"/>
        </w:rPr>
        <w:t xml:space="preserve"> als </w:t>
      </w:r>
      <w:r w:rsidR="00DC0902">
        <w:rPr>
          <w:color w:val="000000" w:themeColor="text1"/>
          <w:lang w:val="de-CH"/>
        </w:rPr>
        <w:t xml:space="preserve">intergrierender </w:t>
      </w:r>
      <w:r>
        <w:rPr>
          <w:color w:val="000000" w:themeColor="text1"/>
          <w:lang w:val="de-CH"/>
        </w:rPr>
        <w:t>Bestandteil d</w:t>
      </w:r>
      <w:r w:rsidR="00DC0902">
        <w:rPr>
          <w:color w:val="000000" w:themeColor="text1"/>
          <w:lang w:val="de-CH"/>
        </w:rPr>
        <w:t>i</w:t>
      </w:r>
      <w:r>
        <w:rPr>
          <w:color w:val="000000" w:themeColor="text1"/>
          <w:lang w:val="de-CH"/>
        </w:rPr>
        <w:t>e</w:t>
      </w:r>
      <w:r w:rsidR="00DC0902">
        <w:rPr>
          <w:color w:val="000000" w:themeColor="text1"/>
          <w:lang w:val="de-CH"/>
        </w:rPr>
        <w:t>ses</w:t>
      </w:r>
      <w:r>
        <w:rPr>
          <w:color w:val="000000" w:themeColor="text1"/>
          <w:lang w:val="de-CH"/>
        </w:rPr>
        <w:t xml:space="preserve"> </w:t>
      </w:r>
      <w:r w:rsidR="00DC0902">
        <w:rPr>
          <w:color w:val="000000" w:themeColor="text1"/>
          <w:lang w:val="de-CH"/>
        </w:rPr>
        <w:t xml:space="preserve">Entscheides </w:t>
      </w:r>
      <w:r>
        <w:rPr>
          <w:color w:val="000000" w:themeColor="text1"/>
          <w:lang w:val="de-CH"/>
        </w:rPr>
        <w:t>erwähnt sind.</w:t>
      </w:r>
    </w:p>
    <w:p w:rsidR="003A6B52" w:rsidRPr="00921F5F" w:rsidRDefault="003A6B52" w:rsidP="00B75129">
      <w:pPr>
        <w:pStyle w:val="Corps"/>
        <w:spacing w:after="0" w:line="240" w:lineRule="auto"/>
        <w:rPr>
          <w:lang w:val="de-CH"/>
        </w:rPr>
      </w:pPr>
    </w:p>
    <w:p w:rsidR="00686CB5" w:rsidRPr="00921F5F" w:rsidRDefault="00686CB5" w:rsidP="00921F5F">
      <w:pPr>
        <w:widowControl w:val="0"/>
        <w:overflowPunct/>
        <w:autoSpaceDE/>
        <w:autoSpaceDN/>
        <w:spacing w:after="240" w:line="260" w:lineRule="exact"/>
        <w:jc w:val="both"/>
        <w:rPr>
          <w:lang w:val="de-CH"/>
        </w:rPr>
      </w:pP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>Die Gemeinde … auf deren Gebiet das Bauvorhaben liegt, weist einen über 20% liegenden Zweitwohnungsanteil auf. Weil das Bauvorhaben die Erstellung einer Wohnbaute zum Gegenstand hat, fällt es in den Anwendungsbereich der Gesetzgebung über die Zweitwohnungen (ZWG). ……</w:t>
      </w:r>
    </w:p>
    <w:p w:rsidR="00142E1F" w:rsidRPr="003A6B52" w:rsidRDefault="00B75129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>
        <w:rPr>
          <w:b/>
          <w:color w:val="000000" w:themeColor="text1"/>
          <w:lang w:val="de-CH"/>
        </w:rPr>
        <w:t>2.2.6</w:t>
      </w:r>
      <w:r w:rsidR="003A6B52" w:rsidRPr="003A6B52">
        <w:rPr>
          <w:b/>
          <w:color w:val="000000" w:themeColor="text1"/>
          <w:lang w:val="de-CH"/>
        </w:rPr>
        <w:tab/>
        <w:t>Schlussfolgerung</w:t>
      </w:r>
    </w:p>
    <w:p w:rsidR="00D905A1" w:rsidRDefault="00D905A1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3A6B52" w:rsidRDefault="003A6B52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 xml:space="preserve">Aus den </w:t>
      </w:r>
      <w:r w:rsidR="00DC0902">
        <w:rPr>
          <w:color w:val="000000" w:themeColor="text1"/>
          <w:lang w:val="de-CH"/>
        </w:rPr>
        <w:t xml:space="preserve">vorstehend genannten </w:t>
      </w:r>
      <w:r>
        <w:rPr>
          <w:color w:val="000000" w:themeColor="text1"/>
          <w:lang w:val="de-CH"/>
        </w:rPr>
        <w:t xml:space="preserve">Gründen kann eine </w:t>
      </w:r>
      <w:r w:rsidRPr="00921F5F">
        <w:rPr>
          <w:color w:val="000000" w:themeColor="text1"/>
          <w:highlight w:val="lightGray"/>
          <w:lang w:val="de-CH"/>
        </w:rPr>
        <w:t xml:space="preserve">Baubewilligung </w:t>
      </w:r>
      <w:r w:rsidR="00DC0902" w:rsidRPr="00921F5F">
        <w:rPr>
          <w:color w:val="000000" w:themeColor="text1"/>
          <w:highlight w:val="lightGray"/>
          <w:lang w:val="de-CH"/>
        </w:rPr>
        <w:t>/ Teilbaubewilligung</w:t>
      </w:r>
      <w:r w:rsidR="00DC0902">
        <w:rPr>
          <w:color w:val="000000" w:themeColor="text1"/>
          <w:lang w:val="de-CH"/>
        </w:rPr>
        <w:t xml:space="preserve"> </w:t>
      </w:r>
      <w:r>
        <w:rPr>
          <w:color w:val="000000" w:themeColor="text1"/>
          <w:lang w:val="de-CH"/>
        </w:rPr>
        <w:t>für das Bauvorhaben gewährt werden</w:t>
      </w:r>
      <w:r w:rsidR="00DC0902">
        <w:rPr>
          <w:color w:val="000000" w:themeColor="text1"/>
          <w:lang w:val="de-CH"/>
        </w:rPr>
        <w:t xml:space="preserve"> / ist eine</w:t>
      </w:r>
      <w:r w:rsidR="00A9152A">
        <w:rPr>
          <w:color w:val="000000" w:themeColor="text1"/>
          <w:lang w:val="de-CH"/>
        </w:rPr>
        <w:t xml:space="preserve"> Baubewilligung zu verweigern</w:t>
      </w:r>
      <w:r>
        <w:rPr>
          <w:color w:val="000000" w:themeColor="text1"/>
          <w:lang w:val="de-CH"/>
        </w:rPr>
        <w:t>.</w:t>
      </w:r>
    </w:p>
    <w:p w:rsidR="007C3846" w:rsidRDefault="007C3846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A9152A" w:rsidRDefault="00A9152A">
      <w:pPr>
        <w:overflowPunct/>
        <w:autoSpaceDE/>
        <w:autoSpaceDN/>
        <w:adjustRightInd/>
        <w:textAlignment w:val="auto"/>
        <w:rPr>
          <w:rFonts w:cs="Arial"/>
          <w:b/>
          <w:color w:val="000000" w:themeColor="text1"/>
          <w:sz w:val="20"/>
          <w:szCs w:val="20"/>
          <w:lang w:val="de-DE" w:eastAsia="fr-FR"/>
        </w:rPr>
      </w:pPr>
    </w:p>
    <w:p w:rsidR="006772ED" w:rsidRPr="00D905A1" w:rsidRDefault="006772ED" w:rsidP="00B75129">
      <w:pPr>
        <w:pStyle w:val="Titre1"/>
        <w:spacing w:before="0" w:after="0" w:line="240" w:lineRule="auto"/>
        <w:rPr>
          <w:color w:val="000000" w:themeColor="text1"/>
          <w:lang w:val="de-DE"/>
        </w:rPr>
      </w:pPr>
      <w:proofErr w:type="spellStart"/>
      <w:r w:rsidRPr="00D905A1">
        <w:rPr>
          <w:color w:val="000000" w:themeColor="text1"/>
          <w:lang w:val="de-DE"/>
        </w:rPr>
        <w:t>Entscheiddispositiv</w:t>
      </w:r>
      <w:proofErr w:type="spellEnd"/>
    </w:p>
    <w:p w:rsidR="00523A10" w:rsidRPr="00D905A1" w:rsidRDefault="00523A10" w:rsidP="00B75129">
      <w:pPr>
        <w:pStyle w:val="Titre1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DE"/>
        </w:rPr>
      </w:pPr>
    </w:p>
    <w:p w:rsidR="006772ED" w:rsidRPr="00D905A1" w:rsidRDefault="006772ED" w:rsidP="00B75129">
      <w:pPr>
        <w:pStyle w:val="Titre2"/>
        <w:spacing w:before="0" w:after="0" w:line="240" w:lineRule="auto"/>
        <w:rPr>
          <w:color w:val="000000" w:themeColor="text1"/>
          <w:lang w:val="de-DE"/>
        </w:rPr>
      </w:pPr>
      <w:r w:rsidRPr="00D905A1">
        <w:rPr>
          <w:color w:val="000000" w:themeColor="text1"/>
          <w:lang w:val="de-DE"/>
        </w:rPr>
        <w:t>Baubewilligung</w:t>
      </w:r>
    </w:p>
    <w:p w:rsidR="00523A10" w:rsidRDefault="00523A10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307946" w:rsidRDefault="001E6B75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 xml:space="preserve">Die Baubewilligung für das Bauvorhaben gemäss Baugesuch vom …. von Herr/Frau/Firma ….. für die Errichtung von ….. , auf der Parzelle Nr. …, Plan Nr. …, Koordinaten ……….. / ………. und Plänen vom …... wird </w:t>
      </w:r>
      <w:r w:rsidR="00A9152A" w:rsidRPr="00921F5F">
        <w:rPr>
          <w:color w:val="000000" w:themeColor="text1"/>
          <w:highlight w:val="lightGray"/>
          <w:lang w:val="de-CH"/>
        </w:rPr>
        <w:t xml:space="preserve">erteilt / </w:t>
      </w:r>
      <w:r w:rsidRPr="00921F5F">
        <w:rPr>
          <w:color w:val="000000" w:themeColor="text1"/>
          <w:highlight w:val="lightGray"/>
          <w:lang w:val="de-CH"/>
        </w:rPr>
        <w:t>verweigert</w:t>
      </w:r>
      <w:r w:rsidR="00307946" w:rsidRPr="00921F5F">
        <w:rPr>
          <w:color w:val="000000" w:themeColor="text1"/>
          <w:highlight w:val="lightGray"/>
          <w:lang w:val="de-CH"/>
        </w:rPr>
        <w:t>.</w:t>
      </w:r>
    </w:p>
    <w:p w:rsidR="00B75129" w:rsidRDefault="00B75129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B75129" w:rsidRPr="00921F5F" w:rsidRDefault="00B75129" w:rsidP="00B75129">
      <w:pPr>
        <w:pStyle w:val="Titre2"/>
        <w:spacing w:before="0" w:after="0" w:line="240" w:lineRule="auto"/>
        <w:rPr>
          <w:highlight w:val="lightGray"/>
          <w:lang w:val="de-CH"/>
        </w:rPr>
      </w:pPr>
      <w:r w:rsidRPr="00921F5F">
        <w:rPr>
          <w:lang w:val="de-CH"/>
        </w:rPr>
        <w:t>Bedingungen</w:t>
      </w:r>
      <w:r w:rsidR="00A9152A" w:rsidRPr="00921F5F">
        <w:rPr>
          <w:lang w:val="de-CH"/>
        </w:rPr>
        <w:t xml:space="preserve"> </w:t>
      </w:r>
      <w:r w:rsidR="00A9152A" w:rsidRPr="00921F5F">
        <w:rPr>
          <w:highlight w:val="lightGray"/>
          <w:lang w:val="de-CH"/>
        </w:rPr>
        <w:t>(nur erforderlich im Falle der Bewilligungs-Erteilung)</w:t>
      </w:r>
    </w:p>
    <w:p w:rsidR="00B75129" w:rsidRPr="00921F5F" w:rsidRDefault="00B75129" w:rsidP="00B75129">
      <w:pPr>
        <w:pStyle w:val="Titre1"/>
        <w:numPr>
          <w:ilvl w:val="0"/>
          <w:numId w:val="0"/>
        </w:numPr>
        <w:spacing w:before="0" w:after="0" w:line="240" w:lineRule="auto"/>
        <w:rPr>
          <w:lang w:val="de-CH"/>
        </w:rPr>
      </w:pPr>
    </w:p>
    <w:p w:rsidR="00B75129" w:rsidRPr="00921F5F" w:rsidRDefault="00B75129" w:rsidP="00B75129">
      <w:pPr>
        <w:pStyle w:val="Titre1"/>
        <w:numPr>
          <w:ilvl w:val="0"/>
          <w:numId w:val="0"/>
        </w:numPr>
        <w:spacing w:before="0" w:after="0" w:line="240" w:lineRule="auto"/>
        <w:rPr>
          <w:lang w:val="de-DE"/>
        </w:rPr>
      </w:pPr>
      <w:r w:rsidRPr="00921F5F">
        <w:rPr>
          <w:lang w:val="de-DE"/>
        </w:rPr>
        <w:t>Kommunale Bedingu</w:t>
      </w:r>
      <w:r w:rsidR="00686CB5" w:rsidRPr="00921F5F">
        <w:rPr>
          <w:lang w:val="de-DE"/>
        </w:rPr>
        <w:t>n</w:t>
      </w:r>
      <w:r w:rsidRPr="00921F5F">
        <w:rPr>
          <w:lang w:val="de-DE"/>
        </w:rPr>
        <w:t>gen</w:t>
      </w:r>
    </w:p>
    <w:p w:rsidR="00B75129" w:rsidRPr="00921F5F" w:rsidRDefault="00B75129" w:rsidP="00B75129">
      <w:pPr>
        <w:pStyle w:val="Titre1"/>
        <w:numPr>
          <w:ilvl w:val="0"/>
          <w:numId w:val="0"/>
        </w:numPr>
        <w:spacing w:before="0" w:after="0" w:line="240" w:lineRule="auto"/>
        <w:rPr>
          <w:b w:val="0"/>
          <w:lang w:val="de-DE"/>
        </w:rPr>
      </w:pPr>
      <w:r w:rsidRPr="00921F5F">
        <w:rPr>
          <w:b w:val="0"/>
          <w:lang w:val="de-DE"/>
        </w:rPr>
        <w:t>……….</w:t>
      </w:r>
    </w:p>
    <w:p w:rsidR="00686CB5" w:rsidRPr="00921F5F" w:rsidRDefault="00686CB5" w:rsidP="00921F5F">
      <w:pPr>
        <w:widowControl w:val="0"/>
        <w:overflowPunct/>
        <w:autoSpaceDE/>
        <w:autoSpaceDN/>
        <w:spacing w:after="240" w:line="260" w:lineRule="exact"/>
        <w:jc w:val="both"/>
        <w:rPr>
          <w:b/>
          <w:lang w:val="de-CH"/>
        </w:rPr>
      </w:pPr>
      <w:r w:rsidRPr="00921F5F">
        <w:rPr>
          <w:rFonts w:eastAsia="MS Mincho" w:cs="Arial"/>
          <w:b/>
          <w:noProof/>
          <w:sz w:val="20"/>
          <w:szCs w:val="20"/>
          <w:highlight w:val="lightGray"/>
          <w:lang w:val="de-CH" w:eastAsia="fr-FR"/>
        </w:rPr>
        <w:t xml:space="preserve">(sofern erforderlich:) </w:t>
      </w: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>Das Grundbuchamt für die Gemeinde … wird hiermit angewiesen, nach Eintritt der Rechtskraft des vorliegenden Bauentscheides im Grundbuch zulasten des Grundstücks Parzelle …. folgende öffentlich-rechtliche Nutzungseinschränkung anzumerken:</w:t>
      </w:r>
      <w:r w:rsidR="005A3334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 xml:space="preserve"> </w:t>
      </w: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 xml:space="preserve">„Erstwohnung oder einer Erstwohnung gleichgestellte Wohnung nach Artikel </w:t>
      </w:r>
      <w:r w:rsidR="00921F5F"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>…</w:t>
      </w:r>
      <w:r w:rsidRPr="00921F5F">
        <w:rPr>
          <w:rFonts w:eastAsia="MS Mincho" w:cs="Arial"/>
          <w:noProof/>
          <w:sz w:val="20"/>
          <w:szCs w:val="20"/>
          <w:highlight w:val="lightGray"/>
          <w:lang w:val="de-CH" w:eastAsia="fr-FR"/>
        </w:rPr>
        <w:t xml:space="preserve"> des Zweitwohnungsgesetzes.“</w:t>
      </w:r>
    </w:p>
    <w:p w:rsidR="00B75129" w:rsidRPr="00B75129" w:rsidRDefault="00B75129" w:rsidP="00B75129">
      <w:pPr>
        <w:pStyle w:val="Titre1"/>
        <w:numPr>
          <w:ilvl w:val="0"/>
          <w:numId w:val="0"/>
        </w:numPr>
        <w:spacing w:before="0" w:after="0" w:line="240" w:lineRule="auto"/>
        <w:rPr>
          <w:lang w:val="de-DE"/>
        </w:rPr>
      </w:pPr>
      <w:r w:rsidRPr="00B75129">
        <w:rPr>
          <w:lang w:val="de-DE"/>
        </w:rPr>
        <w:t>Bedingungen der kantonalen Dienststellen (oder als Anhang)</w:t>
      </w:r>
    </w:p>
    <w:p w:rsidR="00B104EF" w:rsidRPr="00B104EF" w:rsidRDefault="00B104EF" w:rsidP="00B75129">
      <w:pPr>
        <w:pStyle w:val="Titre1"/>
        <w:numPr>
          <w:ilvl w:val="0"/>
          <w:numId w:val="0"/>
        </w:numPr>
        <w:spacing w:before="0" w:after="0" w:line="240" w:lineRule="auto"/>
        <w:rPr>
          <w:b w:val="0"/>
          <w:lang w:val="de-DE"/>
        </w:rPr>
      </w:pPr>
      <w:r w:rsidRPr="00B104EF">
        <w:rPr>
          <w:b w:val="0"/>
          <w:lang w:val="de-DE"/>
        </w:rPr>
        <w:t>……………………………….</w:t>
      </w:r>
    </w:p>
    <w:p w:rsidR="00B104EF" w:rsidRPr="00B75129" w:rsidRDefault="00B104EF" w:rsidP="00B75129">
      <w:pPr>
        <w:pStyle w:val="Titre1"/>
        <w:numPr>
          <w:ilvl w:val="0"/>
          <w:numId w:val="0"/>
        </w:numPr>
        <w:spacing w:before="0" w:after="0" w:line="240" w:lineRule="auto"/>
        <w:rPr>
          <w:lang w:val="de-DE"/>
        </w:rPr>
      </w:pPr>
    </w:p>
    <w:p w:rsidR="008058AF" w:rsidRPr="0019240C" w:rsidRDefault="00503577" w:rsidP="00B75129">
      <w:pPr>
        <w:pStyle w:val="Titre2"/>
        <w:spacing w:before="0" w:after="0" w:line="240" w:lineRule="auto"/>
        <w:rPr>
          <w:color w:val="000000" w:themeColor="text1"/>
        </w:rPr>
      </w:pPr>
      <w:proofErr w:type="spellStart"/>
      <w:r w:rsidRPr="0019240C">
        <w:rPr>
          <w:color w:val="000000" w:themeColor="text1"/>
        </w:rPr>
        <w:t>Einsprachen</w:t>
      </w:r>
      <w:proofErr w:type="spellEnd"/>
    </w:p>
    <w:p w:rsidR="00523A10" w:rsidRDefault="00523A10" w:rsidP="00B75129">
      <w:pPr>
        <w:pStyle w:val="Corpsvert"/>
        <w:spacing w:after="0" w:line="240" w:lineRule="auto"/>
        <w:rPr>
          <w:color w:val="000000" w:themeColor="text1"/>
          <w:lang w:val="de-CH"/>
        </w:rPr>
      </w:pPr>
    </w:p>
    <w:p w:rsidR="001C68F0" w:rsidRDefault="00503577" w:rsidP="00B75129">
      <w:pPr>
        <w:pStyle w:val="Corpsvert"/>
        <w:spacing w:after="0" w:line="240" w:lineRule="auto"/>
        <w:rPr>
          <w:i/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 xml:space="preserve">Die Einsprache von </w:t>
      </w:r>
      <w:r w:rsidR="001C68F0" w:rsidRPr="0019240C">
        <w:rPr>
          <w:color w:val="000000" w:themeColor="text1"/>
          <w:lang w:val="de-CH"/>
        </w:rPr>
        <w:t xml:space="preserve"> </w:t>
      </w:r>
      <w:proofErr w:type="gramStart"/>
      <w:r w:rsidR="001C68F0" w:rsidRPr="0019240C">
        <w:rPr>
          <w:color w:val="000000" w:themeColor="text1"/>
          <w:lang w:val="de-CH"/>
        </w:rPr>
        <w:t>… ,</w:t>
      </w:r>
      <w:proofErr w:type="gramEnd"/>
      <w:r w:rsidR="001C68F0" w:rsidRPr="0019240C">
        <w:rPr>
          <w:color w:val="000000" w:themeColor="text1"/>
          <w:lang w:val="de-CH"/>
        </w:rPr>
        <w:t xml:space="preserve"> </w:t>
      </w:r>
      <w:r w:rsidRPr="0019240C">
        <w:rPr>
          <w:color w:val="000000" w:themeColor="text1"/>
          <w:lang w:val="de-CH"/>
        </w:rPr>
        <w:t>im Namen von</w:t>
      </w:r>
      <w:r w:rsidR="001C68F0" w:rsidRPr="0019240C">
        <w:rPr>
          <w:color w:val="000000" w:themeColor="text1"/>
          <w:lang w:val="de-CH"/>
        </w:rPr>
        <w:t xml:space="preserve">  …, </w:t>
      </w:r>
      <w:r w:rsidRPr="0019240C">
        <w:rPr>
          <w:color w:val="000000" w:themeColor="text1"/>
          <w:lang w:val="de-CH"/>
        </w:rPr>
        <w:t xml:space="preserve">wird </w:t>
      </w:r>
      <w:r w:rsidRPr="00921F5F">
        <w:rPr>
          <w:color w:val="000000" w:themeColor="text1"/>
          <w:highlight w:val="lightGray"/>
          <w:lang w:val="de-CH"/>
        </w:rPr>
        <w:t>gutgeheissen</w:t>
      </w:r>
      <w:r w:rsidR="00A9152A" w:rsidRPr="00921F5F">
        <w:rPr>
          <w:color w:val="000000" w:themeColor="text1"/>
          <w:highlight w:val="lightGray"/>
          <w:lang w:val="de-CH"/>
        </w:rPr>
        <w:t xml:space="preserve"> / abgelehnt</w:t>
      </w:r>
      <w:r w:rsidRPr="0019240C">
        <w:rPr>
          <w:color w:val="000000" w:themeColor="text1"/>
          <w:lang w:val="de-CH"/>
        </w:rPr>
        <w:t>, soweit darauf eingetreten wird</w:t>
      </w:r>
      <w:r w:rsidR="001C68F0" w:rsidRPr="0019240C">
        <w:rPr>
          <w:color w:val="000000" w:themeColor="text1"/>
          <w:lang w:val="de-CH"/>
        </w:rPr>
        <w:t xml:space="preserve">. / </w:t>
      </w:r>
      <w:r w:rsidR="00B75129">
        <w:rPr>
          <w:color w:val="000000" w:themeColor="text1"/>
          <w:lang w:val="de-CH"/>
        </w:rPr>
        <w:t>..</w:t>
      </w:r>
    </w:p>
    <w:p w:rsidR="00523A10" w:rsidRPr="0019240C" w:rsidRDefault="00523A10" w:rsidP="00B75129">
      <w:pPr>
        <w:pStyle w:val="Corpsvert"/>
        <w:spacing w:after="0" w:line="240" w:lineRule="auto"/>
        <w:rPr>
          <w:i/>
          <w:color w:val="000000" w:themeColor="text1"/>
          <w:lang w:val="de-CH"/>
        </w:rPr>
      </w:pPr>
    </w:p>
    <w:p w:rsidR="00B75129" w:rsidRDefault="00B75129" w:rsidP="00B75129">
      <w:pPr>
        <w:pStyle w:val="Titre2"/>
        <w:spacing w:before="0"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Anhänge</w:t>
      </w:r>
      <w:proofErr w:type="spellEnd"/>
    </w:p>
    <w:p w:rsidR="00B75129" w:rsidRDefault="00B75129" w:rsidP="00B75129">
      <w:pPr>
        <w:pStyle w:val="Titre2"/>
        <w:numPr>
          <w:ilvl w:val="0"/>
          <w:numId w:val="0"/>
        </w:numPr>
        <w:spacing w:before="0" w:after="0" w:line="240" w:lineRule="auto"/>
        <w:rPr>
          <w:color w:val="000000" w:themeColor="text1"/>
        </w:rPr>
      </w:pPr>
    </w:p>
    <w:p w:rsidR="00B75129" w:rsidRPr="00B75129" w:rsidRDefault="00B75129" w:rsidP="00B75129">
      <w:pPr>
        <w:pStyle w:val="Titre2"/>
        <w:numPr>
          <w:ilvl w:val="0"/>
          <w:numId w:val="0"/>
        </w:numPr>
        <w:spacing w:before="0" w:after="0" w:line="240" w:lineRule="auto"/>
        <w:rPr>
          <w:b w:val="0"/>
          <w:color w:val="000000" w:themeColor="text1"/>
          <w:lang w:val="de-DE"/>
        </w:rPr>
      </w:pPr>
      <w:r w:rsidRPr="00B75129">
        <w:rPr>
          <w:b w:val="0"/>
          <w:color w:val="000000" w:themeColor="text1"/>
          <w:lang w:val="de-DE"/>
        </w:rPr>
        <w:t xml:space="preserve">Die </w:t>
      </w:r>
      <w:proofErr w:type="gramStart"/>
      <w:r w:rsidRPr="00B75129">
        <w:rPr>
          <w:b w:val="0"/>
          <w:color w:val="000000" w:themeColor="text1"/>
          <w:lang w:val="de-DE"/>
        </w:rPr>
        <w:t>folgende</w:t>
      </w:r>
      <w:proofErr w:type="gramEnd"/>
      <w:r w:rsidRPr="00B75129">
        <w:rPr>
          <w:b w:val="0"/>
          <w:color w:val="000000" w:themeColor="text1"/>
          <w:lang w:val="de-DE"/>
        </w:rPr>
        <w:t xml:space="preserve"> Anhänge sind </w:t>
      </w:r>
      <w:r w:rsidR="00A9152A">
        <w:rPr>
          <w:b w:val="0"/>
          <w:color w:val="000000" w:themeColor="text1"/>
          <w:lang w:val="de-DE"/>
        </w:rPr>
        <w:t xml:space="preserve">integrierender </w:t>
      </w:r>
      <w:r w:rsidRPr="00B75129">
        <w:rPr>
          <w:b w:val="0"/>
          <w:color w:val="000000" w:themeColor="text1"/>
          <w:lang w:val="de-DE"/>
        </w:rPr>
        <w:t>Bestandteil der Verfügung:</w:t>
      </w:r>
    </w:p>
    <w:p w:rsidR="00A9152A" w:rsidRPr="00D535BF" w:rsidRDefault="00A9152A" w:rsidP="00A9152A">
      <w:pPr>
        <w:pStyle w:val="Paragraphedeliste"/>
        <w:widowControl w:val="0"/>
        <w:numPr>
          <w:ilvl w:val="0"/>
          <w:numId w:val="7"/>
        </w:numPr>
        <w:overflowPunct/>
        <w:autoSpaceDE/>
        <w:autoSpaceDN/>
        <w:spacing w:line="260" w:lineRule="exact"/>
        <w:ind w:hanging="720"/>
        <w:jc w:val="both"/>
        <w:rPr>
          <w:rFonts w:cs="Arial"/>
          <w:sz w:val="20"/>
          <w:szCs w:val="20"/>
          <w:lang w:val="de-CH" w:eastAsia="fr-FR"/>
        </w:rPr>
      </w:pPr>
      <w:r w:rsidRPr="00D535BF">
        <w:rPr>
          <w:rFonts w:cs="Arial"/>
          <w:sz w:val="20"/>
          <w:szCs w:val="20"/>
          <w:lang w:val="de-CH" w:eastAsia="fr-FR"/>
        </w:rPr>
        <w:t xml:space="preserve">Blatt mit den </w:t>
      </w:r>
      <w:r>
        <w:rPr>
          <w:rFonts w:cs="Arial"/>
          <w:sz w:val="20"/>
          <w:szCs w:val="20"/>
          <w:lang w:val="de-CH" w:eastAsia="fr-FR"/>
        </w:rPr>
        <w:t>„üblichen Bedingungen und Auflagen“</w:t>
      </w:r>
      <w:r w:rsidRPr="00D535BF">
        <w:rPr>
          <w:rFonts w:cs="Arial"/>
          <w:sz w:val="20"/>
          <w:szCs w:val="20"/>
          <w:lang w:val="de-CH" w:eastAsia="fr-FR"/>
        </w:rPr>
        <w:t>,</w:t>
      </w:r>
    </w:p>
    <w:p w:rsidR="00A9152A" w:rsidRPr="005A3334" w:rsidRDefault="00A9152A" w:rsidP="00A9152A">
      <w:pPr>
        <w:pStyle w:val="Paragraphedeliste"/>
        <w:widowControl w:val="0"/>
        <w:numPr>
          <w:ilvl w:val="0"/>
          <w:numId w:val="7"/>
        </w:numPr>
        <w:overflowPunct/>
        <w:autoSpaceDE/>
        <w:autoSpaceDN/>
        <w:spacing w:line="260" w:lineRule="exact"/>
        <w:ind w:hanging="720"/>
        <w:jc w:val="both"/>
        <w:rPr>
          <w:rFonts w:cs="Arial"/>
          <w:sz w:val="20"/>
          <w:szCs w:val="20"/>
          <w:highlight w:val="lightGray"/>
          <w:lang w:val="de-CH" w:eastAsia="fr-FR"/>
        </w:rPr>
      </w:pPr>
      <w:r w:rsidRPr="005A3334">
        <w:rPr>
          <w:rFonts w:cs="Arial"/>
          <w:sz w:val="20"/>
          <w:szCs w:val="20"/>
          <w:highlight w:val="lightGray"/>
          <w:lang w:val="de-CH" w:eastAsia="fr-FR"/>
        </w:rPr>
        <w:t>Formular öffentlich-rechtliche Eigentumsbeschränkung [soweit erforderlich]</w:t>
      </w:r>
    </w:p>
    <w:p w:rsidR="00A9152A" w:rsidRPr="005A3334" w:rsidRDefault="00A9152A" w:rsidP="00A9152A">
      <w:pPr>
        <w:pStyle w:val="Paragraphedeliste"/>
        <w:widowControl w:val="0"/>
        <w:numPr>
          <w:ilvl w:val="0"/>
          <w:numId w:val="7"/>
        </w:numPr>
        <w:overflowPunct/>
        <w:autoSpaceDE/>
        <w:autoSpaceDN/>
        <w:spacing w:line="260" w:lineRule="exact"/>
        <w:ind w:hanging="720"/>
        <w:jc w:val="both"/>
        <w:rPr>
          <w:rFonts w:cs="Arial"/>
          <w:sz w:val="20"/>
          <w:szCs w:val="20"/>
          <w:highlight w:val="lightGray"/>
          <w:lang w:val="fr-FR" w:eastAsia="fr-FR"/>
        </w:rPr>
      </w:pPr>
      <w:proofErr w:type="spellStart"/>
      <w:r w:rsidRPr="005A3334">
        <w:rPr>
          <w:rFonts w:cs="Arial"/>
          <w:sz w:val="20"/>
          <w:szCs w:val="20"/>
          <w:highlight w:val="lightGray"/>
          <w:lang w:val="fr-FR" w:eastAsia="fr-FR"/>
        </w:rPr>
        <w:t>Brandschutzbericht</w:t>
      </w:r>
      <w:proofErr w:type="spellEnd"/>
      <w:r w:rsidRPr="005A3334">
        <w:rPr>
          <w:rFonts w:cs="Arial"/>
          <w:sz w:val="20"/>
          <w:szCs w:val="20"/>
          <w:highlight w:val="lightGray"/>
          <w:lang w:val="fr-FR" w:eastAsia="fr-FR"/>
        </w:rPr>
        <w:t xml:space="preserve"> </w:t>
      </w:r>
      <w:proofErr w:type="spellStart"/>
      <w:r w:rsidRPr="005A3334">
        <w:rPr>
          <w:rFonts w:cs="Arial"/>
          <w:sz w:val="20"/>
          <w:szCs w:val="20"/>
          <w:highlight w:val="lightGray"/>
          <w:lang w:val="fr-FR" w:eastAsia="fr-FR"/>
        </w:rPr>
        <w:t>vom</w:t>
      </w:r>
      <w:proofErr w:type="spellEnd"/>
      <w:r w:rsidRPr="005A3334">
        <w:rPr>
          <w:rFonts w:cs="Arial"/>
          <w:sz w:val="20"/>
          <w:szCs w:val="20"/>
          <w:highlight w:val="lightGray"/>
          <w:lang w:val="fr-FR" w:eastAsia="fr-FR"/>
        </w:rPr>
        <w:t xml:space="preserve"> ….</w:t>
      </w:r>
    </w:p>
    <w:p w:rsidR="00921F5F" w:rsidRPr="005A3334" w:rsidRDefault="00921F5F" w:rsidP="00A9152A">
      <w:pPr>
        <w:pStyle w:val="Paragraphedeliste"/>
        <w:widowControl w:val="0"/>
        <w:numPr>
          <w:ilvl w:val="0"/>
          <w:numId w:val="7"/>
        </w:numPr>
        <w:overflowPunct/>
        <w:autoSpaceDE/>
        <w:autoSpaceDN/>
        <w:spacing w:line="260" w:lineRule="exact"/>
        <w:ind w:hanging="720"/>
        <w:jc w:val="both"/>
        <w:rPr>
          <w:rFonts w:cs="Arial"/>
          <w:sz w:val="20"/>
          <w:szCs w:val="20"/>
          <w:highlight w:val="lightGray"/>
          <w:lang w:val="fr-FR" w:eastAsia="fr-FR"/>
        </w:rPr>
      </w:pPr>
      <w:r w:rsidRPr="005A3334">
        <w:rPr>
          <w:rFonts w:cs="Arial"/>
          <w:sz w:val="20"/>
          <w:szCs w:val="20"/>
          <w:highlight w:val="lightGray"/>
          <w:lang w:val="fr-FR" w:eastAsia="fr-FR"/>
        </w:rPr>
        <w:t>….</w:t>
      </w:r>
    </w:p>
    <w:p w:rsidR="00B75129" w:rsidRPr="00B75129" w:rsidRDefault="00B75129" w:rsidP="00B75129">
      <w:pPr>
        <w:pStyle w:val="Titre2"/>
        <w:numPr>
          <w:ilvl w:val="0"/>
          <w:numId w:val="0"/>
        </w:numPr>
        <w:spacing w:before="0" w:after="0" w:line="240" w:lineRule="auto"/>
        <w:rPr>
          <w:color w:val="000000" w:themeColor="text1"/>
          <w:lang w:val="de-DE"/>
        </w:rPr>
      </w:pPr>
    </w:p>
    <w:p w:rsidR="00B60110" w:rsidRPr="0019240C" w:rsidRDefault="00B60110" w:rsidP="00B75129">
      <w:pPr>
        <w:pStyle w:val="Titre2"/>
        <w:spacing w:before="0" w:after="0" w:line="240" w:lineRule="auto"/>
        <w:rPr>
          <w:color w:val="000000" w:themeColor="text1"/>
        </w:rPr>
      </w:pPr>
      <w:proofErr w:type="spellStart"/>
      <w:r w:rsidRPr="0019240C">
        <w:rPr>
          <w:color w:val="000000" w:themeColor="text1"/>
        </w:rPr>
        <w:t>Entscheidkosten</w:t>
      </w:r>
      <w:proofErr w:type="spellEnd"/>
    </w:p>
    <w:p w:rsidR="00B75129" w:rsidRDefault="00B75129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 xml:space="preserve">Die Kosten dieses Entscheids von Fr. ………..- (Gebühren von Fr. ….) werden gemäss </w:t>
      </w:r>
      <w:r w:rsidR="00142E1F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dem Baugesetz und dem BZR</w:t>
      </w:r>
      <w:r w:rsidR="00142E1F"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 xml:space="preserve"> </w:t>
      </w: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dem Baugesuchsteller auferlegt.</w:t>
      </w:r>
    </w:p>
    <w:p w:rsidR="00B60110" w:rsidRDefault="00B60110" w:rsidP="00B75129">
      <w:pPr>
        <w:widowControl w:val="0"/>
        <w:overflowPunct/>
        <w:autoSpaceDE/>
        <w:autoSpaceDN/>
        <w:ind w:left="-567"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5A3334" w:rsidRPr="0019240C" w:rsidRDefault="005A3334" w:rsidP="00B75129">
      <w:pPr>
        <w:widowControl w:val="0"/>
        <w:overflowPunct/>
        <w:autoSpaceDE/>
        <w:autoSpaceDN/>
        <w:ind w:left="-567"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widowControl w:val="0"/>
        <w:overflowPunct/>
        <w:autoSpaceDE/>
        <w:autoSpaceDN/>
        <w:ind w:left="-567"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 xml:space="preserve">So entschieden durch </w:t>
      </w:r>
      <w:r w:rsidR="00142E1F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der Gemeinderat</w:t>
      </w: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, den …….</w:t>
      </w:r>
    </w:p>
    <w:p w:rsidR="00142E1F" w:rsidRDefault="00142E1F" w:rsidP="00B75129">
      <w:pPr>
        <w:widowControl w:val="0"/>
        <w:overflowPunct/>
        <w:autoSpaceDE/>
        <w:autoSpaceDN/>
        <w:ind w:left="-567"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5A3334" w:rsidRPr="0019240C" w:rsidRDefault="005A3334" w:rsidP="00B75129">
      <w:pPr>
        <w:widowControl w:val="0"/>
        <w:overflowPunct/>
        <w:autoSpaceDE/>
        <w:autoSpaceDN/>
        <w:ind w:left="-567"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overflowPunct/>
        <w:autoSpaceDE/>
        <w:autoSpaceDN/>
        <w:adjustRightInd/>
        <w:jc w:val="center"/>
        <w:textAlignment w:val="auto"/>
        <w:rPr>
          <w:rFonts w:cs="Arial"/>
          <w:b/>
          <w:color w:val="000000" w:themeColor="text1"/>
          <w:sz w:val="20"/>
          <w:szCs w:val="20"/>
          <w:lang w:val="de-CH" w:eastAsia="fr-CH"/>
        </w:rPr>
      </w:pPr>
      <w:r w:rsidRPr="0019240C">
        <w:rPr>
          <w:rFonts w:cs="Arial"/>
          <w:b/>
          <w:color w:val="000000" w:themeColor="text1"/>
          <w:sz w:val="20"/>
          <w:szCs w:val="20"/>
          <w:lang w:val="de-CH" w:eastAsia="fr-CH"/>
        </w:rPr>
        <w:t xml:space="preserve">Für </w:t>
      </w:r>
      <w:r w:rsidR="00142E1F">
        <w:rPr>
          <w:rFonts w:cs="Arial"/>
          <w:b/>
          <w:color w:val="000000" w:themeColor="text1"/>
          <w:sz w:val="20"/>
          <w:szCs w:val="20"/>
          <w:lang w:val="de-CH" w:eastAsia="fr-CH"/>
        </w:rPr>
        <w:t>den Gemeinderat von ….</w:t>
      </w:r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tabs>
          <w:tab w:val="left" w:pos="1418"/>
          <w:tab w:val="left" w:pos="6804"/>
        </w:tabs>
        <w:overflowPunct/>
        <w:autoSpaceDE/>
        <w:autoSpaceDN/>
        <w:adjustRightInd/>
        <w:jc w:val="both"/>
        <w:textAlignment w:val="auto"/>
        <w:rPr>
          <w:rFonts w:cs="Arial"/>
          <w:color w:val="000000" w:themeColor="text1"/>
          <w:sz w:val="20"/>
          <w:szCs w:val="20"/>
          <w:lang w:val="de-CH" w:eastAsia="fr-CH"/>
        </w:rPr>
      </w:pPr>
      <w:r w:rsidRPr="0019240C">
        <w:rPr>
          <w:rFonts w:cs="Arial"/>
          <w:color w:val="000000" w:themeColor="text1"/>
          <w:sz w:val="20"/>
          <w:szCs w:val="20"/>
          <w:lang w:val="de-CH" w:eastAsia="fr-CH"/>
        </w:rPr>
        <w:tab/>
        <w:t>Der</w:t>
      </w:r>
      <w:r w:rsidR="00142E1F">
        <w:rPr>
          <w:rFonts w:cs="Arial"/>
          <w:color w:val="000000" w:themeColor="text1"/>
          <w:sz w:val="20"/>
          <w:szCs w:val="20"/>
          <w:lang w:val="de-CH" w:eastAsia="fr-CH"/>
        </w:rPr>
        <w:t>/die</w:t>
      </w:r>
      <w:r w:rsidRPr="0019240C">
        <w:rPr>
          <w:rFonts w:cs="Arial"/>
          <w:color w:val="000000" w:themeColor="text1"/>
          <w:sz w:val="20"/>
          <w:szCs w:val="20"/>
          <w:lang w:val="de-CH" w:eastAsia="fr-CH"/>
        </w:rPr>
        <w:t xml:space="preserve"> Präsident</w:t>
      </w:r>
      <w:r w:rsidR="00142E1F">
        <w:rPr>
          <w:rFonts w:cs="Arial"/>
          <w:color w:val="000000" w:themeColor="text1"/>
          <w:sz w:val="20"/>
          <w:szCs w:val="20"/>
          <w:lang w:val="de-CH" w:eastAsia="fr-CH"/>
        </w:rPr>
        <w:t>/in</w:t>
      </w:r>
      <w:r w:rsidRPr="0019240C">
        <w:rPr>
          <w:rFonts w:cs="Arial"/>
          <w:color w:val="000000" w:themeColor="text1"/>
          <w:sz w:val="20"/>
          <w:szCs w:val="20"/>
          <w:lang w:val="de-CH" w:eastAsia="fr-CH"/>
        </w:rPr>
        <w:tab/>
        <w:t>Der</w:t>
      </w:r>
      <w:r w:rsidR="00142E1F">
        <w:rPr>
          <w:rFonts w:cs="Arial"/>
          <w:color w:val="000000" w:themeColor="text1"/>
          <w:sz w:val="20"/>
          <w:szCs w:val="20"/>
          <w:lang w:val="de-CH" w:eastAsia="fr-CH"/>
        </w:rPr>
        <w:t>/die</w:t>
      </w:r>
      <w:r w:rsidRPr="0019240C">
        <w:rPr>
          <w:rFonts w:cs="Arial"/>
          <w:color w:val="000000" w:themeColor="text1"/>
          <w:sz w:val="20"/>
          <w:szCs w:val="20"/>
          <w:lang w:val="de-CH" w:eastAsia="fr-CH"/>
        </w:rPr>
        <w:t xml:space="preserve"> Sekretär</w:t>
      </w:r>
      <w:r w:rsidR="00142E1F">
        <w:rPr>
          <w:rFonts w:cs="Arial"/>
          <w:color w:val="000000" w:themeColor="text1"/>
          <w:sz w:val="20"/>
          <w:szCs w:val="20"/>
          <w:lang w:val="de-CH" w:eastAsia="fr-CH"/>
        </w:rPr>
        <w:t>/in</w:t>
      </w:r>
    </w:p>
    <w:p w:rsidR="00B60110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5A3334" w:rsidRDefault="005A3334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D64EFF" w:rsidRPr="0019240C" w:rsidRDefault="00D64EFF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  <w:bookmarkStart w:id="0" w:name="_GoBack"/>
      <w:bookmarkEnd w:id="0"/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b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pStyle w:val="Corps"/>
        <w:spacing w:after="0" w:line="240" w:lineRule="auto"/>
        <w:rPr>
          <w:b/>
          <w:color w:val="000000" w:themeColor="text1"/>
          <w:lang w:val="de-CH"/>
        </w:rPr>
      </w:pPr>
      <w:r w:rsidRPr="0019240C">
        <w:rPr>
          <w:b/>
          <w:color w:val="000000" w:themeColor="text1"/>
          <w:lang w:val="de-CH"/>
        </w:rPr>
        <w:t>Rechtsmittelbelehrung und Beschwerdefrist</w:t>
      </w:r>
    </w:p>
    <w:p w:rsidR="00142E1F" w:rsidRDefault="00142E1F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B60110" w:rsidRPr="0019240C" w:rsidRDefault="00B60110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Vorliegender Entscheid kann innert 30 Tagen beim Staatsrat angefochten werden (Art. 52 BauG und Art. 46 des Gesetzes über das Verwaltungsverfahren und die Verwaltungsrechtspflege vom 6. Oktober 1976 / VVRG).</w:t>
      </w:r>
    </w:p>
    <w:p w:rsidR="00142E1F" w:rsidRDefault="00142E1F" w:rsidP="00B75129">
      <w:pPr>
        <w:pStyle w:val="Corps"/>
        <w:spacing w:after="0" w:line="240" w:lineRule="auto"/>
        <w:rPr>
          <w:color w:val="000000" w:themeColor="text1"/>
          <w:lang w:val="de-CH"/>
        </w:rPr>
      </w:pPr>
    </w:p>
    <w:p w:rsidR="00B60110" w:rsidRPr="0019240C" w:rsidRDefault="00B60110" w:rsidP="00B75129">
      <w:pPr>
        <w:pStyle w:val="Corps"/>
        <w:spacing w:after="0" w:line="240" w:lineRule="auto"/>
        <w:rPr>
          <w:color w:val="000000" w:themeColor="text1"/>
          <w:lang w:val="de-CH"/>
        </w:rPr>
      </w:pPr>
      <w:r w:rsidRPr="0019240C">
        <w:rPr>
          <w:color w:val="000000" w:themeColor="text1"/>
          <w:lang w:val="de-CH"/>
        </w:rPr>
        <w:t>Die Beschwerdeschrift ist dem Staatsrat in sovielen Doppeln einzureichen als Interessierte bestehen. Sie hat eine gedrängte Darstellung des Sachverhaltes, die Begehren und deren Begründung unter Angabe der Beweismittel zu enthalten; die Ausfertigung der angefochtenen Verfügung und die als Beweismittel angerufenen Urkunden sind beizulegen, soweit der Beschwerdeführer sie in Händen hat (Art. 48 VVRG).</w:t>
      </w:r>
    </w:p>
    <w:p w:rsidR="00142E1F" w:rsidRDefault="00142E1F" w:rsidP="00B75129">
      <w:pPr>
        <w:widowControl w:val="0"/>
        <w:overflowPunct/>
        <w:autoSpaceDE/>
        <w:autoSpaceDN/>
        <w:jc w:val="both"/>
        <w:rPr>
          <w:rFonts w:eastAsia="MS Mincho" w:cs="Arial"/>
          <w:b/>
          <w:noProof/>
          <w:color w:val="000000" w:themeColor="text1"/>
          <w:sz w:val="20"/>
          <w:szCs w:val="20"/>
          <w:lang w:val="de-CH" w:eastAsia="fr-FR"/>
        </w:rPr>
      </w:pPr>
    </w:p>
    <w:p w:rsidR="00142E1F" w:rsidRDefault="00142E1F" w:rsidP="00B75129">
      <w:pPr>
        <w:widowControl w:val="0"/>
        <w:overflowPunct/>
        <w:autoSpaceDE/>
        <w:autoSpaceDN/>
        <w:jc w:val="both"/>
        <w:rPr>
          <w:rFonts w:eastAsia="MS Mincho" w:cs="Arial"/>
          <w:b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b/>
          <w:noProof/>
          <w:color w:val="000000" w:themeColor="text1"/>
          <w:sz w:val="20"/>
          <w:szCs w:val="20"/>
          <w:lang w:val="de-CH" w:eastAsia="fr-FR"/>
        </w:rPr>
      </w:pPr>
      <w:r w:rsidRPr="0019240C">
        <w:rPr>
          <w:rFonts w:eastAsia="MS Mincho" w:cs="Arial"/>
          <w:b/>
          <w:noProof/>
          <w:color w:val="000000" w:themeColor="text1"/>
          <w:sz w:val="20"/>
          <w:szCs w:val="20"/>
          <w:lang w:val="de-CH" w:eastAsia="fr-FR"/>
        </w:rPr>
        <w:t>Eröffnung des vorliegenden Entscheides</w:t>
      </w:r>
    </w:p>
    <w:p w:rsidR="00142E1F" w:rsidRDefault="00142E1F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Mit eingeschriebener Post an</w:t>
      </w:r>
    </w:p>
    <w:p w:rsidR="00B60110" w:rsidRPr="00142E1F" w:rsidRDefault="00142E1F" w:rsidP="00B75129">
      <w:pPr>
        <w:pStyle w:val="Paragraphedeliste"/>
        <w:widowControl w:val="0"/>
        <w:numPr>
          <w:ilvl w:val="0"/>
          <w:numId w:val="5"/>
        </w:numPr>
        <w:tabs>
          <w:tab w:val="num" w:pos="567"/>
          <w:tab w:val="left" w:pos="1418"/>
          <w:tab w:val="left" w:pos="1843"/>
        </w:tabs>
        <w:overflowPunct/>
        <w:autoSpaceDE/>
        <w:autoSpaceDN/>
        <w:jc w:val="both"/>
        <w:rPr>
          <w:rFonts w:cs="Arial"/>
          <w:color w:val="000000" w:themeColor="text1"/>
          <w:sz w:val="20"/>
          <w:szCs w:val="20"/>
          <w:lang w:val="de-CH" w:eastAsia="fr-FR"/>
        </w:rPr>
      </w:pPr>
      <w:r>
        <w:rPr>
          <w:rFonts w:cs="Arial"/>
          <w:color w:val="000000" w:themeColor="text1"/>
          <w:sz w:val="20"/>
          <w:szCs w:val="20"/>
          <w:lang w:val="de-CH" w:eastAsia="fr-FR"/>
        </w:rPr>
        <w:t>Baugesuchsteller</w:t>
      </w:r>
    </w:p>
    <w:p w:rsidR="00B60110" w:rsidRPr="00142E1F" w:rsidRDefault="00B60110" w:rsidP="00B75129">
      <w:pPr>
        <w:pStyle w:val="Paragraphedeliste"/>
        <w:widowControl w:val="0"/>
        <w:numPr>
          <w:ilvl w:val="0"/>
          <w:numId w:val="5"/>
        </w:numPr>
        <w:tabs>
          <w:tab w:val="num" w:pos="567"/>
          <w:tab w:val="left" w:pos="1418"/>
          <w:tab w:val="left" w:pos="1843"/>
        </w:tabs>
        <w:overflowPunct/>
        <w:autoSpaceDE/>
        <w:autoSpaceDN/>
        <w:jc w:val="both"/>
        <w:rPr>
          <w:rFonts w:cs="Arial"/>
          <w:color w:val="000000" w:themeColor="text1"/>
          <w:sz w:val="20"/>
          <w:szCs w:val="20"/>
          <w:lang w:val="de-CH" w:eastAsia="fr-FR"/>
        </w:rPr>
      </w:pPr>
      <w:r w:rsidRPr="00142E1F">
        <w:rPr>
          <w:rFonts w:cs="Arial"/>
          <w:color w:val="000000" w:themeColor="text1"/>
          <w:sz w:val="20"/>
          <w:szCs w:val="20"/>
          <w:lang w:val="de-CH" w:eastAsia="fr-FR"/>
        </w:rPr>
        <w:t>die Grundeigentümerschaft ….</w:t>
      </w:r>
    </w:p>
    <w:p w:rsidR="00B60110" w:rsidRPr="00142E1F" w:rsidRDefault="00B60110" w:rsidP="00B75129">
      <w:pPr>
        <w:pStyle w:val="Paragraphedeliste"/>
        <w:widowControl w:val="0"/>
        <w:numPr>
          <w:ilvl w:val="0"/>
          <w:numId w:val="5"/>
        </w:numPr>
        <w:tabs>
          <w:tab w:val="num" w:pos="567"/>
          <w:tab w:val="left" w:pos="1418"/>
          <w:tab w:val="left" w:pos="1843"/>
        </w:tabs>
        <w:overflowPunct/>
        <w:autoSpaceDE/>
        <w:autoSpaceDN/>
        <w:jc w:val="both"/>
        <w:rPr>
          <w:rFonts w:cs="Arial"/>
          <w:color w:val="000000" w:themeColor="text1"/>
          <w:sz w:val="20"/>
          <w:szCs w:val="20"/>
          <w:lang w:val="de-CH" w:eastAsia="fr-FR"/>
        </w:rPr>
      </w:pPr>
      <w:r w:rsidRPr="00142E1F">
        <w:rPr>
          <w:rFonts w:cs="Arial"/>
          <w:color w:val="000000" w:themeColor="text1"/>
          <w:sz w:val="20"/>
          <w:szCs w:val="20"/>
          <w:lang w:val="de-CH" w:eastAsia="fr-FR"/>
        </w:rPr>
        <w:t>die Einsprecher …</w:t>
      </w:r>
    </w:p>
    <w:p w:rsidR="00142E1F" w:rsidRDefault="00142E1F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</w:p>
    <w:p w:rsidR="00B60110" w:rsidRPr="0019240C" w:rsidRDefault="00B60110" w:rsidP="00B75129">
      <w:pPr>
        <w:widowControl w:val="0"/>
        <w:overflowPunct/>
        <w:autoSpaceDE/>
        <w:autoSpaceDN/>
        <w:jc w:val="both"/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</w:pPr>
      <w:r w:rsidRPr="0019240C">
        <w:rPr>
          <w:rFonts w:eastAsia="MS Mincho" w:cs="Arial"/>
          <w:noProof/>
          <w:color w:val="000000" w:themeColor="text1"/>
          <w:sz w:val="20"/>
          <w:szCs w:val="20"/>
          <w:lang w:val="de-CH" w:eastAsia="fr-FR"/>
        </w:rPr>
        <w:t>Mitteilung mit normaler Post an</w:t>
      </w:r>
    </w:p>
    <w:p w:rsidR="00B60110" w:rsidRPr="00142E1F" w:rsidRDefault="00142E1F" w:rsidP="00B75129">
      <w:pPr>
        <w:pStyle w:val="Paragraphedeliste"/>
        <w:widowControl w:val="0"/>
        <w:numPr>
          <w:ilvl w:val="0"/>
          <w:numId w:val="5"/>
        </w:numPr>
        <w:tabs>
          <w:tab w:val="num" w:pos="567"/>
          <w:tab w:val="left" w:pos="1418"/>
          <w:tab w:val="left" w:pos="1843"/>
        </w:tabs>
        <w:overflowPunct/>
        <w:autoSpaceDE/>
        <w:autoSpaceDN/>
        <w:jc w:val="both"/>
        <w:rPr>
          <w:rFonts w:cs="Arial"/>
          <w:color w:val="000000" w:themeColor="text1"/>
          <w:sz w:val="20"/>
          <w:szCs w:val="20"/>
          <w:lang w:val="de-CH" w:eastAsia="fr-FR"/>
        </w:rPr>
      </w:pPr>
      <w:r w:rsidRPr="00142E1F">
        <w:rPr>
          <w:rFonts w:cs="Arial"/>
          <w:color w:val="000000" w:themeColor="text1"/>
          <w:sz w:val="20"/>
          <w:szCs w:val="20"/>
          <w:lang w:val="de-CH" w:eastAsia="fr-FR"/>
        </w:rPr>
        <w:t>das kantonale Bausekretariat</w:t>
      </w:r>
      <w:r w:rsidR="00B60110" w:rsidRPr="00142E1F">
        <w:rPr>
          <w:rFonts w:cs="Arial"/>
          <w:color w:val="000000" w:themeColor="text1"/>
          <w:sz w:val="20"/>
          <w:szCs w:val="20"/>
          <w:lang w:val="de-CH" w:eastAsia="fr-FR"/>
        </w:rPr>
        <w:t>.</w:t>
      </w:r>
    </w:p>
    <w:sectPr w:rsidR="00B60110" w:rsidRPr="00142E1F" w:rsidSect="00132EA7">
      <w:pgSz w:w="11907" w:h="16840" w:code="9"/>
      <w:pgMar w:top="70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AF" w:rsidRDefault="00AF7BAF" w:rsidP="006C4723">
      <w:r>
        <w:separator/>
      </w:r>
    </w:p>
  </w:endnote>
  <w:endnote w:type="continuationSeparator" w:id="0">
    <w:p w:rsidR="00AF7BAF" w:rsidRDefault="00AF7BAF" w:rsidP="006C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AF" w:rsidRDefault="00AF7BAF" w:rsidP="006C4723">
      <w:r>
        <w:separator/>
      </w:r>
    </w:p>
  </w:footnote>
  <w:footnote w:type="continuationSeparator" w:id="0">
    <w:p w:rsidR="00AF7BAF" w:rsidRDefault="00AF7BAF" w:rsidP="006C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B90"/>
    <w:multiLevelType w:val="hybridMultilevel"/>
    <w:tmpl w:val="E68E6712"/>
    <w:lvl w:ilvl="0" w:tplc="100C0015">
      <w:start w:val="1"/>
      <w:numFmt w:val="upperLetter"/>
      <w:lvlText w:val="%1."/>
      <w:lvlJc w:val="left"/>
      <w:pPr>
        <w:ind w:left="9432" w:hanging="360"/>
      </w:pPr>
    </w:lvl>
    <w:lvl w:ilvl="1" w:tplc="100C0019" w:tentative="1">
      <w:start w:val="1"/>
      <w:numFmt w:val="lowerLetter"/>
      <w:lvlText w:val="%2."/>
      <w:lvlJc w:val="left"/>
      <w:pPr>
        <w:ind w:left="10152" w:hanging="360"/>
      </w:pPr>
    </w:lvl>
    <w:lvl w:ilvl="2" w:tplc="100C001B" w:tentative="1">
      <w:start w:val="1"/>
      <w:numFmt w:val="lowerRoman"/>
      <w:lvlText w:val="%3."/>
      <w:lvlJc w:val="right"/>
      <w:pPr>
        <w:ind w:left="10872" w:hanging="180"/>
      </w:pPr>
    </w:lvl>
    <w:lvl w:ilvl="3" w:tplc="100C000F" w:tentative="1">
      <w:start w:val="1"/>
      <w:numFmt w:val="decimal"/>
      <w:lvlText w:val="%4."/>
      <w:lvlJc w:val="left"/>
      <w:pPr>
        <w:ind w:left="11592" w:hanging="360"/>
      </w:pPr>
    </w:lvl>
    <w:lvl w:ilvl="4" w:tplc="100C0019" w:tentative="1">
      <w:start w:val="1"/>
      <w:numFmt w:val="lowerLetter"/>
      <w:lvlText w:val="%5."/>
      <w:lvlJc w:val="left"/>
      <w:pPr>
        <w:ind w:left="12312" w:hanging="360"/>
      </w:pPr>
    </w:lvl>
    <w:lvl w:ilvl="5" w:tplc="100C001B" w:tentative="1">
      <w:start w:val="1"/>
      <w:numFmt w:val="lowerRoman"/>
      <w:lvlText w:val="%6."/>
      <w:lvlJc w:val="right"/>
      <w:pPr>
        <w:ind w:left="13032" w:hanging="180"/>
      </w:pPr>
    </w:lvl>
    <w:lvl w:ilvl="6" w:tplc="100C000F" w:tentative="1">
      <w:start w:val="1"/>
      <w:numFmt w:val="decimal"/>
      <w:lvlText w:val="%7."/>
      <w:lvlJc w:val="left"/>
      <w:pPr>
        <w:ind w:left="13752" w:hanging="360"/>
      </w:pPr>
    </w:lvl>
    <w:lvl w:ilvl="7" w:tplc="100C0019" w:tentative="1">
      <w:start w:val="1"/>
      <w:numFmt w:val="lowerLetter"/>
      <w:lvlText w:val="%8."/>
      <w:lvlJc w:val="left"/>
      <w:pPr>
        <w:ind w:left="14472" w:hanging="360"/>
      </w:pPr>
    </w:lvl>
    <w:lvl w:ilvl="8" w:tplc="100C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>
    <w:nsid w:val="061D264F"/>
    <w:multiLevelType w:val="hybridMultilevel"/>
    <w:tmpl w:val="A154B2F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793A79"/>
    <w:multiLevelType w:val="hybridMultilevel"/>
    <w:tmpl w:val="17A4379A"/>
    <w:lvl w:ilvl="0" w:tplc="427867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6671D"/>
    <w:multiLevelType w:val="hybridMultilevel"/>
    <w:tmpl w:val="F6B075D4"/>
    <w:lvl w:ilvl="0" w:tplc="6098255E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27B803E9"/>
    <w:multiLevelType w:val="hybridMultilevel"/>
    <w:tmpl w:val="2D104E2E"/>
    <w:lvl w:ilvl="0" w:tplc="A300A780">
      <w:start w:val="1"/>
      <w:numFmt w:val="bullet"/>
      <w:pStyle w:val="Retrai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B4731"/>
    <w:multiLevelType w:val="multilevel"/>
    <w:tmpl w:val="5EA2E47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A074D2E"/>
    <w:multiLevelType w:val="hybridMultilevel"/>
    <w:tmpl w:val="64A6BCBA"/>
    <w:lvl w:ilvl="0" w:tplc="C3763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BCC44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D1012"/>
    <w:multiLevelType w:val="hybridMultilevel"/>
    <w:tmpl w:val="57B42A04"/>
    <w:lvl w:ilvl="0" w:tplc="870A3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5745F"/>
    <w:multiLevelType w:val="hybridMultilevel"/>
    <w:tmpl w:val="4B322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26"/>
    <w:rsid w:val="0000171A"/>
    <w:rsid w:val="00002CD2"/>
    <w:rsid w:val="000043F6"/>
    <w:rsid w:val="00013FAF"/>
    <w:rsid w:val="00017F5A"/>
    <w:rsid w:val="0002072A"/>
    <w:rsid w:val="0002541F"/>
    <w:rsid w:val="00031ED0"/>
    <w:rsid w:val="00034FFB"/>
    <w:rsid w:val="000359AD"/>
    <w:rsid w:val="00042BEC"/>
    <w:rsid w:val="00042E1A"/>
    <w:rsid w:val="00043A12"/>
    <w:rsid w:val="0004627B"/>
    <w:rsid w:val="00050837"/>
    <w:rsid w:val="00057911"/>
    <w:rsid w:val="000644E2"/>
    <w:rsid w:val="00066AC1"/>
    <w:rsid w:val="0007029C"/>
    <w:rsid w:val="00070558"/>
    <w:rsid w:val="00070940"/>
    <w:rsid w:val="000713E3"/>
    <w:rsid w:val="00073D11"/>
    <w:rsid w:val="00083406"/>
    <w:rsid w:val="00090405"/>
    <w:rsid w:val="00093C00"/>
    <w:rsid w:val="00096D80"/>
    <w:rsid w:val="000A100B"/>
    <w:rsid w:val="000A407E"/>
    <w:rsid w:val="000A5082"/>
    <w:rsid w:val="000A5FA5"/>
    <w:rsid w:val="000A7892"/>
    <w:rsid w:val="000B1D99"/>
    <w:rsid w:val="000B5FFD"/>
    <w:rsid w:val="000B739B"/>
    <w:rsid w:val="000B7C1A"/>
    <w:rsid w:val="000C3788"/>
    <w:rsid w:val="000D49D7"/>
    <w:rsid w:val="000D550F"/>
    <w:rsid w:val="000D7561"/>
    <w:rsid w:val="000E0605"/>
    <w:rsid w:val="000E15C3"/>
    <w:rsid w:val="000E3ACD"/>
    <w:rsid w:val="000E705F"/>
    <w:rsid w:val="000F2D1B"/>
    <w:rsid w:val="000F6566"/>
    <w:rsid w:val="00102D1A"/>
    <w:rsid w:val="0010433A"/>
    <w:rsid w:val="001049CA"/>
    <w:rsid w:val="00104B07"/>
    <w:rsid w:val="0010547E"/>
    <w:rsid w:val="00107A4B"/>
    <w:rsid w:val="00111A09"/>
    <w:rsid w:val="00113B79"/>
    <w:rsid w:val="00114197"/>
    <w:rsid w:val="00120345"/>
    <w:rsid w:val="00132EA7"/>
    <w:rsid w:val="0013359A"/>
    <w:rsid w:val="00133E83"/>
    <w:rsid w:val="00134008"/>
    <w:rsid w:val="00135437"/>
    <w:rsid w:val="00137671"/>
    <w:rsid w:val="00137A3A"/>
    <w:rsid w:val="00142E1F"/>
    <w:rsid w:val="00150847"/>
    <w:rsid w:val="001514CB"/>
    <w:rsid w:val="0015170B"/>
    <w:rsid w:val="001533AE"/>
    <w:rsid w:val="00157697"/>
    <w:rsid w:val="00160698"/>
    <w:rsid w:val="00162A2D"/>
    <w:rsid w:val="00167008"/>
    <w:rsid w:val="0016798C"/>
    <w:rsid w:val="001735C2"/>
    <w:rsid w:val="0017381A"/>
    <w:rsid w:val="00187FC8"/>
    <w:rsid w:val="0019240C"/>
    <w:rsid w:val="00195E6B"/>
    <w:rsid w:val="0019677F"/>
    <w:rsid w:val="001A0EEE"/>
    <w:rsid w:val="001A7F28"/>
    <w:rsid w:val="001B19FD"/>
    <w:rsid w:val="001B317C"/>
    <w:rsid w:val="001B6C40"/>
    <w:rsid w:val="001C15A2"/>
    <w:rsid w:val="001C3852"/>
    <w:rsid w:val="001C5DB2"/>
    <w:rsid w:val="001C68F0"/>
    <w:rsid w:val="001C760B"/>
    <w:rsid w:val="001D4C78"/>
    <w:rsid w:val="001D6A86"/>
    <w:rsid w:val="001E312D"/>
    <w:rsid w:val="001E6B75"/>
    <w:rsid w:val="001F22DA"/>
    <w:rsid w:val="001F3F6B"/>
    <w:rsid w:val="001F4B8B"/>
    <w:rsid w:val="001F5F5D"/>
    <w:rsid w:val="001F69FC"/>
    <w:rsid w:val="00201565"/>
    <w:rsid w:val="002070B3"/>
    <w:rsid w:val="00207823"/>
    <w:rsid w:val="00211173"/>
    <w:rsid w:val="00213558"/>
    <w:rsid w:val="00216134"/>
    <w:rsid w:val="00222E67"/>
    <w:rsid w:val="0022342F"/>
    <w:rsid w:val="0022568E"/>
    <w:rsid w:val="00225CCE"/>
    <w:rsid w:val="00225DC0"/>
    <w:rsid w:val="00225E5A"/>
    <w:rsid w:val="00230A1C"/>
    <w:rsid w:val="00232E98"/>
    <w:rsid w:val="002330A9"/>
    <w:rsid w:val="00237094"/>
    <w:rsid w:val="00242A9C"/>
    <w:rsid w:val="00252699"/>
    <w:rsid w:val="00255611"/>
    <w:rsid w:val="00256F31"/>
    <w:rsid w:val="00262D49"/>
    <w:rsid w:val="002643FB"/>
    <w:rsid w:val="00265F7E"/>
    <w:rsid w:val="002664FD"/>
    <w:rsid w:val="002729B2"/>
    <w:rsid w:val="00273255"/>
    <w:rsid w:val="0027351E"/>
    <w:rsid w:val="00273F98"/>
    <w:rsid w:val="002871E7"/>
    <w:rsid w:val="00293920"/>
    <w:rsid w:val="00293DB0"/>
    <w:rsid w:val="002956A9"/>
    <w:rsid w:val="00297B01"/>
    <w:rsid w:val="002A431A"/>
    <w:rsid w:val="002A52C0"/>
    <w:rsid w:val="002B0BAB"/>
    <w:rsid w:val="002B6866"/>
    <w:rsid w:val="002C343A"/>
    <w:rsid w:val="002D2F12"/>
    <w:rsid w:val="002D42C7"/>
    <w:rsid w:val="002D514C"/>
    <w:rsid w:val="002D6752"/>
    <w:rsid w:val="002E25AB"/>
    <w:rsid w:val="002F4D28"/>
    <w:rsid w:val="002F7680"/>
    <w:rsid w:val="003016DF"/>
    <w:rsid w:val="003022C5"/>
    <w:rsid w:val="003036EA"/>
    <w:rsid w:val="003047D8"/>
    <w:rsid w:val="0030700D"/>
    <w:rsid w:val="00307946"/>
    <w:rsid w:val="00307E2F"/>
    <w:rsid w:val="00313BE8"/>
    <w:rsid w:val="00315F87"/>
    <w:rsid w:val="00320C8D"/>
    <w:rsid w:val="003239D7"/>
    <w:rsid w:val="00324663"/>
    <w:rsid w:val="0032512B"/>
    <w:rsid w:val="0033321A"/>
    <w:rsid w:val="003422FD"/>
    <w:rsid w:val="0034296A"/>
    <w:rsid w:val="00343868"/>
    <w:rsid w:val="00344B4E"/>
    <w:rsid w:val="003507CE"/>
    <w:rsid w:val="00355139"/>
    <w:rsid w:val="00355B13"/>
    <w:rsid w:val="00357198"/>
    <w:rsid w:val="003644FF"/>
    <w:rsid w:val="00376543"/>
    <w:rsid w:val="00380B74"/>
    <w:rsid w:val="0038108E"/>
    <w:rsid w:val="0038396C"/>
    <w:rsid w:val="00383AF0"/>
    <w:rsid w:val="00385E75"/>
    <w:rsid w:val="00387DA4"/>
    <w:rsid w:val="00392153"/>
    <w:rsid w:val="0039268E"/>
    <w:rsid w:val="00392BCE"/>
    <w:rsid w:val="003951CD"/>
    <w:rsid w:val="003A0CD1"/>
    <w:rsid w:val="003A694A"/>
    <w:rsid w:val="003A6B52"/>
    <w:rsid w:val="003B156F"/>
    <w:rsid w:val="003B2DAF"/>
    <w:rsid w:val="003B396D"/>
    <w:rsid w:val="003C08A5"/>
    <w:rsid w:val="003C0E1B"/>
    <w:rsid w:val="003C61CD"/>
    <w:rsid w:val="003C64D5"/>
    <w:rsid w:val="003D78D3"/>
    <w:rsid w:val="003E70D0"/>
    <w:rsid w:val="003F1514"/>
    <w:rsid w:val="003F5052"/>
    <w:rsid w:val="003F78EB"/>
    <w:rsid w:val="004036EF"/>
    <w:rsid w:val="00407EE7"/>
    <w:rsid w:val="00431BA7"/>
    <w:rsid w:val="00432622"/>
    <w:rsid w:val="0043600C"/>
    <w:rsid w:val="004424D8"/>
    <w:rsid w:val="00445601"/>
    <w:rsid w:val="00446462"/>
    <w:rsid w:val="004519BE"/>
    <w:rsid w:val="0045436B"/>
    <w:rsid w:val="0045535C"/>
    <w:rsid w:val="00466A9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2123"/>
    <w:rsid w:val="004830C9"/>
    <w:rsid w:val="004855D1"/>
    <w:rsid w:val="0049209B"/>
    <w:rsid w:val="0049311B"/>
    <w:rsid w:val="00497B1D"/>
    <w:rsid w:val="004A1503"/>
    <w:rsid w:val="004A1FD0"/>
    <w:rsid w:val="004B1D7D"/>
    <w:rsid w:val="004B4C04"/>
    <w:rsid w:val="004C14C8"/>
    <w:rsid w:val="004C1569"/>
    <w:rsid w:val="004C42D9"/>
    <w:rsid w:val="004D0385"/>
    <w:rsid w:val="004D0C42"/>
    <w:rsid w:val="004D5274"/>
    <w:rsid w:val="004D67FB"/>
    <w:rsid w:val="004E0B09"/>
    <w:rsid w:val="004E311F"/>
    <w:rsid w:val="004E351D"/>
    <w:rsid w:val="004E5B9A"/>
    <w:rsid w:val="004F1185"/>
    <w:rsid w:val="004F2F9F"/>
    <w:rsid w:val="00503577"/>
    <w:rsid w:val="005036DF"/>
    <w:rsid w:val="00506D9A"/>
    <w:rsid w:val="005078A7"/>
    <w:rsid w:val="00510A2E"/>
    <w:rsid w:val="00517121"/>
    <w:rsid w:val="00522F69"/>
    <w:rsid w:val="00523658"/>
    <w:rsid w:val="00523A10"/>
    <w:rsid w:val="005257DD"/>
    <w:rsid w:val="00530BDD"/>
    <w:rsid w:val="00532DE1"/>
    <w:rsid w:val="00534E8A"/>
    <w:rsid w:val="0053528F"/>
    <w:rsid w:val="005361E1"/>
    <w:rsid w:val="005367A0"/>
    <w:rsid w:val="00541681"/>
    <w:rsid w:val="00542083"/>
    <w:rsid w:val="00544257"/>
    <w:rsid w:val="0054493D"/>
    <w:rsid w:val="00544D3E"/>
    <w:rsid w:val="005503A1"/>
    <w:rsid w:val="0055384B"/>
    <w:rsid w:val="005553B0"/>
    <w:rsid w:val="005564D1"/>
    <w:rsid w:val="00556964"/>
    <w:rsid w:val="00561473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90D43"/>
    <w:rsid w:val="005915F8"/>
    <w:rsid w:val="00591C27"/>
    <w:rsid w:val="00594FB4"/>
    <w:rsid w:val="005965B6"/>
    <w:rsid w:val="005A0F14"/>
    <w:rsid w:val="005A3334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06660"/>
    <w:rsid w:val="006114DA"/>
    <w:rsid w:val="00612914"/>
    <w:rsid w:val="00613AC4"/>
    <w:rsid w:val="006140C7"/>
    <w:rsid w:val="006231EC"/>
    <w:rsid w:val="00626E06"/>
    <w:rsid w:val="00632169"/>
    <w:rsid w:val="006350C0"/>
    <w:rsid w:val="006367BA"/>
    <w:rsid w:val="00636B4C"/>
    <w:rsid w:val="00640530"/>
    <w:rsid w:val="006423CA"/>
    <w:rsid w:val="006460E4"/>
    <w:rsid w:val="00646487"/>
    <w:rsid w:val="00647E6B"/>
    <w:rsid w:val="00651A97"/>
    <w:rsid w:val="00652582"/>
    <w:rsid w:val="00654119"/>
    <w:rsid w:val="006549AA"/>
    <w:rsid w:val="00655470"/>
    <w:rsid w:val="00656059"/>
    <w:rsid w:val="00662D14"/>
    <w:rsid w:val="00663812"/>
    <w:rsid w:val="006642E8"/>
    <w:rsid w:val="00664523"/>
    <w:rsid w:val="0066477A"/>
    <w:rsid w:val="00665181"/>
    <w:rsid w:val="006707AF"/>
    <w:rsid w:val="006772ED"/>
    <w:rsid w:val="00682BD7"/>
    <w:rsid w:val="0068362E"/>
    <w:rsid w:val="00684148"/>
    <w:rsid w:val="00684670"/>
    <w:rsid w:val="00684929"/>
    <w:rsid w:val="00684FC2"/>
    <w:rsid w:val="00686CB5"/>
    <w:rsid w:val="006917E6"/>
    <w:rsid w:val="00692404"/>
    <w:rsid w:val="0069566D"/>
    <w:rsid w:val="006A35D5"/>
    <w:rsid w:val="006B091C"/>
    <w:rsid w:val="006B0B5D"/>
    <w:rsid w:val="006B3522"/>
    <w:rsid w:val="006B6C93"/>
    <w:rsid w:val="006B7AF9"/>
    <w:rsid w:val="006B7CFB"/>
    <w:rsid w:val="006C1656"/>
    <w:rsid w:val="006C3380"/>
    <w:rsid w:val="006C3D62"/>
    <w:rsid w:val="006C4723"/>
    <w:rsid w:val="006C4D79"/>
    <w:rsid w:val="006C684F"/>
    <w:rsid w:val="006C6D30"/>
    <w:rsid w:val="006D6CC3"/>
    <w:rsid w:val="006D7F43"/>
    <w:rsid w:val="006E0107"/>
    <w:rsid w:val="006E01E9"/>
    <w:rsid w:val="006E2ED0"/>
    <w:rsid w:val="006F3A06"/>
    <w:rsid w:val="006F4FA5"/>
    <w:rsid w:val="00701870"/>
    <w:rsid w:val="007104E1"/>
    <w:rsid w:val="007108AA"/>
    <w:rsid w:val="00713F97"/>
    <w:rsid w:val="00716E0E"/>
    <w:rsid w:val="00722318"/>
    <w:rsid w:val="00723A63"/>
    <w:rsid w:val="0072452C"/>
    <w:rsid w:val="00725B24"/>
    <w:rsid w:val="00737128"/>
    <w:rsid w:val="00742E4D"/>
    <w:rsid w:val="0074723C"/>
    <w:rsid w:val="00750CFC"/>
    <w:rsid w:val="00756EDA"/>
    <w:rsid w:val="00761F26"/>
    <w:rsid w:val="00764875"/>
    <w:rsid w:val="00771942"/>
    <w:rsid w:val="00772CF3"/>
    <w:rsid w:val="00773750"/>
    <w:rsid w:val="007812F1"/>
    <w:rsid w:val="00783AD0"/>
    <w:rsid w:val="00783DF4"/>
    <w:rsid w:val="007840A9"/>
    <w:rsid w:val="00791EAC"/>
    <w:rsid w:val="007962D8"/>
    <w:rsid w:val="00797266"/>
    <w:rsid w:val="00797273"/>
    <w:rsid w:val="007A1120"/>
    <w:rsid w:val="007A2862"/>
    <w:rsid w:val="007A3288"/>
    <w:rsid w:val="007A6419"/>
    <w:rsid w:val="007A66F2"/>
    <w:rsid w:val="007A7A5E"/>
    <w:rsid w:val="007B05D5"/>
    <w:rsid w:val="007B5B42"/>
    <w:rsid w:val="007B6B54"/>
    <w:rsid w:val="007B6CAA"/>
    <w:rsid w:val="007C0CF6"/>
    <w:rsid w:val="007C2DCD"/>
    <w:rsid w:val="007C3846"/>
    <w:rsid w:val="007C4603"/>
    <w:rsid w:val="007D0976"/>
    <w:rsid w:val="007D09F6"/>
    <w:rsid w:val="007D3019"/>
    <w:rsid w:val="007D36A8"/>
    <w:rsid w:val="007D542C"/>
    <w:rsid w:val="007E05CE"/>
    <w:rsid w:val="007E3C22"/>
    <w:rsid w:val="007E55FC"/>
    <w:rsid w:val="007E70DE"/>
    <w:rsid w:val="007F0967"/>
    <w:rsid w:val="007F158B"/>
    <w:rsid w:val="007F1B72"/>
    <w:rsid w:val="007F58B3"/>
    <w:rsid w:val="008004A9"/>
    <w:rsid w:val="00801D2C"/>
    <w:rsid w:val="0080514D"/>
    <w:rsid w:val="008058AF"/>
    <w:rsid w:val="008077AA"/>
    <w:rsid w:val="00807EF0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16B"/>
    <w:rsid w:val="008452E7"/>
    <w:rsid w:val="00856B28"/>
    <w:rsid w:val="00865AF6"/>
    <w:rsid w:val="00873BEF"/>
    <w:rsid w:val="0087674B"/>
    <w:rsid w:val="00876AA9"/>
    <w:rsid w:val="00890FDB"/>
    <w:rsid w:val="008A34D8"/>
    <w:rsid w:val="008A3AA5"/>
    <w:rsid w:val="008A468F"/>
    <w:rsid w:val="008A650C"/>
    <w:rsid w:val="008B033F"/>
    <w:rsid w:val="008B06CE"/>
    <w:rsid w:val="008B2653"/>
    <w:rsid w:val="008C0FCA"/>
    <w:rsid w:val="008C4C86"/>
    <w:rsid w:val="008C5ACF"/>
    <w:rsid w:val="008C7906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1530"/>
    <w:rsid w:val="00902FF9"/>
    <w:rsid w:val="00903FF1"/>
    <w:rsid w:val="00906087"/>
    <w:rsid w:val="009062A2"/>
    <w:rsid w:val="00907072"/>
    <w:rsid w:val="00912062"/>
    <w:rsid w:val="00913A73"/>
    <w:rsid w:val="0091606C"/>
    <w:rsid w:val="00917AF9"/>
    <w:rsid w:val="00921F5F"/>
    <w:rsid w:val="00933EEB"/>
    <w:rsid w:val="00936129"/>
    <w:rsid w:val="00936B33"/>
    <w:rsid w:val="009400A8"/>
    <w:rsid w:val="00940F6A"/>
    <w:rsid w:val="00944AA9"/>
    <w:rsid w:val="00954409"/>
    <w:rsid w:val="00954C07"/>
    <w:rsid w:val="0095678F"/>
    <w:rsid w:val="00973289"/>
    <w:rsid w:val="00984EC5"/>
    <w:rsid w:val="0098592C"/>
    <w:rsid w:val="00986140"/>
    <w:rsid w:val="009867D3"/>
    <w:rsid w:val="009900A6"/>
    <w:rsid w:val="00990680"/>
    <w:rsid w:val="00990A3E"/>
    <w:rsid w:val="009A775D"/>
    <w:rsid w:val="009B07B5"/>
    <w:rsid w:val="009B2357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1054B"/>
    <w:rsid w:val="00A175DB"/>
    <w:rsid w:val="00A211B0"/>
    <w:rsid w:val="00A21806"/>
    <w:rsid w:val="00A23952"/>
    <w:rsid w:val="00A23AA2"/>
    <w:rsid w:val="00A23FE3"/>
    <w:rsid w:val="00A26929"/>
    <w:rsid w:val="00A27C66"/>
    <w:rsid w:val="00A30382"/>
    <w:rsid w:val="00A30E26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76DC3"/>
    <w:rsid w:val="00A80331"/>
    <w:rsid w:val="00A9152A"/>
    <w:rsid w:val="00A91B74"/>
    <w:rsid w:val="00A93702"/>
    <w:rsid w:val="00A955A7"/>
    <w:rsid w:val="00A959C7"/>
    <w:rsid w:val="00A97164"/>
    <w:rsid w:val="00AA1C02"/>
    <w:rsid w:val="00AA556B"/>
    <w:rsid w:val="00AB0183"/>
    <w:rsid w:val="00AB0C9E"/>
    <w:rsid w:val="00AB44F1"/>
    <w:rsid w:val="00AB78CD"/>
    <w:rsid w:val="00AC2CBE"/>
    <w:rsid w:val="00AC3B07"/>
    <w:rsid w:val="00AC66EE"/>
    <w:rsid w:val="00AC6E76"/>
    <w:rsid w:val="00AD00C2"/>
    <w:rsid w:val="00AD1E69"/>
    <w:rsid w:val="00AD2373"/>
    <w:rsid w:val="00AD2528"/>
    <w:rsid w:val="00AD647F"/>
    <w:rsid w:val="00AD72E2"/>
    <w:rsid w:val="00AE0058"/>
    <w:rsid w:val="00AE0744"/>
    <w:rsid w:val="00AE14A2"/>
    <w:rsid w:val="00AF125D"/>
    <w:rsid w:val="00AF656E"/>
    <w:rsid w:val="00AF7BAF"/>
    <w:rsid w:val="00B07197"/>
    <w:rsid w:val="00B104EF"/>
    <w:rsid w:val="00B13AD4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3BD9"/>
    <w:rsid w:val="00B576B8"/>
    <w:rsid w:val="00B60110"/>
    <w:rsid w:val="00B64204"/>
    <w:rsid w:val="00B647A0"/>
    <w:rsid w:val="00B65786"/>
    <w:rsid w:val="00B66236"/>
    <w:rsid w:val="00B709F5"/>
    <w:rsid w:val="00B7296C"/>
    <w:rsid w:val="00B74AE0"/>
    <w:rsid w:val="00B75129"/>
    <w:rsid w:val="00B761A1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35D"/>
    <w:rsid w:val="00BC1AD4"/>
    <w:rsid w:val="00BC1F98"/>
    <w:rsid w:val="00BC43B7"/>
    <w:rsid w:val="00BD140E"/>
    <w:rsid w:val="00BD7237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17B4C"/>
    <w:rsid w:val="00C21E2D"/>
    <w:rsid w:val="00C22477"/>
    <w:rsid w:val="00C26EEA"/>
    <w:rsid w:val="00C30123"/>
    <w:rsid w:val="00C32317"/>
    <w:rsid w:val="00C33B65"/>
    <w:rsid w:val="00C34598"/>
    <w:rsid w:val="00C35DEC"/>
    <w:rsid w:val="00C3756A"/>
    <w:rsid w:val="00C41CC8"/>
    <w:rsid w:val="00C436B1"/>
    <w:rsid w:val="00C45E9C"/>
    <w:rsid w:val="00C51757"/>
    <w:rsid w:val="00C5372A"/>
    <w:rsid w:val="00C542B3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2F4C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3E96"/>
    <w:rsid w:val="00CC6B17"/>
    <w:rsid w:val="00CC76B6"/>
    <w:rsid w:val="00CE3621"/>
    <w:rsid w:val="00CE4F62"/>
    <w:rsid w:val="00CF01A6"/>
    <w:rsid w:val="00CF546E"/>
    <w:rsid w:val="00CF764C"/>
    <w:rsid w:val="00D0261C"/>
    <w:rsid w:val="00D07A0C"/>
    <w:rsid w:val="00D12C9F"/>
    <w:rsid w:val="00D15D60"/>
    <w:rsid w:val="00D20EDE"/>
    <w:rsid w:val="00D22926"/>
    <w:rsid w:val="00D23A9B"/>
    <w:rsid w:val="00D26370"/>
    <w:rsid w:val="00D35736"/>
    <w:rsid w:val="00D44D3C"/>
    <w:rsid w:val="00D45525"/>
    <w:rsid w:val="00D46B02"/>
    <w:rsid w:val="00D46CF4"/>
    <w:rsid w:val="00D52FEF"/>
    <w:rsid w:val="00D55505"/>
    <w:rsid w:val="00D55CC9"/>
    <w:rsid w:val="00D6162B"/>
    <w:rsid w:val="00D63E32"/>
    <w:rsid w:val="00D648D9"/>
    <w:rsid w:val="00D64EFF"/>
    <w:rsid w:val="00D719D5"/>
    <w:rsid w:val="00D7424A"/>
    <w:rsid w:val="00D800B2"/>
    <w:rsid w:val="00D8248F"/>
    <w:rsid w:val="00D840C1"/>
    <w:rsid w:val="00D84386"/>
    <w:rsid w:val="00D8505C"/>
    <w:rsid w:val="00D905A1"/>
    <w:rsid w:val="00D9304E"/>
    <w:rsid w:val="00D97B73"/>
    <w:rsid w:val="00DA15CC"/>
    <w:rsid w:val="00DA1E32"/>
    <w:rsid w:val="00DA4A81"/>
    <w:rsid w:val="00DA56B0"/>
    <w:rsid w:val="00DA65E0"/>
    <w:rsid w:val="00DB12A5"/>
    <w:rsid w:val="00DB19AE"/>
    <w:rsid w:val="00DB5AE6"/>
    <w:rsid w:val="00DC0902"/>
    <w:rsid w:val="00DC1D88"/>
    <w:rsid w:val="00DC2E7A"/>
    <w:rsid w:val="00DC7EB8"/>
    <w:rsid w:val="00DD40EF"/>
    <w:rsid w:val="00DD784C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EFA"/>
    <w:rsid w:val="00E113D3"/>
    <w:rsid w:val="00E134A7"/>
    <w:rsid w:val="00E14477"/>
    <w:rsid w:val="00E14AC5"/>
    <w:rsid w:val="00E21B44"/>
    <w:rsid w:val="00E26189"/>
    <w:rsid w:val="00E333E5"/>
    <w:rsid w:val="00E42699"/>
    <w:rsid w:val="00E45DEF"/>
    <w:rsid w:val="00E46BA9"/>
    <w:rsid w:val="00E47B31"/>
    <w:rsid w:val="00E51858"/>
    <w:rsid w:val="00E520CC"/>
    <w:rsid w:val="00E54104"/>
    <w:rsid w:val="00E63150"/>
    <w:rsid w:val="00E63274"/>
    <w:rsid w:val="00E6578B"/>
    <w:rsid w:val="00E742F6"/>
    <w:rsid w:val="00E8118A"/>
    <w:rsid w:val="00E82394"/>
    <w:rsid w:val="00E826C9"/>
    <w:rsid w:val="00E84BE3"/>
    <w:rsid w:val="00E94CD1"/>
    <w:rsid w:val="00EA020A"/>
    <w:rsid w:val="00EA0370"/>
    <w:rsid w:val="00EA6E87"/>
    <w:rsid w:val="00EB00D2"/>
    <w:rsid w:val="00EB1E83"/>
    <w:rsid w:val="00EB3063"/>
    <w:rsid w:val="00EB52CA"/>
    <w:rsid w:val="00EB660E"/>
    <w:rsid w:val="00ED0579"/>
    <w:rsid w:val="00ED1252"/>
    <w:rsid w:val="00ED3B73"/>
    <w:rsid w:val="00ED5605"/>
    <w:rsid w:val="00ED5F12"/>
    <w:rsid w:val="00EE5843"/>
    <w:rsid w:val="00EE77CD"/>
    <w:rsid w:val="00EF7B20"/>
    <w:rsid w:val="00F12557"/>
    <w:rsid w:val="00F13CAD"/>
    <w:rsid w:val="00F206AD"/>
    <w:rsid w:val="00F22606"/>
    <w:rsid w:val="00F23775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76B02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1E3D"/>
    <w:rsid w:val="00FD3235"/>
    <w:rsid w:val="00FD56C8"/>
    <w:rsid w:val="00FD76EA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D22926"/>
    <w:pPr>
      <w:widowControl w:val="0"/>
      <w:overflowPunct/>
      <w:autoSpaceDE/>
      <w:autoSpaceDN/>
      <w:spacing w:after="240" w:line="260" w:lineRule="exact"/>
      <w:jc w:val="both"/>
    </w:pPr>
    <w:rPr>
      <w:rFonts w:eastAsia="MS Mincho" w:cs="Arial"/>
      <w:noProof/>
      <w:sz w:val="20"/>
      <w:szCs w:val="20"/>
      <w:lang w:val="fr-FR" w:eastAsia="fr-FR"/>
    </w:rPr>
  </w:style>
  <w:style w:type="paragraph" w:customStyle="1" w:styleId="Titre1">
    <w:name w:val=".Titre1"/>
    <w:basedOn w:val="Normal"/>
    <w:rsid w:val="00D22926"/>
    <w:pPr>
      <w:widowControl w:val="0"/>
      <w:numPr>
        <w:numId w:val="1"/>
      </w:numPr>
      <w:overflowPunct/>
      <w:autoSpaceDE/>
      <w:autoSpaceDN/>
      <w:spacing w:before="360" w:after="360" w:line="360" w:lineRule="atLeast"/>
      <w:jc w:val="both"/>
    </w:pPr>
    <w:rPr>
      <w:rFonts w:cs="Arial"/>
      <w:b/>
      <w:sz w:val="20"/>
      <w:szCs w:val="20"/>
      <w:lang w:val="fr-FR" w:eastAsia="fr-FR"/>
    </w:rPr>
  </w:style>
  <w:style w:type="paragraph" w:customStyle="1" w:styleId="Titre2">
    <w:name w:val=".Titre2"/>
    <w:basedOn w:val="Normal"/>
    <w:rsid w:val="00D22926"/>
    <w:pPr>
      <w:widowControl w:val="0"/>
      <w:numPr>
        <w:ilvl w:val="1"/>
        <w:numId w:val="1"/>
      </w:numPr>
      <w:overflowPunct/>
      <w:autoSpaceDE/>
      <w:autoSpaceDN/>
      <w:spacing w:before="360" w:after="120" w:line="360" w:lineRule="atLeast"/>
      <w:jc w:val="both"/>
    </w:pPr>
    <w:rPr>
      <w:rFonts w:cs="Arial"/>
      <w:b/>
      <w:sz w:val="20"/>
      <w:szCs w:val="20"/>
      <w:lang w:eastAsia="fr-FR"/>
    </w:rPr>
  </w:style>
  <w:style w:type="paragraph" w:customStyle="1" w:styleId="Corpsvert">
    <w:name w:val="Corps vert"/>
    <w:basedOn w:val="Normal"/>
    <w:link w:val="CorpsvertCar"/>
    <w:rsid w:val="00D22926"/>
    <w:pPr>
      <w:widowControl w:val="0"/>
      <w:overflowPunct/>
      <w:autoSpaceDE/>
      <w:autoSpaceDN/>
      <w:spacing w:after="240" w:line="260" w:lineRule="exact"/>
      <w:jc w:val="both"/>
    </w:pPr>
    <w:rPr>
      <w:rFonts w:cs="Arial"/>
      <w:color w:val="339966"/>
      <w:sz w:val="20"/>
      <w:szCs w:val="20"/>
      <w:lang w:val="fr-FR" w:eastAsia="fr-FR"/>
    </w:rPr>
  </w:style>
  <w:style w:type="character" w:customStyle="1" w:styleId="CorpsvertCar">
    <w:name w:val="Corps vert Car"/>
    <w:link w:val="Corpsvert"/>
    <w:rsid w:val="00D22926"/>
    <w:rPr>
      <w:rFonts w:ascii="Arial" w:hAnsi="Arial" w:cs="Arial"/>
      <w:color w:val="339966"/>
      <w:lang w:val="fr-FR" w:eastAsia="fr-FR"/>
    </w:rPr>
  </w:style>
  <w:style w:type="character" w:customStyle="1" w:styleId="CorpsCar">
    <w:name w:val="Corps Car"/>
    <w:link w:val="Corps"/>
    <w:rsid w:val="00D22926"/>
    <w:rPr>
      <w:rFonts w:ascii="Arial" w:eastAsia="MS Mincho" w:hAnsi="Arial" w:cs="Arial"/>
      <w:noProof/>
      <w:lang w:val="fr-FR" w:eastAsia="fr-FR"/>
    </w:rPr>
  </w:style>
  <w:style w:type="paragraph" w:customStyle="1" w:styleId="Retrait">
    <w:name w:val="Retrait"/>
    <w:basedOn w:val="Normal"/>
    <w:rsid w:val="00D22926"/>
    <w:pPr>
      <w:widowControl w:val="0"/>
      <w:numPr>
        <w:numId w:val="3"/>
      </w:numPr>
      <w:tabs>
        <w:tab w:val="left" w:pos="1418"/>
        <w:tab w:val="left" w:pos="1843"/>
      </w:tabs>
      <w:overflowPunct/>
      <w:autoSpaceDE/>
      <w:autoSpaceDN/>
      <w:spacing w:after="240" w:line="260" w:lineRule="exact"/>
      <w:jc w:val="both"/>
    </w:pPr>
    <w:rPr>
      <w:rFonts w:cs="Arial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E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E7A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char"/>
    <w:rsid w:val="006140C7"/>
    <w:rPr>
      <w:rFonts w:ascii="Arial" w:hAnsi="Arial" w:cs="Arial" w:hint="default"/>
      <w:b/>
      <w:bCs w:val="0"/>
    </w:rPr>
  </w:style>
  <w:style w:type="paragraph" w:styleId="En-tte">
    <w:name w:val="header"/>
    <w:basedOn w:val="Normal"/>
    <w:link w:val="En-tteCar"/>
    <w:uiPriority w:val="99"/>
    <w:unhideWhenUsed/>
    <w:rsid w:val="006C47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4723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C47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723"/>
    <w:rPr>
      <w:rFonts w:ascii="Arial" w:hAnsi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42E1F"/>
    <w:pPr>
      <w:ind w:left="720"/>
      <w:contextualSpacing/>
    </w:pPr>
  </w:style>
  <w:style w:type="paragraph" w:customStyle="1" w:styleId="ACCorps">
    <w:name w:val="_AC_Corps"/>
    <w:basedOn w:val="Normal"/>
    <w:rsid w:val="00D52FEF"/>
    <w:pPr>
      <w:overflowPunct/>
      <w:autoSpaceDE/>
      <w:autoSpaceDN/>
      <w:adjustRightInd/>
      <w:spacing w:before="240" w:line="240" w:lineRule="exact"/>
      <w:jc w:val="both"/>
      <w:textAlignment w:val="auto"/>
    </w:pPr>
    <w:rPr>
      <w:szCs w:val="20"/>
      <w:lang w:val="fr-FR" w:eastAsia="fr-FR"/>
    </w:rPr>
  </w:style>
  <w:style w:type="paragraph" w:styleId="NormalWeb">
    <w:name w:val="Normal (Web)"/>
    <w:basedOn w:val="Normal"/>
    <w:rsid w:val="00D52F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D22926"/>
    <w:pPr>
      <w:widowControl w:val="0"/>
      <w:overflowPunct/>
      <w:autoSpaceDE/>
      <w:autoSpaceDN/>
      <w:spacing w:after="240" w:line="260" w:lineRule="exact"/>
      <w:jc w:val="both"/>
    </w:pPr>
    <w:rPr>
      <w:rFonts w:eastAsia="MS Mincho" w:cs="Arial"/>
      <w:noProof/>
      <w:sz w:val="20"/>
      <w:szCs w:val="20"/>
      <w:lang w:val="fr-FR" w:eastAsia="fr-FR"/>
    </w:rPr>
  </w:style>
  <w:style w:type="paragraph" w:customStyle="1" w:styleId="Titre1">
    <w:name w:val=".Titre1"/>
    <w:basedOn w:val="Normal"/>
    <w:rsid w:val="00D22926"/>
    <w:pPr>
      <w:widowControl w:val="0"/>
      <w:numPr>
        <w:numId w:val="1"/>
      </w:numPr>
      <w:overflowPunct/>
      <w:autoSpaceDE/>
      <w:autoSpaceDN/>
      <w:spacing w:before="360" w:after="360" w:line="360" w:lineRule="atLeast"/>
      <w:jc w:val="both"/>
    </w:pPr>
    <w:rPr>
      <w:rFonts w:cs="Arial"/>
      <w:b/>
      <w:sz w:val="20"/>
      <w:szCs w:val="20"/>
      <w:lang w:val="fr-FR" w:eastAsia="fr-FR"/>
    </w:rPr>
  </w:style>
  <w:style w:type="paragraph" w:customStyle="1" w:styleId="Titre2">
    <w:name w:val=".Titre2"/>
    <w:basedOn w:val="Normal"/>
    <w:rsid w:val="00D22926"/>
    <w:pPr>
      <w:widowControl w:val="0"/>
      <w:numPr>
        <w:ilvl w:val="1"/>
        <w:numId w:val="1"/>
      </w:numPr>
      <w:overflowPunct/>
      <w:autoSpaceDE/>
      <w:autoSpaceDN/>
      <w:spacing w:before="360" w:after="120" w:line="360" w:lineRule="atLeast"/>
      <w:jc w:val="both"/>
    </w:pPr>
    <w:rPr>
      <w:rFonts w:cs="Arial"/>
      <w:b/>
      <w:sz w:val="20"/>
      <w:szCs w:val="20"/>
      <w:lang w:eastAsia="fr-FR"/>
    </w:rPr>
  </w:style>
  <w:style w:type="paragraph" w:customStyle="1" w:styleId="Corpsvert">
    <w:name w:val="Corps vert"/>
    <w:basedOn w:val="Normal"/>
    <w:link w:val="CorpsvertCar"/>
    <w:rsid w:val="00D22926"/>
    <w:pPr>
      <w:widowControl w:val="0"/>
      <w:overflowPunct/>
      <w:autoSpaceDE/>
      <w:autoSpaceDN/>
      <w:spacing w:after="240" w:line="260" w:lineRule="exact"/>
      <w:jc w:val="both"/>
    </w:pPr>
    <w:rPr>
      <w:rFonts w:cs="Arial"/>
      <w:color w:val="339966"/>
      <w:sz w:val="20"/>
      <w:szCs w:val="20"/>
      <w:lang w:val="fr-FR" w:eastAsia="fr-FR"/>
    </w:rPr>
  </w:style>
  <w:style w:type="character" w:customStyle="1" w:styleId="CorpsvertCar">
    <w:name w:val="Corps vert Car"/>
    <w:link w:val="Corpsvert"/>
    <w:rsid w:val="00D22926"/>
    <w:rPr>
      <w:rFonts w:ascii="Arial" w:hAnsi="Arial" w:cs="Arial"/>
      <w:color w:val="339966"/>
      <w:lang w:val="fr-FR" w:eastAsia="fr-FR"/>
    </w:rPr>
  </w:style>
  <w:style w:type="character" w:customStyle="1" w:styleId="CorpsCar">
    <w:name w:val="Corps Car"/>
    <w:link w:val="Corps"/>
    <w:rsid w:val="00D22926"/>
    <w:rPr>
      <w:rFonts w:ascii="Arial" w:eastAsia="MS Mincho" w:hAnsi="Arial" w:cs="Arial"/>
      <w:noProof/>
      <w:lang w:val="fr-FR" w:eastAsia="fr-FR"/>
    </w:rPr>
  </w:style>
  <w:style w:type="paragraph" w:customStyle="1" w:styleId="Retrait">
    <w:name w:val="Retrait"/>
    <w:basedOn w:val="Normal"/>
    <w:rsid w:val="00D22926"/>
    <w:pPr>
      <w:widowControl w:val="0"/>
      <w:numPr>
        <w:numId w:val="3"/>
      </w:numPr>
      <w:tabs>
        <w:tab w:val="left" w:pos="1418"/>
        <w:tab w:val="left" w:pos="1843"/>
      </w:tabs>
      <w:overflowPunct/>
      <w:autoSpaceDE/>
      <w:autoSpaceDN/>
      <w:spacing w:after="240" w:line="260" w:lineRule="exact"/>
      <w:jc w:val="both"/>
    </w:pPr>
    <w:rPr>
      <w:rFonts w:cs="Arial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E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E7A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char"/>
    <w:rsid w:val="006140C7"/>
    <w:rPr>
      <w:rFonts w:ascii="Arial" w:hAnsi="Arial" w:cs="Arial" w:hint="default"/>
      <w:b/>
      <w:bCs w:val="0"/>
    </w:rPr>
  </w:style>
  <w:style w:type="paragraph" w:styleId="En-tte">
    <w:name w:val="header"/>
    <w:basedOn w:val="Normal"/>
    <w:link w:val="En-tteCar"/>
    <w:uiPriority w:val="99"/>
    <w:unhideWhenUsed/>
    <w:rsid w:val="006C47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4723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C47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723"/>
    <w:rPr>
      <w:rFonts w:ascii="Arial" w:hAnsi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42E1F"/>
    <w:pPr>
      <w:ind w:left="720"/>
      <w:contextualSpacing/>
    </w:pPr>
  </w:style>
  <w:style w:type="paragraph" w:customStyle="1" w:styleId="ACCorps">
    <w:name w:val="_AC_Corps"/>
    <w:basedOn w:val="Normal"/>
    <w:rsid w:val="00D52FEF"/>
    <w:pPr>
      <w:overflowPunct/>
      <w:autoSpaceDE/>
      <w:autoSpaceDN/>
      <w:adjustRightInd/>
      <w:spacing w:before="240" w:line="240" w:lineRule="exact"/>
      <w:jc w:val="both"/>
      <w:textAlignment w:val="auto"/>
    </w:pPr>
    <w:rPr>
      <w:szCs w:val="20"/>
      <w:lang w:val="fr-FR" w:eastAsia="fr-FR"/>
    </w:rPr>
  </w:style>
  <w:style w:type="paragraph" w:styleId="NormalWeb">
    <w:name w:val="Normal (Web)"/>
    <w:basedOn w:val="Normal"/>
    <w:rsid w:val="00D52F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34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1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9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0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pitaux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2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5EF8-5114-4F3F-98E2-100B1734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SCI</cp:lastModifiedBy>
  <cp:revision>7</cp:revision>
  <cp:lastPrinted>2017-03-22T07:03:00Z</cp:lastPrinted>
  <dcterms:created xsi:type="dcterms:W3CDTF">2017-12-21T10:27:00Z</dcterms:created>
  <dcterms:modified xsi:type="dcterms:W3CDTF">2017-12-21T12:53:00Z</dcterms:modified>
</cp:coreProperties>
</file>