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36D" w:rsidRDefault="0011336D" w:rsidP="00633909">
      <w:pPr>
        <w:pStyle w:val="ACRfrences"/>
        <w:rPr>
          <w:b/>
        </w:rPr>
        <w:sectPr w:rsidR="0011336D" w:rsidSect="000A2D13">
          <w:footerReference w:type="default" r:id="rId7"/>
          <w:headerReference w:type="first" r:id="rId8"/>
          <w:footerReference w:type="first" r:id="rId9"/>
          <w:pgSz w:w="11907" w:h="16840" w:code="9"/>
          <w:pgMar w:top="4395" w:right="1134" w:bottom="1134" w:left="1985" w:header="567" w:footer="567" w:gutter="0"/>
          <w:paperSrc w:first="7" w:other="7"/>
          <w:cols w:space="720"/>
          <w:titlePg/>
        </w:sectPr>
      </w:pPr>
      <w:bookmarkStart w:id="0" w:name="_GoBack"/>
      <w:bookmarkEnd w:id="0"/>
    </w:p>
    <w:p w:rsidR="006D7DF4" w:rsidRPr="00633909" w:rsidRDefault="006D7DF4" w:rsidP="00583AE2">
      <w:pPr>
        <w:pStyle w:val="ACRfrences"/>
        <w:ind w:left="0"/>
      </w:pPr>
    </w:p>
    <w:p w:rsidR="002D7CEF" w:rsidRDefault="002D7CEF" w:rsidP="002D7CEF">
      <w:pPr>
        <w:pStyle w:val="ACRfrences"/>
        <w:ind w:left="-1418"/>
        <w:rPr>
          <w:szCs w:val="22"/>
        </w:rPr>
      </w:pPr>
      <w:r>
        <w:rPr>
          <w:b/>
        </w:rPr>
        <w:tab/>
      </w:r>
      <w:r>
        <w:rPr>
          <w:b/>
        </w:rPr>
        <w:fldChar w:fldCharType="begin">
          <w:ffData>
            <w:name w:val=""/>
            <w:enabled/>
            <w:calcOnExit w:val="0"/>
            <w:ddList>
              <w:listEntry w:val="Réf."/>
              <w:listEntry w:val="Date"/>
              <w:listEntry w:val="Lieu, date"/>
              <w:listEntry w:val=" "/>
            </w:ddList>
          </w:ffData>
        </w:fldChar>
      </w:r>
      <w:r>
        <w:rPr>
          <w:b/>
        </w:rPr>
        <w:instrText xml:space="preserve"> FORMDROPDOWN </w:instrText>
      </w:r>
      <w:r w:rsidR="00F36A16">
        <w:rPr>
          <w:b/>
        </w:rPr>
      </w:r>
      <w:r w:rsidR="00F36A16">
        <w:rPr>
          <w:b/>
        </w:rPr>
        <w:fldChar w:fldCharType="separate"/>
      </w:r>
      <w:r>
        <w:rPr>
          <w:b/>
        </w:rPr>
        <w:fldChar w:fldCharType="end"/>
      </w:r>
      <w:r w:rsidRPr="00873623">
        <w:rPr>
          <w:b/>
        </w:rPr>
        <w:tab/>
      </w:r>
      <w:proofErr w:type="spellStart"/>
      <w:r w:rsidR="00632554">
        <w:rPr>
          <w:szCs w:val="22"/>
        </w:rPr>
        <w:t>SeCC</w:t>
      </w:r>
      <w:proofErr w:type="spellEnd"/>
    </w:p>
    <w:p w:rsidR="00632554" w:rsidRDefault="00632554" w:rsidP="002D7CEF">
      <w:pPr>
        <w:pStyle w:val="ACRfrences"/>
        <w:ind w:left="-1418"/>
        <w:rPr>
          <w:szCs w:val="22"/>
        </w:rPr>
      </w:pPr>
    </w:p>
    <w:p w:rsidR="001C4FFB" w:rsidRPr="00632554" w:rsidRDefault="002D7CEF" w:rsidP="00632554">
      <w:pPr>
        <w:pStyle w:val="ACRfrences"/>
        <w:ind w:left="-1418"/>
        <w:rPr>
          <w:szCs w:val="22"/>
        </w:rPr>
      </w:pPr>
      <w:r>
        <w:rPr>
          <w:b/>
        </w:rPr>
        <w:tab/>
      </w:r>
      <w:r w:rsidR="00186337">
        <w:rPr>
          <w:b/>
        </w:rPr>
        <w:fldChar w:fldCharType="begin">
          <w:ffData>
            <w:name w:val="F1"/>
            <w:enabled/>
            <w:calcOnExit w:val="0"/>
            <w:exitMacro w:val="UpdateFields"/>
            <w:ddList>
              <w:listEntry w:val="Date"/>
              <w:listEntry w:val="Lieu, date"/>
              <w:listEntry w:val=" "/>
            </w:ddList>
          </w:ffData>
        </w:fldChar>
      </w:r>
      <w:bookmarkStart w:id="1" w:name="F1"/>
      <w:r w:rsidR="00186337">
        <w:rPr>
          <w:b/>
        </w:rPr>
        <w:instrText xml:space="preserve"> FORMDROPDOWN </w:instrText>
      </w:r>
      <w:r w:rsidR="00F36A16">
        <w:rPr>
          <w:b/>
        </w:rPr>
      </w:r>
      <w:r w:rsidR="00F36A16">
        <w:rPr>
          <w:b/>
        </w:rPr>
        <w:fldChar w:fldCharType="separate"/>
      </w:r>
      <w:r w:rsidR="00186337">
        <w:rPr>
          <w:b/>
        </w:rPr>
        <w:fldChar w:fldCharType="end"/>
      </w:r>
      <w:bookmarkEnd w:id="1"/>
      <w:r w:rsidR="001C4FFB" w:rsidRPr="00873623">
        <w:rPr>
          <w:b/>
        </w:rPr>
        <w:tab/>
      </w:r>
      <w:r w:rsidR="00CF3EE0">
        <w:rPr>
          <w:szCs w:val="22"/>
        </w:rPr>
        <w:t>2 janvier 2024</w:t>
      </w:r>
    </w:p>
    <w:p w:rsidR="00632554" w:rsidRDefault="00632554" w:rsidP="007B30B6">
      <w:pPr>
        <w:pStyle w:val="ACNormal"/>
        <w:rPr>
          <w:sz w:val="20"/>
        </w:rPr>
      </w:pPr>
    </w:p>
    <w:p w:rsidR="00632554" w:rsidRDefault="00632554" w:rsidP="007B30B6">
      <w:pPr>
        <w:pStyle w:val="ACNormal"/>
        <w:rPr>
          <w:sz w:val="20"/>
        </w:rPr>
      </w:pPr>
    </w:p>
    <w:p w:rsidR="006A157B" w:rsidRPr="00D818A4" w:rsidRDefault="006A157B" w:rsidP="007B30B6">
      <w:pPr>
        <w:pStyle w:val="ACNormal"/>
        <w:rPr>
          <w:sz w:val="20"/>
        </w:rPr>
      </w:pPr>
    </w:p>
    <w:p w:rsidR="00261228" w:rsidRDefault="00D3662E" w:rsidP="00261228">
      <w:pPr>
        <w:pStyle w:val="ACNormal"/>
        <w:jc w:val="center"/>
        <w:rPr>
          <w:b/>
          <w:bCs/>
          <w:color w:val="002060"/>
          <w:sz w:val="28"/>
          <w:szCs w:val="28"/>
        </w:rPr>
      </w:pPr>
      <w:r w:rsidRPr="00873623">
        <w:rPr>
          <w:b/>
        </w:rPr>
        <w:tab/>
      </w:r>
      <w:r w:rsidR="00261228" w:rsidRPr="00261228">
        <w:rPr>
          <w:b/>
          <w:bCs/>
          <w:color w:val="002060"/>
          <w:sz w:val="28"/>
          <w:szCs w:val="28"/>
        </w:rPr>
        <w:t xml:space="preserve">Exemple de texte pour la publication au </w:t>
      </w:r>
      <w:proofErr w:type="spellStart"/>
      <w:r w:rsidR="00261228" w:rsidRPr="00261228">
        <w:rPr>
          <w:b/>
          <w:bCs/>
          <w:color w:val="002060"/>
          <w:sz w:val="28"/>
          <w:szCs w:val="28"/>
        </w:rPr>
        <w:t>eBO</w:t>
      </w:r>
      <w:proofErr w:type="spellEnd"/>
    </w:p>
    <w:p w:rsidR="00261228" w:rsidRDefault="00261228" w:rsidP="00E244CD">
      <w:pPr>
        <w:jc w:val="both"/>
        <w:rPr>
          <w:rFonts w:ascii="Arial" w:hAnsi="Arial" w:cs="Arial"/>
          <w:i/>
          <w:color w:val="FF0000"/>
          <w:sz w:val="22"/>
          <w:szCs w:val="22"/>
          <w:highlight w:val="yellow"/>
        </w:rPr>
      </w:pPr>
    </w:p>
    <w:p w:rsidR="00261228" w:rsidRPr="00261228" w:rsidRDefault="00261228" w:rsidP="00E244CD">
      <w:pPr>
        <w:jc w:val="both"/>
        <w:rPr>
          <w:rFonts w:ascii="Arial" w:hAnsi="Arial" w:cs="Arial"/>
          <w:i/>
          <w:color w:val="FF0000"/>
          <w:sz w:val="22"/>
          <w:szCs w:val="22"/>
          <w:highlight w:val="yellow"/>
        </w:rPr>
      </w:pPr>
      <w:r w:rsidRPr="00261228">
        <w:rPr>
          <w:rFonts w:ascii="Arial" w:hAnsi="Arial" w:cs="Arial"/>
          <w:i/>
          <w:color w:val="FF0000"/>
          <w:sz w:val="22"/>
          <w:szCs w:val="22"/>
          <w:highlight w:val="yellow"/>
        </w:rPr>
        <w:t>Art. 43 LC (Indication des modalités de consultation du dossier et de la possibilité de faire opposition avec mention du délai d’opposition)</w:t>
      </w:r>
    </w:p>
    <w:p w:rsidR="00261228" w:rsidRDefault="00261228" w:rsidP="00E244CD">
      <w:pPr>
        <w:jc w:val="both"/>
        <w:rPr>
          <w:rFonts w:ascii="Arial" w:hAnsi="Arial" w:cs="Arial"/>
          <w:sz w:val="22"/>
          <w:szCs w:val="22"/>
          <w:highlight w:val="yellow"/>
        </w:rPr>
      </w:pPr>
    </w:p>
    <w:p w:rsidR="00261228" w:rsidRPr="00261228" w:rsidRDefault="00261228" w:rsidP="00E244CD">
      <w:pPr>
        <w:jc w:val="both"/>
        <w:rPr>
          <w:rFonts w:ascii="Arial" w:hAnsi="Arial" w:cs="Arial"/>
          <w:i/>
          <w:sz w:val="22"/>
          <w:szCs w:val="22"/>
          <w:highlight w:val="yellow"/>
        </w:rPr>
      </w:pPr>
      <w:r w:rsidRPr="00261228">
        <w:rPr>
          <w:rFonts w:ascii="Arial" w:hAnsi="Arial" w:cs="Arial"/>
          <w:i/>
          <w:sz w:val="22"/>
          <w:szCs w:val="22"/>
          <w:highlight w:val="yellow"/>
        </w:rPr>
        <w:t>Tous les dossiers peuvent être consultés, durant 30 jours dès la présente publication, auprès de l’administration communale de … pendant les heures d’ouverture officielle des bureaux.</w:t>
      </w:r>
    </w:p>
    <w:p w:rsidR="00261228" w:rsidRPr="00261228" w:rsidRDefault="00261228" w:rsidP="00E244CD">
      <w:pPr>
        <w:jc w:val="both"/>
        <w:rPr>
          <w:rFonts w:ascii="Arial" w:hAnsi="Arial" w:cs="Arial"/>
          <w:i/>
          <w:sz w:val="22"/>
          <w:szCs w:val="22"/>
          <w:highlight w:val="yellow"/>
        </w:rPr>
      </w:pPr>
      <w:r w:rsidRPr="00261228">
        <w:rPr>
          <w:rFonts w:ascii="Arial" w:hAnsi="Arial" w:cs="Arial"/>
          <w:i/>
          <w:sz w:val="22"/>
          <w:szCs w:val="22"/>
          <w:highlight w:val="yellow"/>
        </w:rPr>
        <w:t>Les observations éventuelles ou oppositions dûment motivées doivent être adressées par écrit, par lettre recommandée, à l’administration communale dans les délais indiqués, à compter de la présente publication.</w:t>
      </w:r>
    </w:p>
    <w:p w:rsidR="00261228" w:rsidRPr="00261228" w:rsidRDefault="00261228" w:rsidP="00E244CD">
      <w:pPr>
        <w:jc w:val="both"/>
        <w:rPr>
          <w:rFonts w:ascii="Arial" w:hAnsi="Arial" w:cs="Arial"/>
          <w:i/>
          <w:sz w:val="22"/>
          <w:szCs w:val="22"/>
          <w:highlight w:val="yellow"/>
        </w:rPr>
      </w:pPr>
      <w:r w:rsidRPr="00261228">
        <w:rPr>
          <w:rFonts w:ascii="Arial" w:hAnsi="Arial" w:cs="Arial"/>
          <w:i/>
          <w:sz w:val="22"/>
          <w:szCs w:val="22"/>
          <w:highlight w:val="yellow"/>
        </w:rPr>
        <w:t xml:space="preserve"> </w:t>
      </w:r>
    </w:p>
    <w:p w:rsidR="00261228" w:rsidRPr="00261228" w:rsidRDefault="00261228" w:rsidP="00E244CD">
      <w:pPr>
        <w:jc w:val="both"/>
        <w:rPr>
          <w:rFonts w:ascii="Arial" w:hAnsi="Arial" w:cs="Arial"/>
          <w:i/>
          <w:sz w:val="22"/>
          <w:szCs w:val="22"/>
          <w:highlight w:val="yellow"/>
        </w:rPr>
      </w:pPr>
      <w:r w:rsidRPr="00261228">
        <w:rPr>
          <w:rFonts w:ascii="Arial" w:hAnsi="Arial" w:cs="Arial"/>
          <w:i/>
          <w:sz w:val="22"/>
          <w:szCs w:val="22"/>
          <w:highlight w:val="yellow"/>
        </w:rPr>
        <w:t xml:space="preserve">Le(s) dossier(s) est (sont) consultable(s) sur la plateforme eConstruction, auprès de l’administration communale, veuillez-vous référer à la commune pour la consultation du BO, et auprès de la CCC les jours ouvrables de 8h30 à 11h30 et de 14h00 à 17h00 (16h00 veille de fête). </w:t>
      </w:r>
    </w:p>
    <w:p w:rsidR="00261228" w:rsidRPr="00261228" w:rsidRDefault="00261228" w:rsidP="00E244CD">
      <w:pPr>
        <w:jc w:val="both"/>
        <w:rPr>
          <w:rFonts w:ascii="Arial" w:hAnsi="Arial" w:cs="Arial"/>
          <w:i/>
          <w:sz w:val="22"/>
          <w:szCs w:val="22"/>
        </w:rPr>
      </w:pPr>
      <w:r w:rsidRPr="00261228">
        <w:rPr>
          <w:rFonts w:ascii="Arial" w:hAnsi="Arial" w:cs="Arial"/>
          <w:i/>
          <w:sz w:val="22"/>
          <w:szCs w:val="22"/>
          <w:highlight w:val="yellow"/>
        </w:rPr>
        <w:t>Les oppositions /réserves de droit privé éventuelles motivées en particulier quant à la qualité pour agir, doivent être formulées par écrit et adressées soit par courrier (le timbre postal faisant foi) à la CCC, Rue des Creusets 5, CP 670, 1951 Sion soit déposées sous format numérique directement sur la plateforme eConstruction dans un délai de 30 jours à partir de la date de la publication dans le Bulletin officiel (</w:t>
      </w:r>
      <w:proofErr w:type="spellStart"/>
      <w:r w:rsidRPr="00261228">
        <w:rPr>
          <w:rFonts w:ascii="Arial" w:hAnsi="Arial" w:cs="Arial"/>
          <w:i/>
          <w:sz w:val="22"/>
          <w:szCs w:val="22"/>
          <w:highlight w:val="yellow"/>
        </w:rPr>
        <w:t>eBO</w:t>
      </w:r>
      <w:proofErr w:type="spellEnd"/>
      <w:r w:rsidRPr="00261228">
        <w:rPr>
          <w:rFonts w:ascii="Arial" w:hAnsi="Arial" w:cs="Arial"/>
          <w:i/>
          <w:sz w:val="22"/>
          <w:szCs w:val="22"/>
          <w:highlight w:val="yellow"/>
        </w:rPr>
        <w:t>). La CCC vous rend attentif aux modalités mentionnées à l’article 47 LC concernant le délai et la forme</w:t>
      </w:r>
      <w:r w:rsidRPr="00261228">
        <w:rPr>
          <w:rFonts w:ascii="Arial" w:hAnsi="Arial" w:cs="Arial"/>
          <w:i/>
          <w:sz w:val="22"/>
          <w:szCs w:val="22"/>
        </w:rPr>
        <w:t>.</w:t>
      </w:r>
    </w:p>
    <w:p w:rsidR="00261228" w:rsidRDefault="00261228" w:rsidP="00E244CD">
      <w:pPr>
        <w:pStyle w:val="ACNormal"/>
        <w:jc w:val="both"/>
        <w:rPr>
          <w:b/>
          <w:bCs/>
          <w:color w:val="002060"/>
          <w:sz w:val="28"/>
          <w:szCs w:val="28"/>
        </w:rPr>
      </w:pPr>
    </w:p>
    <w:p w:rsidR="00261228" w:rsidRDefault="00261228" w:rsidP="00E244CD">
      <w:pPr>
        <w:jc w:val="both"/>
      </w:pPr>
    </w:p>
    <w:p w:rsidR="00261228" w:rsidRPr="00261228" w:rsidRDefault="00261228" w:rsidP="00E244CD">
      <w:pPr>
        <w:spacing w:after="120"/>
        <w:jc w:val="both"/>
        <w:rPr>
          <w:rStyle w:val="lev"/>
          <w:rFonts w:ascii="Arial" w:hAnsi="Arial" w:cs="Arial"/>
          <w:sz w:val="22"/>
          <w:szCs w:val="22"/>
          <w:u w:val="single"/>
        </w:rPr>
      </w:pPr>
      <w:r w:rsidRPr="00261228">
        <w:rPr>
          <w:rStyle w:val="lev"/>
          <w:rFonts w:ascii="Arial" w:hAnsi="Arial" w:cs="Arial"/>
          <w:sz w:val="22"/>
          <w:szCs w:val="22"/>
          <w:u w:val="single"/>
        </w:rPr>
        <w:t xml:space="preserve">Demande d’autorisation pour les constructions dans l'espace réservé aux eaux </w:t>
      </w:r>
      <w:r>
        <w:rPr>
          <w:rStyle w:val="lev"/>
          <w:rFonts w:ascii="Arial" w:hAnsi="Arial" w:cs="Arial"/>
          <w:sz w:val="22"/>
          <w:szCs w:val="22"/>
          <w:u w:val="single"/>
        </w:rPr>
        <w:t>(ERE)</w:t>
      </w:r>
      <w:r w:rsidRPr="00261228">
        <w:rPr>
          <w:rStyle w:val="lev"/>
          <w:rFonts w:ascii="Arial" w:hAnsi="Arial" w:cs="Arial"/>
          <w:sz w:val="22"/>
          <w:szCs w:val="22"/>
          <w:u w:val="single"/>
        </w:rPr>
        <w:t>:</w:t>
      </w:r>
    </w:p>
    <w:p w:rsidR="00261228" w:rsidRDefault="00261228" w:rsidP="00E244CD">
      <w:pPr>
        <w:pStyle w:val="Corpsdetexte"/>
        <w:jc w:val="both"/>
        <w:rPr>
          <w:rFonts w:ascii="Arial" w:hAnsi="Arial" w:cs="Arial"/>
          <w:sz w:val="22"/>
          <w:szCs w:val="22"/>
        </w:rPr>
      </w:pPr>
      <w:r w:rsidRPr="00261228">
        <w:rPr>
          <w:rFonts w:ascii="Arial" w:hAnsi="Arial" w:cs="Arial"/>
          <w:sz w:val="22"/>
          <w:szCs w:val="22"/>
        </w:rPr>
        <w:t>Conformément à l’article 41c de l’Ordonnance fédérale sur la protection des eaux du 28 octobre 1998 (</w:t>
      </w:r>
      <w:proofErr w:type="spellStart"/>
      <w:r w:rsidRPr="00261228">
        <w:rPr>
          <w:rFonts w:ascii="Arial" w:hAnsi="Arial" w:cs="Arial"/>
          <w:sz w:val="22"/>
          <w:szCs w:val="22"/>
        </w:rPr>
        <w:t>OEaux</w:t>
      </w:r>
      <w:proofErr w:type="spellEnd"/>
      <w:r w:rsidRPr="00261228">
        <w:rPr>
          <w:rFonts w:ascii="Arial" w:hAnsi="Arial" w:cs="Arial"/>
          <w:sz w:val="22"/>
          <w:szCs w:val="22"/>
        </w:rPr>
        <w:t>) et à l’article 14 de la Loi cantonale sur les dangers naturels et l'aménagement des cours d'eau du 10 juin 2022 (LDNACE), sont soumises à l’enquête publique les constructions sises dans l’espace réservé aux eaux (ERE).</w:t>
      </w:r>
    </w:p>
    <w:p w:rsidR="00261228" w:rsidRDefault="00261228" w:rsidP="00E244CD">
      <w:pPr>
        <w:pStyle w:val="Corpsdetexte"/>
        <w:jc w:val="both"/>
        <w:rPr>
          <w:rFonts w:ascii="Arial" w:hAnsi="Arial" w:cs="Arial"/>
          <w:sz w:val="22"/>
          <w:szCs w:val="22"/>
        </w:rPr>
      </w:pPr>
    </w:p>
    <w:p w:rsidR="00261228" w:rsidRDefault="00261228" w:rsidP="00E244CD">
      <w:pPr>
        <w:jc w:val="both"/>
        <w:rPr>
          <w:rFonts w:ascii="Arial" w:hAnsi="Arial" w:cs="Arial"/>
          <w:sz w:val="22"/>
          <w:szCs w:val="22"/>
        </w:rPr>
      </w:pPr>
      <w:r w:rsidRPr="00261228">
        <w:rPr>
          <w:rFonts w:ascii="Arial" w:hAnsi="Arial" w:cs="Arial"/>
          <w:sz w:val="22"/>
          <w:szCs w:val="22"/>
        </w:rPr>
        <w:t>**********************</w:t>
      </w:r>
    </w:p>
    <w:p w:rsidR="00261228" w:rsidRDefault="00261228" w:rsidP="00E244CD">
      <w:pPr>
        <w:jc w:val="both"/>
        <w:rPr>
          <w:rFonts w:ascii="Arial" w:hAnsi="Arial" w:cs="Arial"/>
          <w:sz w:val="22"/>
          <w:szCs w:val="22"/>
        </w:rPr>
      </w:pPr>
    </w:p>
    <w:p w:rsidR="00261228" w:rsidRPr="002D21D4" w:rsidRDefault="00261228" w:rsidP="00E244CD">
      <w:pPr>
        <w:jc w:val="both"/>
        <w:rPr>
          <w:rFonts w:ascii="Arial" w:hAnsi="Arial" w:cs="Arial"/>
          <w:sz w:val="22"/>
          <w:szCs w:val="22"/>
        </w:rPr>
      </w:pPr>
      <w:r w:rsidRPr="002D21D4">
        <w:rPr>
          <w:rFonts w:ascii="Arial" w:hAnsi="Arial" w:cs="Arial"/>
          <w:sz w:val="22"/>
          <w:szCs w:val="22"/>
          <w:highlight w:val="green"/>
        </w:rPr>
        <w:t>[…] (Texte concernant procédure principale) ou d’autres demandes/décisions spéciales</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p>
    <w:p w:rsidR="00261228" w:rsidRPr="00261228" w:rsidRDefault="00261228" w:rsidP="00E244CD">
      <w:pPr>
        <w:spacing w:after="120"/>
        <w:jc w:val="both"/>
        <w:rPr>
          <w:rFonts w:ascii="Arial" w:hAnsi="Arial" w:cs="Arial"/>
          <w:sz w:val="22"/>
          <w:szCs w:val="22"/>
          <w:u w:val="single"/>
        </w:rPr>
      </w:pPr>
      <w:r w:rsidRPr="00261228">
        <w:rPr>
          <w:rStyle w:val="lev"/>
          <w:rFonts w:ascii="Arial" w:hAnsi="Arial" w:cs="Arial"/>
          <w:sz w:val="22"/>
          <w:szCs w:val="22"/>
          <w:u w:val="single"/>
        </w:rPr>
        <w:t>Demande d'autorisation de défricher</w:t>
      </w:r>
    </w:p>
    <w:p w:rsidR="00261228" w:rsidRPr="00261228" w:rsidRDefault="00261228" w:rsidP="00E244CD">
      <w:pPr>
        <w:pStyle w:val="Corpsdetexte"/>
        <w:jc w:val="both"/>
        <w:rPr>
          <w:rFonts w:ascii="Arial" w:hAnsi="Arial" w:cs="Arial"/>
          <w:sz w:val="22"/>
          <w:szCs w:val="22"/>
        </w:rPr>
      </w:pPr>
      <w:r w:rsidRPr="00261228">
        <w:rPr>
          <w:rFonts w:ascii="Arial" w:hAnsi="Arial" w:cs="Arial"/>
          <w:sz w:val="22"/>
          <w:szCs w:val="22"/>
        </w:rPr>
        <w:t>Est également mise à l’enquête publique, d'entente avec le Service des forêts, de la nature et du paysage, arrondissement du …, en application de la loi fédérale sur les forêts du 4 octobre 1991, de la loi cantonale sur les forêts du 14 septembre 2011 (</w:t>
      </w:r>
      <w:proofErr w:type="spellStart"/>
      <w:r w:rsidRPr="00261228">
        <w:rPr>
          <w:rFonts w:ascii="Arial" w:hAnsi="Arial" w:cs="Arial"/>
          <w:sz w:val="22"/>
          <w:szCs w:val="22"/>
        </w:rPr>
        <w:t>LcFo</w:t>
      </w:r>
      <w:proofErr w:type="spellEnd"/>
      <w:r w:rsidRPr="00261228">
        <w:rPr>
          <w:rFonts w:ascii="Arial" w:hAnsi="Arial" w:cs="Arial"/>
          <w:sz w:val="22"/>
          <w:szCs w:val="22"/>
        </w:rPr>
        <w:t>) et de l'article 8 de l’ordonnance cantonale sur les forêts et les dangers naturels du 30 janvier 2013, la demande de défrichement suivante :</w:t>
      </w:r>
    </w:p>
    <w:p w:rsidR="00261228" w:rsidRPr="00261228" w:rsidRDefault="00261228" w:rsidP="00E244CD">
      <w:pPr>
        <w:pStyle w:val="Corpsdetexte"/>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Requérant :</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Lieu-dit : parcelles n° ……. </w:t>
      </w:r>
      <w:proofErr w:type="gramStart"/>
      <w:r w:rsidRPr="00261228">
        <w:rPr>
          <w:rFonts w:ascii="Arial" w:hAnsi="Arial" w:cs="Arial"/>
          <w:sz w:val="22"/>
          <w:szCs w:val="22"/>
        </w:rPr>
        <w:t>au</w:t>
      </w:r>
      <w:proofErr w:type="gramEnd"/>
      <w:r w:rsidRPr="00261228">
        <w:rPr>
          <w:rFonts w:ascii="Arial" w:hAnsi="Arial" w:cs="Arial"/>
          <w:sz w:val="22"/>
          <w:szCs w:val="22"/>
        </w:rPr>
        <w:t xml:space="preserve"> lieu-dit  ……</w:t>
      </w:r>
    </w:p>
    <w:p w:rsidR="00261228" w:rsidRPr="00261228" w:rsidRDefault="00261228" w:rsidP="00E244CD">
      <w:pPr>
        <w:jc w:val="both"/>
        <w:rPr>
          <w:rFonts w:ascii="Arial" w:hAnsi="Arial" w:cs="Arial"/>
          <w:sz w:val="22"/>
          <w:szCs w:val="22"/>
        </w:rPr>
      </w:pPr>
      <w:r w:rsidRPr="00261228">
        <w:rPr>
          <w:rFonts w:ascii="Arial" w:hAnsi="Arial" w:cs="Arial"/>
          <w:sz w:val="22"/>
          <w:szCs w:val="22"/>
        </w:rPr>
        <w:t>But du défrichement : ……….</w:t>
      </w:r>
    </w:p>
    <w:p w:rsidR="00261228" w:rsidRPr="00261228" w:rsidRDefault="00261228" w:rsidP="00E244CD">
      <w:pPr>
        <w:jc w:val="both"/>
        <w:rPr>
          <w:rFonts w:ascii="Arial" w:hAnsi="Arial" w:cs="Arial"/>
          <w:sz w:val="22"/>
          <w:szCs w:val="22"/>
        </w:rPr>
      </w:pPr>
      <w:r w:rsidRPr="00261228">
        <w:rPr>
          <w:rFonts w:ascii="Arial" w:hAnsi="Arial" w:cs="Arial"/>
          <w:sz w:val="22"/>
          <w:szCs w:val="22"/>
        </w:rPr>
        <w:t>Surface de défrichement</w:t>
      </w:r>
      <w:proofErr w:type="gramStart"/>
      <w:r w:rsidRPr="00261228">
        <w:rPr>
          <w:rFonts w:ascii="Arial" w:hAnsi="Arial" w:cs="Arial"/>
          <w:sz w:val="22"/>
          <w:szCs w:val="22"/>
        </w:rPr>
        <w:t xml:space="preserve"> : ….</w:t>
      </w:r>
      <w:proofErr w:type="gramEnd"/>
      <w:r w:rsidRPr="00261228">
        <w:rPr>
          <w:rFonts w:ascii="Arial" w:hAnsi="Arial" w:cs="Arial"/>
          <w:sz w:val="22"/>
          <w:szCs w:val="22"/>
        </w:rPr>
        <w:t xml:space="preserve">. </w:t>
      </w:r>
      <w:proofErr w:type="gramStart"/>
      <w:r w:rsidRPr="00261228">
        <w:rPr>
          <w:rFonts w:ascii="Arial" w:hAnsi="Arial" w:cs="Arial"/>
          <w:sz w:val="22"/>
          <w:szCs w:val="22"/>
        </w:rPr>
        <w:t>m</w:t>
      </w:r>
      <w:proofErr w:type="gramEnd"/>
      <w:r w:rsidRPr="00261228">
        <w:rPr>
          <w:rFonts w:ascii="Arial" w:hAnsi="Arial" w:cs="Arial"/>
          <w:sz w:val="22"/>
          <w:szCs w:val="22"/>
          <w:vertAlign w:val="superscript"/>
        </w:rPr>
        <w:t xml:space="preserve">2 </w:t>
      </w:r>
      <w:r w:rsidRPr="00261228">
        <w:rPr>
          <w:rFonts w:ascii="Arial" w:hAnsi="Arial" w:cs="Arial"/>
          <w:sz w:val="22"/>
          <w:szCs w:val="22"/>
        </w:rPr>
        <w:t xml:space="preserve">dont XX m2 de défrichement définitif et XX m2 de défrichement temporaire </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Coordonnées centrales: </w:t>
      </w:r>
      <w:proofErr w:type="gramStart"/>
      <w:r w:rsidRPr="00261228">
        <w:rPr>
          <w:rFonts w:ascii="Arial" w:hAnsi="Arial" w:cs="Arial"/>
          <w:sz w:val="22"/>
          <w:szCs w:val="22"/>
        </w:rPr>
        <w:t>…….</w:t>
      </w:r>
      <w:proofErr w:type="gramEnd"/>
      <w:r w:rsidRPr="00261228">
        <w:rPr>
          <w:rFonts w:ascii="Arial" w:hAnsi="Arial" w:cs="Arial"/>
          <w:sz w:val="22"/>
          <w:szCs w:val="22"/>
        </w:rPr>
        <w:t>. / ……</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i/>
          <w:color w:val="FF0000"/>
          <w:sz w:val="22"/>
          <w:szCs w:val="22"/>
          <w:highlight w:val="yellow"/>
        </w:rPr>
      </w:pPr>
      <w:r w:rsidRPr="00261228">
        <w:rPr>
          <w:rFonts w:ascii="Arial" w:hAnsi="Arial" w:cs="Arial"/>
          <w:i/>
          <w:color w:val="FF0000"/>
          <w:sz w:val="22"/>
          <w:szCs w:val="22"/>
          <w:highlight w:val="yellow"/>
        </w:rPr>
        <w:t>Art. 43 LC (Indication des modalités de consultation du dossier et de la possibilité de faire opposition avec mention du délai d’opposition)</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 le (date).</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color w:val="FF0000"/>
          <w:sz w:val="22"/>
          <w:szCs w:val="22"/>
        </w:rPr>
      </w:pPr>
      <w:r w:rsidRPr="00DF71A1">
        <w:rPr>
          <w:rFonts w:ascii="Arial" w:hAnsi="Arial"/>
          <w:sz w:val="22"/>
          <w:szCs w:val="22"/>
          <w:highlight w:val="green"/>
          <w:lang w:val="fr-CH"/>
        </w:rPr>
        <w:t>[…] (Texte concernant procédure principale) ou d’autres demandes/décisions spéciales</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b/>
          <w:sz w:val="22"/>
          <w:szCs w:val="22"/>
          <w:u w:val="single"/>
        </w:rPr>
      </w:pPr>
      <w:r w:rsidRPr="00261228">
        <w:rPr>
          <w:rFonts w:ascii="Arial" w:hAnsi="Arial" w:cs="Arial"/>
          <w:b/>
          <w:sz w:val="22"/>
          <w:szCs w:val="22"/>
          <w:u w:val="single"/>
        </w:rPr>
        <w:t>Demande d'autorisation de défricher et d’essarter la végétation riveraine</w:t>
      </w:r>
    </w:p>
    <w:p w:rsidR="00261228" w:rsidRPr="00261228" w:rsidRDefault="00261228" w:rsidP="00E244CD">
      <w:pPr>
        <w:jc w:val="both"/>
        <w:rPr>
          <w:rFonts w:ascii="Arial" w:hAnsi="Arial" w:cs="Arial"/>
          <w:b/>
          <w:sz w:val="22"/>
          <w:szCs w:val="22"/>
          <w:u w:val="single"/>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Est également mise à l’enquête publique, d'entente avec le Service des forêts, de la nature et du paysage, arrondissement du …, en application de la loi fédérale sur les forêts du 4 octobre 1991 (</w:t>
      </w:r>
      <w:proofErr w:type="spellStart"/>
      <w:r w:rsidRPr="00261228">
        <w:rPr>
          <w:rFonts w:ascii="Arial" w:hAnsi="Arial" w:cs="Arial"/>
          <w:sz w:val="22"/>
          <w:szCs w:val="22"/>
        </w:rPr>
        <w:t>LFo</w:t>
      </w:r>
      <w:proofErr w:type="spellEnd"/>
      <w:r w:rsidRPr="00261228">
        <w:rPr>
          <w:rFonts w:ascii="Arial" w:hAnsi="Arial" w:cs="Arial"/>
          <w:sz w:val="22"/>
          <w:szCs w:val="22"/>
        </w:rPr>
        <w:t>), de la loi cantonale sur les forêts du 14 septembre 2011 (</w:t>
      </w:r>
      <w:proofErr w:type="spellStart"/>
      <w:r w:rsidRPr="00261228">
        <w:rPr>
          <w:rFonts w:ascii="Arial" w:hAnsi="Arial" w:cs="Arial"/>
          <w:sz w:val="22"/>
          <w:szCs w:val="22"/>
        </w:rPr>
        <w:t>LcFo</w:t>
      </w:r>
      <w:proofErr w:type="spellEnd"/>
      <w:r w:rsidRPr="00261228">
        <w:rPr>
          <w:rFonts w:ascii="Arial" w:hAnsi="Arial" w:cs="Arial"/>
          <w:sz w:val="22"/>
          <w:szCs w:val="22"/>
        </w:rPr>
        <w:t>), de l'article 8 de l’ordonnance cantonale sur les forêts et les dangers naturels du 30 janvier 2013, de l’art. 21 de la loi fédérale sur la protection de la nature et du paysage (LPN), de l’art. 16 de la loi cantonale sur la protection de la nature, du paysage et des sites du 13 novembre 1998 (</w:t>
      </w:r>
      <w:proofErr w:type="spellStart"/>
      <w:r w:rsidRPr="00261228">
        <w:rPr>
          <w:rFonts w:ascii="Arial" w:hAnsi="Arial" w:cs="Arial"/>
          <w:sz w:val="22"/>
          <w:szCs w:val="22"/>
        </w:rPr>
        <w:t>LcPN</w:t>
      </w:r>
      <w:proofErr w:type="spellEnd"/>
      <w:r w:rsidRPr="00261228">
        <w:rPr>
          <w:rFonts w:ascii="Arial" w:hAnsi="Arial" w:cs="Arial"/>
          <w:sz w:val="22"/>
          <w:szCs w:val="22"/>
        </w:rPr>
        <w:t>) et de de l'article 23 de l'ordonnance sur la protection de la nature et du paysage du 20 septembre 2000 (</w:t>
      </w:r>
      <w:proofErr w:type="spellStart"/>
      <w:r w:rsidRPr="00261228">
        <w:rPr>
          <w:rFonts w:ascii="Arial" w:hAnsi="Arial" w:cs="Arial"/>
          <w:sz w:val="22"/>
          <w:szCs w:val="22"/>
        </w:rPr>
        <w:t>OcPN</w:t>
      </w:r>
      <w:proofErr w:type="spellEnd"/>
      <w:r w:rsidRPr="00261228">
        <w:rPr>
          <w:rFonts w:ascii="Arial" w:hAnsi="Arial" w:cs="Arial"/>
          <w:sz w:val="22"/>
          <w:szCs w:val="22"/>
        </w:rPr>
        <w:t xml:space="preserve">), la demande de défrichement et d’essartage suivante : </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Requérant : </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Lieu-dit : parcelles n° ……. </w:t>
      </w:r>
      <w:proofErr w:type="gramStart"/>
      <w:r w:rsidRPr="00261228">
        <w:rPr>
          <w:rFonts w:ascii="Arial" w:hAnsi="Arial" w:cs="Arial"/>
          <w:sz w:val="22"/>
          <w:szCs w:val="22"/>
        </w:rPr>
        <w:t>au</w:t>
      </w:r>
      <w:proofErr w:type="gramEnd"/>
      <w:r w:rsidRPr="00261228">
        <w:rPr>
          <w:rFonts w:ascii="Arial" w:hAnsi="Arial" w:cs="Arial"/>
          <w:sz w:val="22"/>
          <w:szCs w:val="22"/>
        </w:rPr>
        <w:t xml:space="preserve"> lieu-dit  ……</w:t>
      </w:r>
    </w:p>
    <w:p w:rsidR="00261228" w:rsidRPr="00261228" w:rsidRDefault="00261228" w:rsidP="00E244CD">
      <w:pPr>
        <w:jc w:val="both"/>
        <w:rPr>
          <w:rFonts w:ascii="Arial" w:hAnsi="Arial" w:cs="Arial"/>
          <w:sz w:val="22"/>
          <w:szCs w:val="22"/>
        </w:rPr>
      </w:pPr>
      <w:r w:rsidRPr="00261228">
        <w:rPr>
          <w:rFonts w:ascii="Arial" w:hAnsi="Arial" w:cs="Arial"/>
          <w:sz w:val="22"/>
          <w:szCs w:val="22"/>
        </w:rPr>
        <w:t>But du défrichement : ……….</w:t>
      </w:r>
    </w:p>
    <w:p w:rsidR="00261228" w:rsidRPr="00261228" w:rsidRDefault="00261228" w:rsidP="00E244CD">
      <w:pPr>
        <w:jc w:val="both"/>
        <w:rPr>
          <w:rFonts w:ascii="Arial" w:hAnsi="Arial" w:cs="Arial"/>
          <w:sz w:val="22"/>
          <w:szCs w:val="22"/>
        </w:rPr>
      </w:pPr>
      <w:r w:rsidRPr="00261228">
        <w:rPr>
          <w:rFonts w:ascii="Arial" w:hAnsi="Arial" w:cs="Arial"/>
          <w:sz w:val="22"/>
          <w:szCs w:val="22"/>
        </w:rPr>
        <w:t>Surface de défrichement</w:t>
      </w:r>
      <w:proofErr w:type="gramStart"/>
      <w:r w:rsidRPr="00261228">
        <w:rPr>
          <w:rFonts w:ascii="Arial" w:hAnsi="Arial" w:cs="Arial"/>
          <w:sz w:val="22"/>
          <w:szCs w:val="22"/>
        </w:rPr>
        <w:t xml:space="preserve"> : ….</w:t>
      </w:r>
      <w:proofErr w:type="gramEnd"/>
      <w:r w:rsidRPr="00261228">
        <w:rPr>
          <w:rFonts w:ascii="Arial" w:hAnsi="Arial" w:cs="Arial"/>
          <w:sz w:val="22"/>
          <w:szCs w:val="22"/>
        </w:rPr>
        <w:t xml:space="preserve">. </w:t>
      </w:r>
      <w:proofErr w:type="gramStart"/>
      <w:r w:rsidRPr="00261228">
        <w:rPr>
          <w:rFonts w:ascii="Arial" w:hAnsi="Arial" w:cs="Arial"/>
          <w:sz w:val="22"/>
          <w:szCs w:val="22"/>
        </w:rPr>
        <w:t>m</w:t>
      </w:r>
      <w:proofErr w:type="gramEnd"/>
      <w:r w:rsidRPr="00261228">
        <w:rPr>
          <w:rFonts w:ascii="Arial" w:hAnsi="Arial" w:cs="Arial"/>
          <w:sz w:val="22"/>
          <w:szCs w:val="22"/>
        </w:rPr>
        <w:t>2</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Coordonnées centrales: </w:t>
      </w:r>
      <w:proofErr w:type="gramStart"/>
      <w:r w:rsidRPr="00261228">
        <w:rPr>
          <w:rFonts w:ascii="Arial" w:hAnsi="Arial" w:cs="Arial"/>
          <w:sz w:val="22"/>
          <w:szCs w:val="22"/>
        </w:rPr>
        <w:t>…….</w:t>
      </w:r>
      <w:proofErr w:type="gramEnd"/>
      <w:r w:rsidRPr="00261228">
        <w:rPr>
          <w:rFonts w:ascii="Arial" w:hAnsi="Arial" w:cs="Arial"/>
          <w:sz w:val="22"/>
          <w:szCs w:val="22"/>
        </w:rPr>
        <w:t>. / ……</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But de l’essartage : ……….</w:t>
      </w:r>
    </w:p>
    <w:p w:rsidR="00261228" w:rsidRDefault="00261228" w:rsidP="00E244CD">
      <w:pPr>
        <w:jc w:val="both"/>
        <w:rPr>
          <w:rFonts w:ascii="Arial" w:hAnsi="Arial" w:cs="Arial"/>
          <w:sz w:val="22"/>
          <w:szCs w:val="22"/>
        </w:rPr>
      </w:pPr>
      <w:r w:rsidRPr="00261228">
        <w:rPr>
          <w:rFonts w:ascii="Arial" w:hAnsi="Arial" w:cs="Arial"/>
          <w:sz w:val="22"/>
          <w:szCs w:val="22"/>
        </w:rPr>
        <w:t>Surface de l’essartage</w:t>
      </w:r>
      <w:proofErr w:type="gramStart"/>
      <w:r w:rsidRPr="00261228">
        <w:rPr>
          <w:rFonts w:ascii="Arial" w:hAnsi="Arial" w:cs="Arial"/>
          <w:sz w:val="22"/>
          <w:szCs w:val="22"/>
        </w:rPr>
        <w:t xml:space="preserve"> : ….</w:t>
      </w:r>
      <w:proofErr w:type="gramEnd"/>
      <w:r w:rsidRPr="00261228">
        <w:rPr>
          <w:rFonts w:ascii="Arial" w:hAnsi="Arial" w:cs="Arial"/>
          <w:sz w:val="22"/>
          <w:szCs w:val="22"/>
        </w:rPr>
        <w:t xml:space="preserve">. </w:t>
      </w:r>
      <w:proofErr w:type="gramStart"/>
      <w:r w:rsidRPr="00261228">
        <w:rPr>
          <w:rFonts w:ascii="Arial" w:hAnsi="Arial" w:cs="Arial"/>
          <w:sz w:val="22"/>
          <w:szCs w:val="22"/>
        </w:rPr>
        <w:t>m</w:t>
      </w:r>
      <w:proofErr w:type="gramEnd"/>
      <w:r w:rsidRPr="00261228">
        <w:rPr>
          <w:rFonts w:ascii="Arial" w:hAnsi="Arial" w:cs="Arial"/>
          <w:sz w:val="22"/>
          <w:szCs w:val="22"/>
        </w:rPr>
        <w:t>2</w:t>
      </w:r>
    </w:p>
    <w:p w:rsid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i/>
          <w:color w:val="FF0000"/>
          <w:sz w:val="22"/>
          <w:szCs w:val="22"/>
          <w:highlight w:val="yellow"/>
        </w:rPr>
      </w:pPr>
      <w:r w:rsidRPr="00261228">
        <w:rPr>
          <w:rFonts w:ascii="Arial" w:hAnsi="Arial" w:cs="Arial"/>
          <w:i/>
          <w:color w:val="FF0000"/>
          <w:sz w:val="22"/>
          <w:szCs w:val="22"/>
          <w:highlight w:val="yellow"/>
        </w:rPr>
        <w:t>Art. 43 LC (Indication des modalités de consultation du dossier et de la possibilité de faire opposition avec mention du délai d’opposition)</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 le (date).</w:t>
      </w:r>
    </w:p>
    <w:p w:rsidR="00261228" w:rsidRPr="00261228" w:rsidRDefault="00261228" w:rsidP="00E244CD">
      <w:pPr>
        <w:jc w:val="both"/>
        <w:rPr>
          <w:rFonts w:ascii="Arial" w:hAnsi="Arial" w:cs="Arial"/>
          <w:sz w:val="22"/>
          <w:szCs w:val="22"/>
        </w:rPr>
      </w:pPr>
      <w:r w:rsidRPr="00261228">
        <w:rPr>
          <w:rFonts w:ascii="Arial" w:hAnsi="Arial" w:cs="Arial"/>
          <w:sz w:val="22"/>
          <w:szCs w:val="22"/>
        </w:rPr>
        <w:t>**********************</w:t>
      </w:r>
    </w:p>
    <w:p w:rsidR="00261228" w:rsidRPr="00261228" w:rsidRDefault="00261228" w:rsidP="00E244CD">
      <w:pPr>
        <w:spacing w:after="120"/>
        <w:jc w:val="both"/>
        <w:rPr>
          <w:rStyle w:val="lev"/>
          <w:rFonts w:ascii="Arial" w:hAnsi="Arial" w:cs="Arial"/>
          <w:sz w:val="22"/>
          <w:szCs w:val="22"/>
        </w:rPr>
      </w:pPr>
    </w:p>
    <w:p w:rsidR="00261228" w:rsidRPr="00261228" w:rsidRDefault="00261228" w:rsidP="00E244CD">
      <w:pPr>
        <w:spacing w:after="120"/>
        <w:jc w:val="both"/>
        <w:rPr>
          <w:rStyle w:val="lev"/>
          <w:rFonts w:ascii="Arial" w:hAnsi="Arial" w:cs="Arial"/>
          <w:sz w:val="22"/>
          <w:szCs w:val="22"/>
        </w:rPr>
      </w:pPr>
      <w:r w:rsidRPr="00261228">
        <w:rPr>
          <w:rStyle w:val="lev"/>
          <w:rFonts w:ascii="Arial" w:hAnsi="Arial" w:cs="Arial"/>
          <w:sz w:val="22"/>
          <w:szCs w:val="22"/>
        </w:rPr>
        <w:t xml:space="preserve">EN-TETE COMMUNALE </w:t>
      </w:r>
    </w:p>
    <w:p w:rsidR="00261228" w:rsidRPr="00261228" w:rsidRDefault="00261228" w:rsidP="00E244CD">
      <w:pPr>
        <w:spacing w:after="120"/>
        <w:jc w:val="both"/>
        <w:rPr>
          <w:rFonts w:ascii="Arial" w:hAnsi="Arial" w:cs="Arial"/>
          <w:sz w:val="22"/>
          <w:szCs w:val="22"/>
        </w:rPr>
      </w:pPr>
      <w:r w:rsidRPr="00261228">
        <w:rPr>
          <w:rStyle w:val="lev"/>
          <w:rFonts w:ascii="Arial" w:hAnsi="Arial" w:cs="Arial"/>
          <w:sz w:val="22"/>
          <w:szCs w:val="22"/>
        </w:rPr>
        <w:t>Demande d'autorisation de défricher et compensation au défrichement</w:t>
      </w:r>
    </w:p>
    <w:p w:rsidR="00261228" w:rsidRPr="00261228" w:rsidRDefault="00261228" w:rsidP="00E244CD">
      <w:pPr>
        <w:pStyle w:val="Corpsdetexte"/>
        <w:jc w:val="both"/>
        <w:rPr>
          <w:rFonts w:ascii="Arial" w:hAnsi="Arial" w:cs="Arial"/>
          <w:sz w:val="22"/>
          <w:szCs w:val="22"/>
        </w:rPr>
      </w:pPr>
      <w:r w:rsidRPr="00261228">
        <w:rPr>
          <w:rFonts w:ascii="Arial" w:hAnsi="Arial" w:cs="Arial"/>
          <w:sz w:val="22"/>
          <w:szCs w:val="22"/>
        </w:rPr>
        <w:t>Sont mises à l’enquête publique, d'entente avec le Service des forêts, de la nature et du paysage, arrondissement du XXX, en application de la loi fédérale sur les forêts du 4 octobre 1991 (</w:t>
      </w:r>
      <w:proofErr w:type="spellStart"/>
      <w:r w:rsidRPr="00261228">
        <w:rPr>
          <w:rFonts w:ascii="Arial" w:hAnsi="Arial" w:cs="Arial"/>
          <w:sz w:val="22"/>
          <w:szCs w:val="22"/>
        </w:rPr>
        <w:t>LFo</w:t>
      </w:r>
      <w:proofErr w:type="spellEnd"/>
      <w:r w:rsidRPr="00261228">
        <w:rPr>
          <w:rFonts w:ascii="Arial" w:hAnsi="Arial" w:cs="Arial"/>
          <w:sz w:val="22"/>
          <w:szCs w:val="22"/>
        </w:rPr>
        <w:t>), de la loi cantonale sur les forêts du 14 septembre 2011 (</w:t>
      </w:r>
      <w:proofErr w:type="spellStart"/>
      <w:r w:rsidRPr="00261228">
        <w:rPr>
          <w:rFonts w:ascii="Arial" w:hAnsi="Arial" w:cs="Arial"/>
          <w:sz w:val="22"/>
          <w:szCs w:val="22"/>
        </w:rPr>
        <w:t>LcFo</w:t>
      </w:r>
      <w:proofErr w:type="spellEnd"/>
      <w:r w:rsidRPr="00261228">
        <w:rPr>
          <w:rFonts w:ascii="Arial" w:hAnsi="Arial" w:cs="Arial"/>
          <w:sz w:val="22"/>
          <w:szCs w:val="22"/>
        </w:rPr>
        <w:t>) et de l'article 8 de l’ordonnance cantonale sur les forêts et les dangers naturels du 30 janvier 2013, la demande de défrichement suivante : </w:t>
      </w:r>
    </w:p>
    <w:p w:rsidR="00261228" w:rsidRPr="00261228" w:rsidRDefault="00261228" w:rsidP="00E244CD">
      <w:pPr>
        <w:pStyle w:val="Corpsdetexte"/>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Requérant : ….</w:t>
      </w:r>
    </w:p>
    <w:p w:rsidR="00261228" w:rsidRPr="00261228" w:rsidRDefault="00261228" w:rsidP="00E244CD">
      <w:pPr>
        <w:jc w:val="both"/>
        <w:rPr>
          <w:rFonts w:ascii="Arial" w:hAnsi="Arial" w:cs="Arial"/>
          <w:sz w:val="22"/>
          <w:szCs w:val="22"/>
        </w:rPr>
      </w:pPr>
      <w:r w:rsidRPr="00261228">
        <w:rPr>
          <w:rFonts w:ascii="Arial" w:hAnsi="Arial" w:cs="Arial"/>
          <w:sz w:val="22"/>
          <w:szCs w:val="22"/>
        </w:rPr>
        <w:t>Parcelles n°…, au lieu-dit</w:t>
      </w:r>
      <w:proofErr w:type="gramStart"/>
      <w:r w:rsidRPr="00261228">
        <w:rPr>
          <w:rFonts w:ascii="Arial" w:hAnsi="Arial" w:cs="Arial"/>
          <w:sz w:val="22"/>
          <w:szCs w:val="22"/>
        </w:rPr>
        <w:t xml:space="preserve"> ….</w:t>
      </w:r>
      <w:proofErr w:type="gramEnd"/>
      <w:r w:rsidRPr="00261228">
        <w:rPr>
          <w:rFonts w:ascii="Arial" w:hAnsi="Arial" w:cs="Arial"/>
          <w:sz w:val="22"/>
          <w:szCs w:val="22"/>
        </w:rPr>
        <w:t>, sur la commune de ….</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But du défrichement : …. </w:t>
      </w:r>
    </w:p>
    <w:p w:rsidR="00261228" w:rsidRPr="00261228" w:rsidRDefault="00261228" w:rsidP="00E244CD">
      <w:pPr>
        <w:jc w:val="both"/>
        <w:rPr>
          <w:rFonts w:ascii="Arial" w:hAnsi="Arial" w:cs="Arial"/>
          <w:sz w:val="22"/>
          <w:szCs w:val="22"/>
        </w:rPr>
      </w:pPr>
      <w:r w:rsidRPr="00261228">
        <w:rPr>
          <w:rFonts w:ascii="Arial" w:hAnsi="Arial" w:cs="Arial"/>
          <w:sz w:val="22"/>
          <w:szCs w:val="22"/>
        </w:rPr>
        <w:t>Surface de défrichement</w:t>
      </w:r>
      <w:proofErr w:type="gramStart"/>
      <w:r w:rsidRPr="00261228">
        <w:rPr>
          <w:rFonts w:ascii="Arial" w:hAnsi="Arial" w:cs="Arial"/>
          <w:sz w:val="22"/>
          <w:szCs w:val="22"/>
        </w:rPr>
        <w:t> : ….</w:t>
      </w:r>
      <w:proofErr w:type="gramEnd"/>
      <w:r w:rsidRPr="00261228">
        <w:rPr>
          <w:rFonts w:ascii="Arial" w:hAnsi="Arial" w:cs="Arial"/>
          <w:sz w:val="22"/>
          <w:szCs w:val="22"/>
        </w:rPr>
        <w:t>.m</w:t>
      </w:r>
      <w:r w:rsidRPr="00261228">
        <w:rPr>
          <w:rFonts w:ascii="Arial" w:hAnsi="Arial" w:cs="Arial"/>
          <w:sz w:val="22"/>
          <w:szCs w:val="22"/>
          <w:vertAlign w:val="superscript"/>
        </w:rPr>
        <w:t>2</w:t>
      </w:r>
      <w:r w:rsidRPr="00261228">
        <w:rPr>
          <w:rFonts w:ascii="Arial" w:hAnsi="Arial" w:cs="Arial"/>
          <w:sz w:val="22"/>
          <w:szCs w:val="22"/>
        </w:rPr>
        <w:t xml:space="preserve"> (dont …. </w:t>
      </w:r>
      <w:proofErr w:type="gramStart"/>
      <w:r w:rsidRPr="00261228">
        <w:rPr>
          <w:rFonts w:ascii="Arial" w:hAnsi="Arial" w:cs="Arial"/>
          <w:sz w:val="22"/>
          <w:szCs w:val="22"/>
        </w:rPr>
        <w:t>m</w:t>
      </w:r>
      <w:proofErr w:type="gramEnd"/>
      <w:r w:rsidRPr="00261228">
        <w:rPr>
          <w:rFonts w:ascii="Arial" w:hAnsi="Arial" w:cs="Arial"/>
          <w:sz w:val="22"/>
          <w:szCs w:val="22"/>
          <w:vertAlign w:val="superscript"/>
        </w:rPr>
        <w:t>2</w:t>
      </w:r>
      <w:r w:rsidRPr="00261228">
        <w:rPr>
          <w:rFonts w:ascii="Arial" w:hAnsi="Arial" w:cs="Arial"/>
          <w:sz w:val="22"/>
          <w:szCs w:val="22"/>
        </w:rPr>
        <w:t xml:space="preserve"> à titre définitif et …… m</w:t>
      </w:r>
      <w:r w:rsidRPr="00261228">
        <w:rPr>
          <w:rFonts w:ascii="Arial" w:hAnsi="Arial" w:cs="Arial"/>
          <w:sz w:val="22"/>
          <w:szCs w:val="22"/>
          <w:vertAlign w:val="superscript"/>
        </w:rPr>
        <w:t>2</w:t>
      </w:r>
      <w:r w:rsidRPr="00261228">
        <w:rPr>
          <w:rFonts w:ascii="Arial" w:hAnsi="Arial" w:cs="Arial"/>
          <w:sz w:val="22"/>
          <w:szCs w:val="22"/>
        </w:rPr>
        <w:t xml:space="preserve"> à titre temporaire)</w:t>
      </w:r>
    </w:p>
    <w:p w:rsidR="00261228" w:rsidRPr="00261228" w:rsidRDefault="00261228" w:rsidP="00E244CD">
      <w:pPr>
        <w:jc w:val="both"/>
        <w:rPr>
          <w:rFonts w:ascii="Arial" w:hAnsi="Arial" w:cs="Arial"/>
          <w:sz w:val="22"/>
          <w:szCs w:val="22"/>
        </w:rPr>
      </w:pPr>
      <w:r w:rsidRPr="00261228">
        <w:rPr>
          <w:rFonts w:ascii="Arial" w:hAnsi="Arial" w:cs="Arial"/>
          <w:sz w:val="22"/>
          <w:szCs w:val="22"/>
        </w:rPr>
        <w:t>Coordonnées centrales du défrichement: …/</w:t>
      </w:r>
      <w:proofErr w:type="gramStart"/>
      <w:r w:rsidRPr="00261228">
        <w:rPr>
          <w:rFonts w:ascii="Arial" w:hAnsi="Arial" w:cs="Arial"/>
          <w:sz w:val="22"/>
          <w:szCs w:val="22"/>
        </w:rPr>
        <w:t xml:space="preserve"> ….</w:t>
      </w:r>
      <w:proofErr w:type="gramEnd"/>
      <w:r w:rsidRPr="00261228">
        <w:rPr>
          <w:rFonts w:ascii="Arial" w:hAnsi="Arial" w:cs="Arial"/>
          <w:sz w:val="22"/>
          <w:szCs w:val="22"/>
        </w:rPr>
        <w:t>.</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Et les compensations au défrichement suivantes:</w:t>
      </w:r>
    </w:p>
    <w:p w:rsidR="00261228" w:rsidRPr="00261228" w:rsidRDefault="00261228" w:rsidP="00E244CD">
      <w:pPr>
        <w:jc w:val="both"/>
        <w:rPr>
          <w:rFonts w:ascii="Arial" w:hAnsi="Arial" w:cs="Arial"/>
          <w:sz w:val="22"/>
          <w:szCs w:val="22"/>
        </w:rPr>
      </w:pPr>
      <w:r w:rsidRPr="00261228">
        <w:rPr>
          <w:rFonts w:ascii="Arial" w:hAnsi="Arial" w:cs="Arial"/>
          <w:sz w:val="22"/>
          <w:szCs w:val="22"/>
        </w:rPr>
        <w:t>Parcelles n</w:t>
      </w:r>
      <w:proofErr w:type="gramStart"/>
      <w:r w:rsidRPr="00261228">
        <w:rPr>
          <w:rFonts w:ascii="Arial" w:hAnsi="Arial" w:cs="Arial"/>
          <w:sz w:val="22"/>
          <w:szCs w:val="22"/>
        </w:rPr>
        <w:t>°….</w:t>
      </w:r>
      <w:proofErr w:type="gramEnd"/>
      <w:r w:rsidRPr="00261228">
        <w:rPr>
          <w:rFonts w:ascii="Arial" w:hAnsi="Arial" w:cs="Arial"/>
          <w:sz w:val="22"/>
          <w:szCs w:val="22"/>
        </w:rPr>
        <w:t>, au lieu-dit …., sur la commune de …..</w:t>
      </w:r>
    </w:p>
    <w:p w:rsidR="00261228" w:rsidRPr="00261228" w:rsidRDefault="00261228" w:rsidP="00E244CD">
      <w:pPr>
        <w:jc w:val="both"/>
        <w:rPr>
          <w:rFonts w:ascii="Arial" w:hAnsi="Arial" w:cs="Arial"/>
          <w:sz w:val="22"/>
          <w:szCs w:val="22"/>
        </w:rPr>
      </w:pPr>
      <w:r w:rsidRPr="00261228">
        <w:rPr>
          <w:rFonts w:ascii="Arial" w:hAnsi="Arial" w:cs="Arial"/>
          <w:sz w:val="22"/>
          <w:szCs w:val="22"/>
        </w:rPr>
        <w:t>Parcelles n</w:t>
      </w:r>
      <w:proofErr w:type="gramStart"/>
      <w:r w:rsidRPr="00261228">
        <w:rPr>
          <w:rFonts w:ascii="Arial" w:hAnsi="Arial" w:cs="Arial"/>
          <w:sz w:val="22"/>
          <w:szCs w:val="22"/>
        </w:rPr>
        <w:t>°….</w:t>
      </w:r>
      <w:proofErr w:type="gramEnd"/>
      <w:r w:rsidRPr="00261228">
        <w:rPr>
          <w:rFonts w:ascii="Arial" w:hAnsi="Arial" w:cs="Arial"/>
          <w:sz w:val="22"/>
          <w:szCs w:val="22"/>
        </w:rPr>
        <w:t>, au lieu-dit …., sur la commune de …..</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But de la </w:t>
      </w:r>
      <w:proofErr w:type="gramStart"/>
      <w:r w:rsidRPr="00261228">
        <w:rPr>
          <w:rFonts w:ascii="Arial" w:hAnsi="Arial" w:cs="Arial"/>
          <w:sz w:val="22"/>
          <w:szCs w:val="22"/>
        </w:rPr>
        <w:t>compensation: ….</w:t>
      </w:r>
      <w:proofErr w:type="gramEnd"/>
      <w:r w:rsidRPr="00261228">
        <w:rPr>
          <w:rFonts w:ascii="Arial" w:hAnsi="Arial" w:cs="Arial"/>
          <w:sz w:val="22"/>
          <w:szCs w:val="22"/>
        </w:rPr>
        <w:t>.</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Surface de compensation : …. </w:t>
      </w:r>
      <w:proofErr w:type="gramStart"/>
      <w:r w:rsidRPr="00261228">
        <w:rPr>
          <w:rFonts w:ascii="Arial" w:hAnsi="Arial" w:cs="Arial"/>
          <w:sz w:val="22"/>
          <w:szCs w:val="22"/>
        </w:rPr>
        <w:t>m</w:t>
      </w:r>
      <w:proofErr w:type="gramEnd"/>
      <w:r w:rsidRPr="00261228">
        <w:rPr>
          <w:rFonts w:ascii="Arial" w:hAnsi="Arial" w:cs="Arial"/>
          <w:sz w:val="22"/>
          <w:szCs w:val="22"/>
          <w:vertAlign w:val="superscript"/>
        </w:rPr>
        <w:t>2</w:t>
      </w:r>
      <w:r w:rsidRPr="00261228">
        <w:rPr>
          <w:rFonts w:ascii="Arial" w:hAnsi="Arial" w:cs="Arial"/>
          <w:sz w:val="22"/>
          <w:szCs w:val="22"/>
        </w:rPr>
        <w:t>.</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i/>
          <w:color w:val="FF0000"/>
          <w:sz w:val="22"/>
          <w:szCs w:val="22"/>
          <w:highlight w:val="yellow"/>
        </w:rPr>
      </w:pPr>
      <w:r w:rsidRPr="00261228">
        <w:rPr>
          <w:rFonts w:ascii="Arial" w:hAnsi="Arial" w:cs="Arial"/>
          <w:i/>
          <w:color w:val="FF0000"/>
          <w:sz w:val="22"/>
          <w:szCs w:val="22"/>
          <w:highlight w:val="yellow"/>
        </w:rPr>
        <w:t>Art. 43 LC (Indication des modalités de consultation du dossier et de la possibilité de faire opposition avec mention du délai d’opposition)</w:t>
      </w:r>
    </w:p>
    <w:p w:rsidR="00261228" w:rsidRPr="00261228" w:rsidRDefault="00261228" w:rsidP="00E244CD">
      <w:pPr>
        <w:jc w:val="both"/>
        <w:rPr>
          <w:rFonts w:ascii="Arial" w:hAnsi="Arial" w:cs="Arial"/>
          <w:sz w:val="22"/>
          <w:szCs w:val="22"/>
        </w:rPr>
      </w:pPr>
      <w:r w:rsidRPr="00261228">
        <w:rPr>
          <w:rFonts w:ascii="Arial" w:hAnsi="Arial" w:cs="Arial"/>
          <w:sz w:val="22"/>
          <w:szCs w:val="22"/>
        </w:rPr>
        <w:t> </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 le </w:t>
      </w:r>
      <w:r w:rsidRPr="00261228">
        <w:rPr>
          <w:rFonts w:ascii="Arial" w:hAnsi="Arial" w:cs="Arial"/>
          <w:i/>
          <w:sz w:val="22"/>
          <w:szCs w:val="22"/>
        </w:rPr>
        <w:t>(date)</w:t>
      </w:r>
      <w:r w:rsidRPr="00261228">
        <w:rPr>
          <w:rFonts w:ascii="Arial" w:hAnsi="Arial" w:cs="Arial"/>
          <w:sz w:val="22"/>
          <w:szCs w:val="22"/>
        </w:rPr>
        <w:t>.</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color w:val="FF0000"/>
          <w:sz w:val="22"/>
          <w:szCs w:val="22"/>
        </w:rPr>
      </w:pP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b/>
          <w:sz w:val="22"/>
          <w:szCs w:val="22"/>
          <w:u w:val="single"/>
        </w:rPr>
      </w:pPr>
      <w:r w:rsidRPr="00261228">
        <w:rPr>
          <w:rFonts w:ascii="Arial" w:hAnsi="Arial" w:cs="Arial"/>
          <w:b/>
          <w:sz w:val="22"/>
          <w:szCs w:val="22"/>
          <w:u w:val="single"/>
        </w:rPr>
        <w:t>Procédure décisive soumise à l’étude d’impact sur l’environnement (EIE)</w:t>
      </w:r>
    </w:p>
    <w:p w:rsidR="00261228" w:rsidRPr="00261228" w:rsidRDefault="00261228" w:rsidP="00E244CD">
      <w:pPr>
        <w:jc w:val="both"/>
        <w:rPr>
          <w:rFonts w:ascii="Arial" w:hAnsi="Arial" w:cs="Arial"/>
          <w:sz w:val="22"/>
          <w:szCs w:val="22"/>
        </w:rPr>
      </w:pPr>
    </w:p>
    <w:p w:rsidR="00261228" w:rsidRPr="00E244CD" w:rsidRDefault="00261228" w:rsidP="00E244CD">
      <w:pPr>
        <w:pStyle w:val="Corpsdetexte"/>
        <w:jc w:val="both"/>
        <w:rPr>
          <w:rFonts w:ascii="Arial" w:hAnsi="Arial" w:cs="Arial"/>
          <w:sz w:val="22"/>
          <w:szCs w:val="22"/>
        </w:rPr>
      </w:pPr>
      <w:r w:rsidRPr="00E244CD">
        <w:rPr>
          <w:rFonts w:ascii="Arial" w:hAnsi="Arial" w:cs="Arial"/>
          <w:sz w:val="22"/>
          <w:szCs w:val="22"/>
        </w:rPr>
        <w:t>Conformément aux articles 15 de l’Ordonnance relative à l’étude de l’impact sur l’environnement (OEIE) et 9 du Règlement d’application de l’ordonnance fédérale relative à l’étude de l’impact sur l’environnement (ROEIE), la mise à l’enquête publique de l’installation ou de la procédure décisive soumise à étude d’impact sur l’environnement (OEIE) précise que le rapport d’impact (RIE) est consultable durant 30 jours auprès de xxx.</w:t>
      </w:r>
    </w:p>
    <w:p w:rsidR="00261228" w:rsidRPr="00261228" w:rsidRDefault="00261228" w:rsidP="00E244CD">
      <w:pPr>
        <w:jc w:val="both"/>
        <w:rPr>
          <w:rFonts w:ascii="Arial" w:hAnsi="Arial" w:cs="Arial"/>
          <w:color w:val="FF0000"/>
          <w:sz w:val="22"/>
          <w:szCs w:val="22"/>
        </w:rPr>
      </w:pPr>
    </w:p>
    <w:p w:rsidR="00261228" w:rsidRPr="00261228" w:rsidRDefault="00261228" w:rsidP="00E244CD">
      <w:pPr>
        <w:jc w:val="both"/>
        <w:rPr>
          <w:rFonts w:ascii="Arial" w:hAnsi="Arial" w:cs="Arial"/>
          <w:b/>
          <w:sz w:val="22"/>
          <w:szCs w:val="22"/>
        </w:rPr>
      </w:pPr>
    </w:p>
    <w:p w:rsidR="00261228" w:rsidRPr="00261228" w:rsidRDefault="00261228" w:rsidP="00E244CD">
      <w:pPr>
        <w:jc w:val="both"/>
        <w:rPr>
          <w:rFonts w:ascii="Arial" w:hAnsi="Arial" w:cs="Arial"/>
          <w:b/>
          <w:sz w:val="22"/>
          <w:szCs w:val="22"/>
        </w:rPr>
      </w:pPr>
    </w:p>
    <w:p w:rsidR="00261228" w:rsidRPr="00261228" w:rsidRDefault="00261228" w:rsidP="00E244CD">
      <w:pPr>
        <w:jc w:val="both"/>
        <w:rPr>
          <w:rFonts w:ascii="Arial" w:hAnsi="Arial" w:cs="Arial"/>
          <w:sz w:val="22"/>
          <w:szCs w:val="22"/>
          <w:u w:val="single"/>
        </w:rPr>
      </w:pPr>
      <w:r w:rsidRPr="00261228">
        <w:rPr>
          <w:rFonts w:ascii="Arial" w:hAnsi="Arial" w:cs="Arial"/>
          <w:b/>
          <w:sz w:val="22"/>
          <w:szCs w:val="22"/>
          <w:u w:val="single"/>
        </w:rPr>
        <w:t>Procédure relative au plan de quartier (PQ) ou plan d'aménagement détaillé (PAD)</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w:t>
      </w:r>
      <w:proofErr w:type="gramStart"/>
      <w:r w:rsidRPr="00261228">
        <w:rPr>
          <w:rFonts w:ascii="Arial" w:hAnsi="Arial" w:cs="Arial"/>
          <w:sz w:val="22"/>
          <w:szCs w:val="22"/>
        </w:rPr>
        <w:t>si</w:t>
      </w:r>
      <w:proofErr w:type="gramEnd"/>
      <w:r w:rsidRPr="00261228">
        <w:rPr>
          <w:rFonts w:ascii="Arial" w:hAnsi="Arial" w:cs="Arial"/>
          <w:sz w:val="22"/>
          <w:szCs w:val="22"/>
        </w:rPr>
        <w:t xml:space="preserve"> PAS non conformes au PAZ)</w:t>
      </w:r>
    </w:p>
    <w:p w:rsidR="00261228" w:rsidRPr="00261228" w:rsidRDefault="00261228" w:rsidP="00E244CD">
      <w:pPr>
        <w:jc w:val="both"/>
        <w:rPr>
          <w:rFonts w:ascii="Arial" w:hAnsi="Arial" w:cs="Arial"/>
          <w:sz w:val="22"/>
          <w:szCs w:val="22"/>
        </w:rPr>
      </w:pPr>
      <w:r w:rsidRPr="00261228">
        <w:rPr>
          <w:rFonts w:ascii="Arial" w:hAnsi="Arial" w:cs="Arial"/>
          <w:sz w:val="22"/>
          <w:szCs w:val="22"/>
        </w:rPr>
        <w:t>Conformément à l'article 34 de la loi cantonale du 23 janvier 1987 (</w:t>
      </w:r>
      <w:proofErr w:type="spellStart"/>
      <w:r w:rsidRPr="00261228">
        <w:rPr>
          <w:rFonts w:ascii="Arial" w:hAnsi="Arial" w:cs="Arial"/>
          <w:sz w:val="22"/>
          <w:szCs w:val="22"/>
        </w:rPr>
        <w:t>LcAT</w:t>
      </w:r>
      <w:proofErr w:type="spellEnd"/>
      <w:r w:rsidRPr="00261228">
        <w:rPr>
          <w:rFonts w:ascii="Arial" w:hAnsi="Arial" w:cs="Arial"/>
          <w:sz w:val="22"/>
          <w:szCs w:val="22"/>
        </w:rPr>
        <w:t xml:space="preserve">) d'application de la loi fédérale sur l'aménagement du territoire du 22 juin 1979, la Commission cantonale des constructions (CCC) soumet à l'enquête publique durant trente jours les modifications partielles du plan d'affectation des zones (PAZ) et du règlement communal des constructions et des zones (RCCZ) ainsi que le plan d'aménagement détaillé (PAD) / plan de quartier (PQ) et le règlement y relatif. Ont qualité pour former opposition les personnes touchées par la modification demandée et qui possèdent un intérêt digne de protection à ce qu'elles soient annulées ou modifiées. </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u w:val="single"/>
        </w:rPr>
      </w:pPr>
      <w:r w:rsidRPr="00261228">
        <w:rPr>
          <w:rFonts w:ascii="Arial" w:hAnsi="Arial" w:cs="Arial"/>
          <w:sz w:val="22"/>
          <w:szCs w:val="22"/>
          <w:u w:val="single"/>
        </w:rPr>
        <w:t>(</w:t>
      </w:r>
      <w:proofErr w:type="gramStart"/>
      <w:r w:rsidRPr="00261228">
        <w:rPr>
          <w:rFonts w:ascii="Arial" w:hAnsi="Arial" w:cs="Arial"/>
          <w:sz w:val="22"/>
          <w:szCs w:val="22"/>
          <w:u w:val="single"/>
        </w:rPr>
        <w:t>si</w:t>
      </w:r>
      <w:proofErr w:type="gramEnd"/>
      <w:r w:rsidRPr="00261228">
        <w:rPr>
          <w:rFonts w:ascii="Arial" w:hAnsi="Arial" w:cs="Arial"/>
          <w:sz w:val="22"/>
          <w:szCs w:val="22"/>
          <w:u w:val="single"/>
        </w:rPr>
        <w:t xml:space="preserve"> besoin)</w:t>
      </w:r>
    </w:p>
    <w:p w:rsidR="00261228" w:rsidRPr="00261228" w:rsidRDefault="00261228" w:rsidP="00E244CD">
      <w:pPr>
        <w:jc w:val="both"/>
        <w:rPr>
          <w:rFonts w:ascii="Arial" w:hAnsi="Arial" w:cs="Arial"/>
          <w:sz w:val="22"/>
          <w:szCs w:val="22"/>
          <w:u w:val="single"/>
        </w:rPr>
      </w:pPr>
      <w:r w:rsidRPr="00261228">
        <w:rPr>
          <w:rFonts w:ascii="Arial" w:hAnsi="Arial" w:cs="Arial"/>
          <w:sz w:val="22"/>
          <w:szCs w:val="22"/>
          <w:u w:val="single"/>
        </w:rPr>
        <w:lastRenderedPageBreak/>
        <w:t xml:space="preserve">Etude d'impact sur l'environnement </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Conformément à l'article 15 de l'ordonnance relative à l'étude d'impact sur l'environnement (OEIE) et aux articles 5 et 9 du règlement d'application de l'ordonnance fédérale relative à l'étude d'impact sur l'environnement (ROEIE), le rapport d'impact sur l'environnement relatif aux modifications partielles du PAZ, du RCCZ et du PAD précités est mis en consultation durant trente jours dès la présente publication. </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u w:val="single"/>
        </w:rPr>
      </w:pPr>
      <w:r w:rsidRPr="00261228">
        <w:rPr>
          <w:rFonts w:ascii="Arial" w:hAnsi="Arial" w:cs="Arial"/>
          <w:sz w:val="22"/>
          <w:szCs w:val="22"/>
          <w:u w:val="single"/>
        </w:rPr>
        <w:t>(</w:t>
      </w:r>
      <w:proofErr w:type="gramStart"/>
      <w:r w:rsidRPr="00261228">
        <w:rPr>
          <w:rFonts w:ascii="Arial" w:hAnsi="Arial" w:cs="Arial"/>
          <w:sz w:val="22"/>
          <w:szCs w:val="22"/>
          <w:u w:val="single"/>
        </w:rPr>
        <w:t>si</w:t>
      </w:r>
      <w:proofErr w:type="gramEnd"/>
      <w:r w:rsidRPr="00261228">
        <w:rPr>
          <w:rFonts w:ascii="Arial" w:hAnsi="Arial" w:cs="Arial"/>
          <w:sz w:val="22"/>
          <w:szCs w:val="22"/>
          <w:u w:val="single"/>
        </w:rPr>
        <w:t xml:space="preserve"> besoin)</w:t>
      </w:r>
    </w:p>
    <w:p w:rsidR="00261228" w:rsidRPr="00261228" w:rsidRDefault="00261228" w:rsidP="00E244CD">
      <w:pPr>
        <w:jc w:val="both"/>
        <w:rPr>
          <w:rFonts w:ascii="Arial" w:hAnsi="Arial" w:cs="Arial"/>
          <w:sz w:val="22"/>
          <w:szCs w:val="22"/>
          <w:u w:val="single"/>
        </w:rPr>
      </w:pPr>
      <w:r w:rsidRPr="00261228">
        <w:rPr>
          <w:rFonts w:ascii="Arial" w:hAnsi="Arial" w:cs="Arial"/>
          <w:sz w:val="22"/>
          <w:szCs w:val="22"/>
          <w:u w:val="single"/>
        </w:rPr>
        <w:t xml:space="preserve">Demande de défrichement </w:t>
      </w:r>
    </w:p>
    <w:p w:rsidR="00261228" w:rsidRPr="00261228" w:rsidRDefault="00261228" w:rsidP="00E244CD">
      <w:pPr>
        <w:jc w:val="both"/>
        <w:rPr>
          <w:rFonts w:ascii="Arial" w:hAnsi="Arial" w:cs="Arial"/>
          <w:sz w:val="22"/>
          <w:szCs w:val="22"/>
        </w:rPr>
      </w:pPr>
      <w:r w:rsidRPr="00261228">
        <w:rPr>
          <w:rFonts w:ascii="Arial" w:hAnsi="Arial" w:cs="Arial"/>
          <w:sz w:val="22"/>
          <w:szCs w:val="22"/>
        </w:rPr>
        <w:t>Est également mise à l’enquête publique, en complément à la mise à l’enquête publique du PAD, d'entente avec le Service des forêts, de la nature et du paysage, en application de la loi fédérale sur les forêts du 4 octobre 1991 (</w:t>
      </w:r>
      <w:proofErr w:type="spellStart"/>
      <w:r w:rsidRPr="00261228">
        <w:rPr>
          <w:rFonts w:ascii="Arial" w:hAnsi="Arial" w:cs="Arial"/>
          <w:sz w:val="22"/>
          <w:szCs w:val="22"/>
        </w:rPr>
        <w:t>LFo</w:t>
      </w:r>
      <w:proofErr w:type="spellEnd"/>
      <w:r w:rsidRPr="00261228">
        <w:rPr>
          <w:rFonts w:ascii="Arial" w:hAnsi="Arial" w:cs="Arial"/>
          <w:sz w:val="22"/>
          <w:szCs w:val="22"/>
        </w:rPr>
        <w:t>), de la loi cantonale sur les forêts du 14 septembre 2011 (</w:t>
      </w:r>
      <w:proofErr w:type="spellStart"/>
      <w:r w:rsidRPr="00261228">
        <w:rPr>
          <w:rFonts w:ascii="Arial" w:hAnsi="Arial" w:cs="Arial"/>
          <w:sz w:val="22"/>
          <w:szCs w:val="22"/>
        </w:rPr>
        <w:t>LcFo</w:t>
      </w:r>
      <w:proofErr w:type="spellEnd"/>
      <w:r w:rsidRPr="00261228">
        <w:rPr>
          <w:rFonts w:ascii="Arial" w:hAnsi="Arial" w:cs="Arial"/>
          <w:sz w:val="22"/>
          <w:szCs w:val="22"/>
        </w:rPr>
        <w:t xml:space="preserve">) et de l'article 8 de l’ordonnance cantonale sur les forêts et les dangers naturels du 30 janvier 2013, la demande de défrichement suivante:  </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Requérant: x </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Parcelles nos x, à x, sur la Commune de x </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But du défrichement: x </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Surface de défrichement: x m2 </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Coordonnées centrales du défrichement, x </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Compensation: x </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i/>
          <w:color w:val="FF0000"/>
          <w:sz w:val="22"/>
          <w:szCs w:val="22"/>
          <w:highlight w:val="yellow"/>
        </w:rPr>
      </w:pPr>
      <w:r w:rsidRPr="00261228">
        <w:rPr>
          <w:rFonts w:ascii="Arial" w:hAnsi="Arial" w:cs="Arial"/>
          <w:i/>
          <w:color w:val="FF0000"/>
          <w:sz w:val="22"/>
          <w:szCs w:val="22"/>
          <w:highlight w:val="yellow"/>
        </w:rPr>
        <w:t>Art. 43 LC (Indication des modalités de consultation du dossier et de la possibilité de faire opposition avec mention du délai d’opposition)</w:t>
      </w:r>
    </w:p>
    <w:p w:rsidR="00261228" w:rsidRPr="00261228" w:rsidRDefault="00261228" w:rsidP="00E244CD">
      <w:pPr>
        <w:jc w:val="both"/>
        <w:rPr>
          <w:rFonts w:ascii="Arial" w:hAnsi="Arial" w:cs="Arial"/>
          <w:sz w:val="22"/>
          <w:szCs w:val="22"/>
        </w:rPr>
      </w:pPr>
      <w:r w:rsidRPr="00261228">
        <w:rPr>
          <w:rFonts w:ascii="Arial" w:hAnsi="Arial" w:cs="Arial"/>
          <w:sz w:val="22"/>
          <w:szCs w:val="22"/>
        </w:rPr>
        <w:t> </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 le </w:t>
      </w:r>
      <w:r w:rsidRPr="00261228">
        <w:rPr>
          <w:rFonts w:ascii="Arial" w:hAnsi="Arial" w:cs="Arial"/>
          <w:i/>
          <w:sz w:val="22"/>
          <w:szCs w:val="22"/>
        </w:rPr>
        <w:t>(date)</w:t>
      </w:r>
      <w:r w:rsidRPr="00261228">
        <w:rPr>
          <w:rFonts w:ascii="Arial" w:hAnsi="Arial" w:cs="Arial"/>
          <w:sz w:val="22"/>
          <w:szCs w:val="22"/>
        </w:rPr>
        <w:t>.</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w:t>
      </w:r>
    </w:p>
    <w:p w:rsidR="00261228" w:rsidRPr="00261228" w:rsidRDefault="00261228" w:rsidP="00E244CD">
      <w:pPr>
        <w:jc w:val="both"/>
        <w:rPr>
          <w:rFonts w:ascii="Arial" w:hAnsi="Arial" w:cs="Arial"/>
          <w:color w:val="FF0000"/>
          <w:sz w:val="22"/>
          <w:szCs w:val="22"/>
        </w:rPr>
      </w:pPr>
    </w:p>
    <w:p w:rsidR="00261228" w:rsidRPr="00261228" w:rsidRDefault="00261228" w:rsidP="00E244CD">
      <w:pPr>
        <w:jc w:val="both"/>
        <w:rPr>
          <w:rFonts w:ascii="Arial" w:hAnsi="Arial" w:cs="Arial"/>
          <w:b/>
          <w:sz w:val="22"/>
          <w:szCs w:val="22"/>
          <w:u w:val="single"/>
        </w:rPr>
      </w:pPr>
      <w:r w:rsidRPr="00261228">
        <w:rPr>
          <w:rFonts w:ascii="Arial" w:hAnsi="Arial" w:cs="Arial"/>
          <w:b/>
          <w:sz w:val="22"/>
          <w:szCs w:val="22"/>
          <w:u w:val="single"/>
        </w:rPr>
        <w:t>Diverses dérogations</w:t>
      </w:r>
    </w:p>
    <w:p w:rsidR="00261228" w:rsidRPr="00261228" w:rsidRDefault="00261228" w:rsidP="00E244CD">
      <w:pPr>
        <w:jc w:val="both"/>
        <w:rPr>
          <w:rFonts w:ascii="Arial" w:hAnsi="Arial" w:cs="Arial"/>
          <w:color w:val="FF0000"/>
          <w:sz w:val="22"/>
          <w:szCs w:val="22"/>
        </w:rPr>
      </w:pPr>
    </w:p>
    <w:p w:rsidR="00261228" w:rsidRPr="00261228" w:rsidRDefault="00261228" w:rsidP="00E244CD">
      <w:pPr>
        <w:pStyle w:val="Corpsdetexte"/>
        <w:jc w:val="both"/>
        <w:rPr>
          <w:rFonts w:ascii="Arial" w:hAnsi="Arial" w:cs="Arial"/>
          <w:sz w:val="22"/>
          <w:szCs w:val="22"/>
        </w:rPr>
      </w:pPr>
      <w:r w:rsidRPr="00261228">
        <w:rPr>
          <w:rFonts w:ascii="Arial" w:hAnsi="Arial" w:cs="Arial"/>
          <w:sz w:val="22"/>
          <w:szCs w:val="22"/>
        </w:rPr>
        <w:t>Dérogation : distance à la forêt (route d'accès</w:t>
      </w:r>
      <w:proofErr w:type="gramStart"/>
      <w:r w:rsidRPr="00261228">
        <w:rPr>
          <w:rFonts w:ascii="Arial" w:hAnsi="Arial" w:cs="Arial"/>
          <w:sz w:val="22"/>
          <w:szCs w:val="22"/>
        </w:rPr>
        <w:t>),compléter</w:t>
      </w:r>
      <w:proofErr w:type="gramEnd"/>
      <w:r w:rsidRPr="00261228">
        <w:rPr>
          <w:rFonts w:ascii="Arial" w:hAnsi="Arial" w:cs="Arial"/>
          <w:sz w:val="22"/>
          <w:szCs w:val="22"/>
        </w:rPr>
        <w:t xml:space="preserve"> avec le texte, « en dérogation à l’art. 23 al. 1 </w:t>
      </w:r>
      <w:proofErr w:type="spellStart"/>
      <w:r w:rsidRPr="00261228">
        <w:rPr>
          <w:rFonts w:ascii="Arial" w:hAnsi="Arial" w:cs="Arial"/>
          <w:sz w:val="22"/>
          <w:szCs w:val="22"/>
        </w:rPr>
        <w:t>LcFo</w:t>
      </w:r>
      <w:proofErr w:type="spellEnd"/>
      <w:r w:rsidRPr="00261228">
        <w:rPr>
          <w:rFonts w:ascii="Arial" w:hAnsi="Arial" w:cs="Arial"/>
          <w:sz w:val="22"/>
          <w:szCs w:val="22"/>
        </w:rPr>
        <w:t xml:space="preserve">, relatif à la distance par rapport à la forêt… » </w:t>
      </w:r>
    </w:p>
    <w:p w:rsidR="00261228" w:rsidRPr="00261228" w:rsidRDefault="00261228" w:rsidP="00E244CD">
      <w:pPr>
        <w:pStyle w:val="Corpsdetexte"/>
        <w:jc w:val="both"/>
        <w:rPr>
          <w:rFonts w:ascii="Arial" w:hAnsi="Arial" w:cs="Arial"/>
          <w:sz w:val="22"/>
          <w:szCs w:val="22"/>
        </w:rPr>
      </w:pPr>
    </w:p>
    <w:p w:rsidR="00261228" w:rsidRPr="00261228" w:rsidRDefault="00261228" w:rsidP="00E244CD">
      <w:pPr>
        <w:pStyle w:val="Corpsdetexte"/>
        <w:jc w:val="both"/>
        <w:rPr>
          <w:rFonts w:ascii="Arial" w:hAnsi="Arial" w:cs="Arial"/>
          <w:sz w:val="22"/>
          <w:szCs w:val="22"/>
        </w:rPr>
      </w:pPr>
      <w:r w:rsidRPr="00261228">
        <w:rPr>
          <w:rFonts w:ascii="Arial" w:hAnsi="Arial" w:cs="Arial"/>
          <w:sz w:val="22"/>
          <w:szCs w:val="22"/>
        </w:rPr>
        <w:t>Dérogation : alignement de la route cantonale selon les articles 208 et 212 LR.</w:t>
      </w:r>
    </w:p>
    <w:p w:rsidR="00261228" w:rsidRPr="00261228" w:rsidRDefault="00261228" w:rsidP="00E244CD">
      <w:pPr>
        <w:pStyle w:val="Corpsdetexte"/>
        <w:jc w:val="both"/>
        <w:rPr>
          <w:rFonts w:ascii="Arial" w:hAnsi="Arial" w:cs="Arial"/>
          <w:sz w:val="22"/>
          <w:szCs w:val="22"/>
        </w:rPr>
      </w:pPr>
    </w:p>
    <w:p w:rsidR="00261228" w:rsidRPr="00261228" w:rsidRDefault="00261228" w:rsidP="00E244CD">
      <w:pPr>
        <w:pStyle w:val="Corpsdetexte"/>
        <w:jc w:val="both"/>
        <w:rPr>
          <w:rFonts w:ascii="Arial" w:hAnsi="Arial" w:cs="Arial"/>
          <w:sz w:val="22"/>
          <w:szCs w:val="22"/>
        </w:rPr>
      </w:pPr>
      <w:r w:rsidRPr="00261228">
        <w:rPr>
          <w:rFonts w:ascii="Arial" w:hAnsi="Arial" w:cs="Arial"/>
          <w:sz w:val="22"/>
          <w:szCs w:val="22"/>
        </w:rPr>
        <w:t xml:space="preserve">Dérogation : zone réservée selon l'art XXX du RCCZ, compléter avec le texte « en dérogation de la zone réservée (art. 19 al. 1 </w:t>
      </w:r>
      <w:proofErr w:type="spellStart"/>
      <w:r w:rsidRPr="00261228">
        <w:rPr>
          <w:rFonts w:ascii="Arial" w:hAnsi="Arial" w:cs="Arial"/>
          <w:sz w:val="22"/>
          <w:szCs w:val="22"/>
        </w:rPr>
        <w:t>LcAT</w:t>
      </w:r>
      <w:proofErr w:type="spellEnd"/>
      <w:r w:rsidRPr="00261228">
        <w:rPr>
          <w:rFonts w:ascii="Arial" w:hAnsi="Arial" w:cs="Arial"/>
          <w:sz w:val="22"/>
          <w:szCs w:val="22"/>
        </w:rPr>
        <w:t xml:space="preserve">), publiée dans le Bulletin officiel en date du…, … ». </w:t>
      </w:r>
    </w:p>
    <w:p w:rsidR="00261228" w:rsidRPr="00261228" w:rsidRDefault="00261228" w:rsidP="00E244CD">
      <w:pPr>
        <w:jc w:val="both"/>
        <w:rPr>
          <w:rFonts w:ascii="Arial" w:hAnsi="Arial" w:cs="Arial"/>
          <w:sz w:val="22"/>
          <w:szCs w:val="22"/>
        </w:rPr>
      </w:pPr>
    </w:p>
    <w:p w:rsidR="00261228" w:rsidRPr="00E244CD" w:rsidRDefault="00261228" w:rsidP="00E244CD">
      <w:pPr>
        <w:jc w:val="both"/>
        <w:rPr>
          <w:rFonts w:ascii="Arial" w:hAnsi="Arial" w:cs="Arial"/>
          <w:sz w:val="22"/>
          <w:szCs w:val="22"/>
        </w:rPr>
      </w:pPr>
      <w:r w:rsidRPr="00261228">
        <w:rPr>
          <w:rFonts w:ascii="Arial" w:hAnsi="Arial" w:cs="Arial"/>
          <w:sz w:val="22"/>
          <w:szCs w:val="22"/>
        </w:rPr>
        <w:t>**********************</w:t>
      </w:r>
    </w:p>
    <w:p w:rsidR="00261228" w:rsidRPr="00261228" w:rsidRDefault="00261228" w:rsidP="00E244CD">
      <w:pPr>
        <w:jc w:val="both"/>
        <w:rPr>
          <w:rFonts w:ascii="Arial" w:hAnsi="Arial" w:cs="Arial"/>
          <w:b/>
          <w:sz w:val="22"/>
          <w:szCs w:val="22"/>
        </w:rPr>
      </w:pPr>
    </w:p>
    <w:p w:rsidR="00261228" w:rsidRPr="00261228" w:rsidRDefault="00261228" w:rsidP="00E244CD">
      <w:pPr>
        <w:jc w:val="both"/>
        <w:rPr>
          <w:rFonts w:ascii="Arial" w:hAnsi="Arial" w:cs="Arial"/>
          <w:b/>
          <w:sz w:val="22"/>
          <w:szCs w:val="22"/>
        </w:rPr>
      </w:pPr>
    </w:p>
    <w:p w:rsidR="00261228" w:rsidRPr="00261228" w:rsidRDefault="00261228" w:rsidP="00E244CD">
      <w:pPr>
        <w:jc w:val="both"/>
        <w:rPr>
          <w:rFonts w:ascii="Arial" w:hAnsi="Arial" w:cs="Arial"/>
          <w:sz w:val="22"/>
          <w:szCs w:val="22"/>
          <w:u w:val="single"/>
        </w:rPr>
      </w:pPr>
      <w:r w:rsidRPr="00261228">
        <w:rPr>
          <w:rFonts w:ascii="Arial" w:hAnsi="Arial" w:cs="Arial"/>
          <w:b/>
          <w:sz w:val="22"/>
          <w:szCs w:val="22"/>
          <w:u w:val="single"/>
        </w:rPr>
        <w:t>Procédure relative au plan de quartier (PQ) ou plan d'aménagement détaillé (PAD)</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w:t>
      </w:r>
      <w:proofErr w:type="gramStart"/>
      <w:r w:rsidRPr="00261228">
        <w:rPr>
          <w:rFonts w:ascii="Arial" w:hAnsi="Arial" w:cs="Arial"/>
          <w:sz w:val="22"/>
          <w:szCs w:val="22"/>
        </w:rPr>
        <w:t>si</w:t>
      </w:r>
      <w:proofErr w:type="gramEnd"/>
      <w:r w:rsidRPr="00261228">
        <w:rPr>
          <w:rFonts w:ascii="Arial" w:hAnsi="Arial" w:cs="Arial"/>
          <w:sz w:val="22"/>
          <w:szCs w:val="22"/>
        </w:rPr>
        <w:t xml:space="preserve"> PAS conformes au PAZ)</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La Commission cantonale des constructions (CCC) met à l'enquête publique la (les) demande(s) d'autorisation de construire suivante(s): </w:t>
      </w:r>
    </w:p>
    <w:p w:rsidR="00261228" w:rsidRPr="00261228" w:rsidRDefault="00261228" w:rsidP="00E244CD">
      <w:pPr>
        <w:jc w:val="both"/>
        <w:rPr>
          <w:rFonts w:ascii="Arial" w:hAnsi="Arial" w:cs="Arial"/>
          <w:sz w:val="22"/>
          <w:szCs w:val="22"/>
        </w:rPr>
      </w:pPr>
      <w:r w:rsidRPr="00261228">
        <w:rPr>
          <w:rFonts w:ascii="Arial" w:hAnsi="Arial" w:cs="Arial"/>
          <w:sz w:val="22"/>
          <w:szCs w:val="22"/>
        </w:rPr>
        <w:t>Requérant: x</w:t>
      </w:r>
    </w:p>
    <w:p w:rsidR="00261228" w:rsidRPr="00261228" w:rsidRDefault="00261228" w:rsidP="00E244CD">
      <w:pPr>
        <w:jc w:val="both"/>
        <w:rPr>
          <w:rFonts w:ascii="Arial" w:hAnsi="Arial" w:cs="Arial"/>
          <w:sz w:val="22"/>
          <w:szCs w:val="22"/>
        </w:rPr>
      </w:pPr>
      <w:r w:rsidRPr="00261228">
        <w:rPr>
          <w:rFonts w:ascii="Arial" w:hAnsi="Arial" w:cs="Arial"/>
          <w:sz w:val="22"/>
          <w:szCs w:val="22"/>
        </w:rPr>
        <w:t>Auteur des plans: x</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Situation: parcelles n° x, folio n° x </w:t>
      </w:r>
      <w:proofErr w:type="spellStart"/>
      <w:r w:rsidRPr="00261228">
        <w:rPr>
          <w:rFonts w:ascii="Arial" w:hAnsi="Arial" w:cs="Arial"/>
          <w:sz w:val="22"/>
          <w:szCs w:val="22"/>
        </w:rPr>
        <w:t>lieu dit</w:t>
      </w:r>
      <w:proofErr w:type="spellEnd"/>
      <w:r w:rsidRPr="00261228">
        <w:rPr>
          <w:rFonts w:ascii="Arial" w:hAnsi="Arial" w:cs="Arial"/>
          <w:sz w:val="22"/>
          <w:szCs w:val="22"/>
        </w:rPr>
        <w:t xml:space="preserve"> x, </w:t>
      </w:r>
    </w:p>
    <w:p w:rsidR="00261228" w:rsidRPr="00261228" w:rsidRDefault="00261228" w:rsidP="00E244CD">
      <w:pPr>
        <w:jc w:val="both"/>
        <w:rPr>
          <w:rFonts w:ascii="Arial" w:hAnsi="Arial" w:cs="Arial"/>
          <w:sz w:val="22"/>
          <w:szCs w:val="22"/>
        </w:rPr>
      </w:pPr>
      <w:r w:rsidRPr="00261228">
        <w:rPr>
          <w:rFonts w:ascii="Arial" w:hAnsi="Arial" w:cs="Arial"/>
          <w:sz w:val="22"/>
          <w:szCs w:val="22"/>
        </w:rPr>
        <w:lastRenderedPageBreak/>
        <w:t xml:space="preserve">Coordonnées x </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Propriétaires: x; </w:t>
      </w:r>
    </w:p>
    <w:p w:rsidR="00261228" w:rsidRPr="00261228" w:rsidRDefault="00261228" w:rsidP="00E244CD">
      <w:pPr>
        <w:jc w:val="both"/>
        <w:rPr>
          <w:rFonts w:ascii="Arial" w:hAnsi="Arial" w:cs="Arial"/>
          <w:sz w:val="22"/>
          <w:szCs w:val="22"/>
        </w:rPr>
      </w:pPr>
      <w:r w:rsidRPr="00261228">
        <w:rPr>
          <w:rFonts w:ascii="Arial" w:hAnsi="Arial" w:cs="Arial"/>
          <w:sz w:val="22"/>
          <w:szCs w:val="22"/>
        </w:rPr>
        <w:t>Projet: x</w:t>
      </w:r>
    </w:p>
    <w:p w:rsidR="00261228" w:rsidRPr="00261228" w:rsidRDefault="00261228" w:rsidP="00E244CD">
      <w:pPr>
        <w:jc w:val="both"/>
        <w:rPr>
          <w:rFonts w:ascii="Arial" w:hAnsi="Arial" w:cs="Arial"/>
          <w:sz w:val="22"/>
          <w:szCs w:val="22"/>
        </w:rPr>
      </w:pPr>
      <w:r w:rsidRPr="00261228">
        <w:rPr>
          <w:rFonts w:ascii="Arial" w:hAnsi="Arial" w:cs="Arial"/>
          <w:sz w:val="22"/>
          <w:szCs w:val="22"/>
        </w:rPr>
        <w:t>Affectation de la zone: x</w:t>
      </w: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Le dossier du PAD/PQ "x" est composé d’un règlement, d’un rapport explicatif selon l’art. 47 OAT ainsi que de x. </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i/>
          <w:color w:val="FF0000"/>
          <w:sz w:val="22"/>
          <w:szCs w:val="22"/>
          <w:highlight w:val="yellow"/>
        </w:rPr>
      </w:pPr>
      <w:r w:rsidRPr="00261228">
        <w:rPr>
          <w:rFonts w:ascii="Arial" w:hAnsi="Arial" w:cs="Arial"/>
          <w:i/>
          <w:color w:val="FF0000"/>
          <w:sz w:val="22"/>
          <w:szCs w:val="22"/>
          <w:highlight w:val="yellow"/>
        </w:rPr>
        <w:t>Art. 43 LC (Indication des modalités de consultation du dossier et de la possibilité de faire opposition avec mention du délai d’opposition)</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color w:val="FF0000"/>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w:t>
      </w:r>
    </w:p>
    <w:p w:rsidR="00261228" w:rsidRPr="00261228" w:rsidRDefault="00261228" w:rsidP="00E244CD">
      <w:pPr>
        <w:jc w:val="both"/>
        <w:rPr>
          <w:rFonts w:ascii="Arial" w:hAnsi="Arial" w:cs="Arial"/>
          <w:color w:val="FF0000"/>
          <w:sz w:val="22"/>
          <w:szCs w:val="22"/>
        </w:rPr>
      </w:pPr>
    </w:p>
    <w:p w:rsidR="00261228" w:rsidRPr="00261228" w:rsidRDefault="00261228" w:rsidP="00E244CD">
      <w:pPr>
        <w:jc w:val="both"/>
        <w:rPr>
          <w:rFonts w:ascii="Arial" w:hAnsi="Arial" w:cs="Arial"/>
          <w:sz w:val="22"/>
          <w:szCs w:val="22"/>
          <w:u w:val="single"/>
        </w:rPr>
      </w:pPr>
      <w:r w:rsidRPr="00261228">
        <w:rPr>
          <w:rFonts w:ascii="Arial" w:hAnsi="Arial" w:cs="Arial"/>
          <w:b/>
          <w:sz w:val="22"/>
          <w:szCs w:val="22"/>
          <w:u w:val="single"/>
        </w:rPr>
        <w:t>Procédure coordonnée - divers procédures</w:t>
      </w:r>
    </w:p>
    <w:p w:rsidR="00261228" w:rsidRPr="00261228" w:rsidRDefault="00261228" w:rsidP="00E244CD">
      <w:pPr>
        <w:jc w:val="both"/>
        <w:rPr>
          <w:rFonts w:ascii="Arial" w:hAnsi="Arial" w:cs="Arial"/>
          <w:color w:val="FF0000"/>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La présente publication est coordonnée avec la publication du Département des finances et de l'énergie (DFE) relative au projet de construction </w:t>
      </w:r>
      <w:r w:rsidRPr="00261228">
        <w:rPr>
          <w:rFonts w:ascii="Arial" w:hAnsi="Arial" w:cs="Arial"/>
          <w:sz w:val="22"/>
          <w:szCs w:val="22"/>
          <w:highlight w:val="yellow"/>
        </w:rPr>
        <w:t>(type de projet)</w:t>
      </w:r>
      <w:r w:rsidRPr="00261228">
        <w:rPr>
          <w:rFonts w:ascii="Arial" w:hAnsi="Arial" w:cs="Arial"/>
          <w:sz w:val="22"/>
          <w:szCs w:val="22"/>
        </w:rPr>
        <w:t xml:space="preserve"> entre les communes de </w:t>
      </w:r>
      <w:r w:rsidRPr="00261228">
        <w:rPr>
          <w:rFonts w:ascii="Arial" w:hAnsi="Arial" w:cs="Arial"/>
          <w:sz w:val="22"/>
          <w:szCs w:val="22"/>
          <w:highlight w:val="yellow"/>
        </w:rPr>
        <w:t>x</w:t>
      </w:r>
      <w:r>
        <w:rPr>
          <w:rFonts w:ascii="Arial" w:hAnsi="Arial" w:cs="Arial"/>
          <w:sz w:val="22"/>
          <w:szCs w:val="22"/>
          <w:highlight w:val="yellow"/>
        </w:rPr>
        <w:t xml:space="preserve"> </w:t>
      </w:r>
      <w:r w:rsidRPr="00261228">
        <w:rPr>
          <w:rFonts w:ascii="Arial" w:hAnsi="Arial" w:cs="Arial"/>
          <w:sz w:val="22"/>
          <w:szCs w:val="22"/>
          <w:highlight w:val="yellow"/>
        </w:rPr>
        <w:t>et x</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La présente publication est coordo</w:t>
      </w:r>
      <w:r w:rsidR="00234AAF">
        <w:rPr>
          <w:rFonts w:ascii="Arial" w:hAnsi="Arial" w:cs="Arial"/>
          <w:sz w:val="22"/>
          <w:szCs w:val="22"/>
        </w:rPr>
        <w:t>nnée avec la publication de la c</w:t>
      </w:r>
      <w:r w:rsidRPr="00261228">
        <w:rPr>
          <w:rFonts w:ascii="Arial" w:hAnsi="Arial" w:cs="Arial"/>
          <w:sz w:val="22"/>
          <w:szCs w:val="22"/>
        </w:rPr>
        <w:t xml:space="preserve">ommune de </w:t>
      </w:r>
      <w:r w:rsidR="00234AAF" w:rsidRPr="00234AAF">
        <w:rPr>
          <w:rFonts w:ascii="Arial" w:hAnsi="Arial" w:cs="Arial"/>
          <w:sz w:val="22"/>
          <w:szCs w:val="22"/>
          <w:highlight w:val="yellow"/>
        </w:rPr>
        <w:t>x</w:t>
      </w:r>
      <w:r w:rsidR="00234AAF">
        <w:rPr>
          <w:rFonts w:ascii="Arial" w:hAnsi="Arial" w:cs="Arial"/>
          <w:sz w:val="22"/>
          <w:szCs w:val="22"/>
        </w:rPr>
        <w:t xml:space="preserve"> </w:t>
      </w:r>
      <w:r w:rsidRPr="00261228">
        <w:rPr>
          <w:rFonts w:ascii="Arial" w:hAnsi="Arial" w:cs="Arial"/>
          <w:sz w:val="22"/>
          <w:szCs w:val="22"/>
        </w:rPr>
        <w:t xml:space="preserve">relative au projet d’exécution routier dans le cadre </w:t>
      </w:r>
      <w:r w:rsidR="00234AAF">
        <w:rPr>
          <w:rFonts w:ascii="Arial" w:hAnsi="Arial" w:cs="Arial"/>
          <w:sz w:val="22"/>
          <w:szCs w:val="22"/>
        </w:rPr>
        <w:t xml:space="preserve">du projet d’aménagement </w:t>
      </w:r>
      <w:r w:rsidR="00234AAF" w:rsidRPr="00234AAF">
        <w:rPr>
          <w:rFonts w:ascii="Arial" w:hAnsi="Arial" w:cs="Arial"/>
          <w:sz w:val="22"/>
          <w:szCs w:val="22"/>
          <w:highlight w:val="yellow"/>
        </w:rPr>
        <w:t>x.</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 xml:space="preserve">La présente publication est coordonnée avec la publication de la Commission cantonale des constructions (CCC) sur la commune de </w:t>
      </w:r>
      <w:r w:rsidRPr="00261228">
        <w:rPr>
          <w:rFonts w:ascii="Arial" w:hAnsi="Arial" w:cs="Arial"/>
          <w:sz w:val="22"/>
          <w:szCs w:val="22"/>
          <w:highlight w:val="yellow"/>
        </w:rPr>
        <w:t>x</w:t>
      </w:r>
      <w:r w:rsidRPr="00261228">
        <w:rPr>
          <w:rFonts w:ascii="Arial" w:hAnsi="Arial" w:cs="Arial"/>
          <w:sz w:val="22"/>
          <w:szCs w:val="22"/>
        </w:rPr>
        <w:t>, relative au même projet d’aménagement pour l'enneigement technique, le projet étant situé sur les deux communes.</w:t>
      </w:r>
    </w:p>
    <w:p w:rsidR="00261228" w:rsidRPr="00261228" w:rsidRDefault="00261228" w:rsidP="00E244CD">
      <w:pPr>
        <w:jc w:val="both"/>
        <w:rPr>
          <w:rFonts w:ascii="Arial" w:hAnsi="Arial" w:cs="Arial"/>
          <w:sz w:val="22"/>
          <w:szCs w:val="22"/>
        </w:rPr>
      </w:pPr>
    </w:p>
    <w:p w:rsidR="00234AAF" w:rsidRPr="00261228" w:rsidRDefault="00234AAF"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u w:val="single"/>
        </w:rPr>
      </w:pPr>
      <w:r w:rsidRPr="00261228">
        <w:rPr>
          <w:rFonts w:ascii="Arial" w:hAnsi="Arial" w:cs="Arial"/>
          <w:b/>
          <w:sz w:val="22"/>
          <w:szCs w:val="22"/>
          <w:u w:val="single"/>
        </w:rPr>
        <w:t>Procédure nouvelle publication</w:t>
      </w:r>
    </w:p>
    <w:p w:rsidR="00261228" w:rsidRPr="00261228" w:rsidRDefault="00261228" w:rsidP="00E244CD">
      <w:pPr>
        <w:pStyle w:val="Corpsdetexte"/>
        <w:jc w:val="both"/>
        <w:rPr>
          <w:rFonts w:ascii="Arial" w:hAnsi="Arial" w:cs="Arial"/>
          <w:sz w:val="22"/>
          <w:szCs w:val="22"/>
        </w:rPr>
      </w:pPr>
    </w:p>
    <w:p w:rsidR="00261228" w:rsidRPr="00261228" w:rsidRDefault="00261228" w:rsidP="00E244CD">
      <w:pPr>
        <w:pStyle w:val="Corpsdetexte"/>
        <w:jc w:val="both"/>
        <w:rPr>
          <w:rFonts w:ascii="Arial" w:hAnsi="Arial" w:cs="Arial"/>
          <w:sz w:val="22"/>
          <w:szCs w:val="22"/>
        </w:rPr>
      </w:pPr>
      <w:r w:rsidRPr="00261228">
        <w:rPr>
          <w:rFonts w:ascii="Arial" w:hAnsi="Arial" w:cs="Arial"/>
          <w:sz w:val="22"/>
          <w:szCs w:val="22"/>
        </w:rPr>
        <w:t xml:space="preserve">Cette publication annule et remplace celle parue dans le bulletin officiel n° </w:t>
      </w:r>
      <w:r w:rsidR="00234AAF" w:rsidRPr="00234AAF">
        <w:rPr>
          <w:rFonts w:ascii="Arial" w:hAnsi="Arial" w:cs="Arial"/>
          <w:sz w:val="22"/>
          <w:szCs w:val="22"/>
          <w:highlight w:val="yellow"/>
        </w:rPr>
        <w:t>x</w:t>
      </w:r>
      <w:r w:rsidRPr="00261228">
        <w:rPr>
          <w:rFonts w:ascii="Arial" w:hAnsi="Arial" w:cs="Arial"/>
          <w:sz w:val="22"/>
          <w:szCs w:val="22"/>
        </w:rPr>
        <w:t xml:space="preserve"> du </w:t>
      </w:r>
      <w:proofErr w:type="spellStart"/>
      <w:r w:rsidR="00234AAF" w:rsidRPr="00234AAF">
        <w:rPr>
          <w:rFonts w:ascii="Arial" w:hAnsi="Arial" w:cs="Arial"/>
          <w:sz w:val="22"/>
          <w:szCs w:val="22"/>
          <w:highlight w:val="yellow"/>
        </w:rPr>
        <w:t>xx.</w:t>
      </w:r>
      <w:proofErr w:type="gramStart"/>
      <w:r w:rsidR="00234AAF" w:rsidRPr="00234AAF">
        <w:rPr>
          <w:rFonts w:ascii="Arial" w:hAnsi="Arial" w:cs="Arial"/>
          <w:sz w:val="22"/>
          <w:szCs w:val="22"/>
          <w:highlight w:val="yellow"/>
        </w:rPr>
        <w:t>xx.xxxx</w:t>
      </w:r>
      <w:proofErr w:type="spellEnd"/>
      <w:proofErr w:type="gramEnd"/>
      <w:r w:rsidRPr="00261228">
        <w:rPr>
          <w:rFonts w:ascii="Arial" w:hAnsi="Arial" w:cs="Arial"/>
          <w:sz w:val="22"/>
          <w:szCs w:val="22"/>
        </w:rPr>
        <w:t xml:space="preserve"> (erreur dans le texte).</w:t>
      </w:r>
    </w:p>
    <w:p w:rsidR="00261228" w:rsidRPr="00261228" w:rsidRDefault="00261228" w:rsidP="00E244CD">
      <w:pPr>
        <w:jc w:val="both"/>
        <w:rPr>
          <w:rFonts w:ascii="Arial" w:hAnsi="Arial" w:cs="Arial"/>
          <w:sz w:val="22"/>
          <w:szCs w:val="22"/>
        </w:rPr>
      </w:pPr>
    </w:p>
    <w:p w:rsidR="00261228" w:rsidRPr="00261228" w:rsidRDefault="00261228" w:rsidP="00E244CD">
      <w:pPr>
        <w:pStyle w:val="Corpsdetexte"/>
        <w:jc w:val="both"/>
        <w:rPr>
          <w:rFonts w:ascii="Arial" w:hAnsi="Arial" w:cs="Arial"/>
          <w:sz w:val="22"/>
          <w:szCs w:val="22"/>
        </w:rPr>
      </w:pPr>
      <w:r w:rsidRPr="00261228">
        <w:rPr>
          <w:rFonts w:ascii="Arial" w:hAnsi="Arial" w:cs="Arial"/>
          <w:sz w:val="22"/>
          <w:szCs w:val="22"/>
        </w:rPr>
        <w:t xml:space="preserve">Nouvelle publication : dès lors que les gabarits n’ont pas été posés au début de la mise à l’enquête publique dans le bulletin officiel n° </w:t>
      </w:r>
      <w:r w:rsidR="00234AAF" w:rsidRPr="00234AAF">
        <w:rPr>
          <w:rFonts w:ascii="Arial" w:hAnsi="Arial" w:cs="Arial"/>
          <w:sz w:val="22"/>
          <w:szCs w:val="22"/>
          <w:highlight w:val="yellow"/>
        </w:rPr>
        <w:t>x</w:t>
      </w:r>
      <w:r w:rsidRPr="00261228">
        <w:rPr>
          <w:rFonts w:ascii="Arial" w:hAnsi="Arial" w:cs="Arial"/>
          <w:sz w:val="22"/>
          <w:szCs w:val="22"/>
        </w:rPr>
        <w:t xml:space="preserve"> du </w:t>
      </w:r>
      <w:proofErr w:type="spellStart"/>
      <w:r w:rsidR="00234AAF" w:rsidRPr="00234AAF">
        <w:rPr>
          <w:rFonts w:ascii="Arial" w:hAnsi="Arial" w:cs="Arial"/>
          <w:sz w:val="22"/>
          <w:szCs w:val="22"/>
          <w:highlight w:val="yellow"/>
        </w:rPr>
        <w:t>xx</w:t>
      </w:r>
      <w:r w:rsidRPr="00234AAF">
        <w:rPr>
          <w:rFonts w:ascii="Arial" w:hAnsi="Arial" w:cs="Arial"/>
          <w:sz w:val="22"/>
          <w:szCs w:val="22"/>
          <w:highlight w:val="yellow"/>
        </w:rPr>
        <w:t>.</w:t>
      </w:r>
      <w:proofErr w:type="gramStart"/>
      <w:r w:rsidR="00234AAF" w:rsidRPr="00234AAF">
        <w:rPr>
          <w:rFonts w:ascii="Arial" w:hAnsi="Arial" w:cs="Arial"/>
          <w:sz w:val="22"/>
          <w:szCs w:val="22"/>
          <w:highlight w:val="yellow"/>
        </w:rPr>
        <w:t>xx</w:t>
      </w:r>
      <w:r w:rsidRPr="00234AAF">
        <w:rPr>
          <w:rFonts w:ascii="Arial" w:hAnsi="Arial" w:cs="Arial"/>
          <w:sz w:val="22"/>
          <w:szCs w:val="22"/>
          <w:highlight w:val="yellow"/>
        </w:rPr>
        <w:t>.</w:t>
      </w:r>
      <w:r w:rsidR="00234AAF" w:rsidRPr="00234AAF">
        <w:rPr>
          <w:rFonts w:ascii="Arial" w:hAnsi="Arial" w:cs="Arial"/>
          <w:sz w:val="22"/>
          <w:szCs w:val="22"/>
          <w:highlight w:val="yellow"/>
        </w:rPr>
        <w:t>xxxx</w:t>
      </w:r>
      <w:proofErr w:type="spellEnd"/>
      <w:proofErr w:type="gramEnd"/>
      <w:r w:rsidRPr="00261228">
        <w:rPr>
          <w:rFonts w:ascii="Arial" w:hAnsi="Arial" w:cs="Arial"/>
          <w:sz w:val="22"/>
          <w:szCs w:val="22"/>
        </w:rPr>
        <w:t>, une nouvelle publication donnant lieu à un nouveau délai d’opposition est effectuée (cf. art. 34 al. 3 OC).</w:t>
      </w: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p>
    <w:p w:rsidR="00261228" w:rsidRPr="00261228" w:rsidRDefault="00261228" w:rsidP="00E244CD">
      <w:pPr>
        <w:jc w:val="both"/>
        <w:rPr>
          <w:rFonts w:ascii="Arial" w:hAnsi="Arial" w:cs="Arial"/>
          <w:sz w:val="22"/>
          <w:szCs w:val="22"/>
        </w:rPr>
      </w:pPr>
      <w:r w:rsidRPr="00261228">
        <w:rPr>
          <w:rFonts w:ascii="Arial" w:hAnsi="Arial" w:cs="Arial"/>
          <w:sz w:val="22"/>
          <w:szCs w:val="22"/>
        </w:rPr>
        <w:t>**********************</w:t>
      </w:r>
    </w:p>
    <w:p w:rsidR="00261228" w:rsidRPr="00261228" w:rsidRDefault="00261228" w:rsidP="00261228">
      <w:pPr>
        <w:rPr>
          <w:rFonts w:ascii="Arial" w:hAnsi="Arial" w:cs="Arial"/>
          <w:b/>
          <w:sz w:val="22"/>
          <w:szCs w:val="22"/>
        </w:rPr>
      </w:pPr>
    </w:p>
    <w:p w:rsidR="00261228" w:rsidRPr="00261228" w:rsidRDefault="00261228" w:rsidP="00261228">
      <w:pPr>
        <w:rPr>
          <w:rFonts w:ascii="Arial" w:hAnsi="Arial" w:cs="Arial"/>
          <w:b/>
          <w:sz w:val="22"/>
          <w:szCs w:val="22"/>
          <w:u w:val="single"/>
        </w:rPr>
      </w:pPr>
    </w:p>
    <w:p w:rsidR="00E244CD" w:rsidRDefault="00E244CD" w:rsidP="00261228">
      <w:pPr>
        <w:rPr>
          <w:rFonts w:ascii="Arial" w:hAnsi="Arial" w:cs="Arial"/>
          <w:b/>
          <w:sz w:val="22"/>
          <w:szCs w:val="22"/>
          <w:u w:val="single"/>
        </w:rPr>
      </w:pPr>
    </w:p>
    <w:p w:rsidR="00E244CD" w:rsidRDefault="00E244CD" w:rsidP="00261228">
      <w:pPr>
        <w:rPr>
          <w:rFonts w:ascii="Arial" w:hAnsi="Arial" w:cs="Arial"/>
          <w:b/>
          <w:sz w:val="22"/>
          <w:szCs w:val="22"/>
          <w:u w:val="single"/>
        </w:rPr>
      </w:pPr>
    </w:p>
    <w:p w:rsidR="00E244CD" w:rsidRDefault="00E244CD" w:rsidP="00261228">
      <w:pPr>
        <w:rPr>
          <w:rFonts w:ascii="Arial" w:hAnsi="Arial" w:cs="Arial"/>
          <w:b/>
          <w:sz w:val="22"/>
          <w:szCs w:val="22"/>
          <w:u w:val="single"/>
        </w:rPr>
      </w:pPr>
    </w:p>
    <w:p w:rsidR="00E244CD" w:rsidRDefault="00E244CD" w:rsidP="00261228">
      <w:pPr>
        <w:rPr>
          <w:rFonts w:ascii="Arial" w:hAnsi="Arial" w:cs="Arial"/>
          <w:b/>
          <w:sz w:val="22"/>
          <w:szCs w:val="22"/>
          <w:u w:val="single"/>
        </w:rPr>
      </w:pPr>
    </w:p>
    <w:p w:rsidR="00E244CD" w:rsidRDefault="00E244CD" w:rsidP="00261228">
      <w:pPr>
        <w:rPr>
          <w:rFonts w:ascii="Arial" w:hAnsi="Arial" w:cs="Arial"/>
          <w:b/>
          <w:sz w:val="22"/>
          <w:szCs w:val="22"/>
          <w:u w:val="single"/>
        </w:rPr>
      </w:pPr>
    </w:p>
    <w:p w:rsidR="00E244CD" w:rsidRDefault="00E244CD" w:rsidP="00261228">
      <w:pPr>
        <w:rPr>
          <w:rFonts w:ascii="Arial" w:hAnsi="Arial" w:cs="Arial"/>
          <w:b/>
          <w:sz w:val="22"/>
          <w:szCs w:val="22"/>
          <w:u w:val="single"/>
        </w:rPr>
      </w:pPr>
    </w:p>
    <w:p w:rsidR="00E244CD" w:rsidRDefault="00E244CD" w:rsidP="00261228">
      <w:pPr>
        <w:rPr>
          <w:rFonts w:ascii="Arial" w:hAnsi="Arial" w:cs="Arial"/>
          <w:b/>
          <w:sz w:val="22"/>
          <w:szCs w:val="22"/>
          <w:u w:val="single"/>
        </w:rPr>
      </w:pPr>
    </w:p>
    <w:p w:rsidR="00E244CD" w:rsidRDefault="00E244CD" w:rsidP="00261228">
      <w:pPr>
        <w:rPr>
          <w:rFonts w:ascii="Arial" w:hAnsi="Arial" w:cs="Arial"/>
          <w:b/>
          <w:sz w:val="22"/>
          <w:szCs w:val="22"/>
          <w:u w:val="single"/>
        </w:rPr>
      </w:pPr>
    </w:p>
    <w:p w:rsidR="00E244CD" w:rsidRDefault="00E244CD" w:rsidP="00261228">
      <w:pPr>
        <w:rPr>
          <w:rFonts w:ascii="Arial" w:hAnsi="Arial" w:cs="Arial"/>
          <w:b/>
          <w:sz w:val="22"/>
          <w:szCs w:val="22"/>
          <w:u w:val="single"/>
        </w:rPr>
      </w:pPr>
    </w:p>
    <w:p w:rsidR="00E244CD" w:rsidRDefault="00E244CD" w:rsidP="00261228">
      <w:pPr>
        <w:rPr>
          <w:rFonts w:ascii="Arial" w:hAnsi="Arial" w:cs="Arial"/>
          <w:b/>
          <w:sz w:val="22"/>
          <w:szCs w:val="22"/>
          <w:u w:val="single"/>
        </w:rPr>
      </w:pPr>
    </w:p>
    <w:p w:rsidR="00E244CD" w:rsidRDefault="00E244CD" w:rsidP="00261228">
      <w:pPr>
        <w:rPr>
          <w:rFonts w:ascii="Arial" w:hAnsi="Arial" w:cs="Arial"/>
          <w:b/>
          <w:sz w:val="22"/>
          <w:szCs w:val="22"/>
          <w:u w:val="single"/>
        </w:rPr>
      </w:pPr>
    </w:p>
    <w:p w:rsidR="00E244CD" w:rsidRDefault="00E244CD" w:rsidP="00261228">
      <w:pPr>
        <w:rPr>
          <w:rFonts w:ascii="Arial" w:hAnsi="Arial" w:cs="Arial"/>
          <w:b/>
          <w:sz w:val="22"/>
          <w:szCs w:val="22"/>
          <w:u w:val="single"/>
        </w:rPr>
      </w:pPr>
    </w:p>
    <w:p w:rsidR="00E244CD" w:rsidRDefault="00E244CD" w:rsidP="00261228">
      <w:pPr>
        <w:rPr>
          <w:rFonts w:ascii="Arial" w:hAnsi="Arial" w:cs="Arial"/>
          <w:b/>
          <w:sz w:val="22"/>
          <w:szCs w:val="22"/>
          <w:u w:val="single"/>
        </w:rPr>
      </w:pPr>
    </w:p>
    <w:p w:rsidR="00E244CD" w:rsidRDefault="00E244CD" w:rsidP="00261228">
      <w:pPr>
        <w:rPr>
          <w:rFonts w:ascii="Arial" w:hAnsi="Arial" w:cs="Arial"/>
          <w:b/>
          <w:sz w:val="22"/>
          <w:szCs w:val="22"/>
          <w:u w:val="single"/>
        </w:rPr>
      </w:pPr>
    </w:p>
    <w:p w:rsidR="00261228" w:rsidRPr="00E244CD" w:rsidRDefault="00261228" w:rsidP="00E244CD">
      <w:pPr>
        <w:jc w:val="center"/>
        <w:rPr>
          <w:rFonts w:ascii="Arial" w:hAnsi="Arial" w:cs="Arial"/>
          <w:sz w:val="22"/>
          <w:szCs w:val="22"/>
          <w:u w:val="single"/>
        </w:rPr>
      </w:pPr>
      <w:r w:rsidRPr="00261228">
        <w:rPr>
          <w:rFonts w:ascii="Arial" w:hAnsi="Arial" w:cs="Arial"/>
          <w:b/>
          <w:sz w:val="22"/>
          <w:szCs w:val="22"/>
          <w:u w:val="single"/>
        </w:rPr>
        <w:lastRenderedPageBreak/>
        <w:t>Procédure de publication EIE après autorisation de construire</w:t>
      </w:r>
    </w:p>
    <w:p w:rsidR="00261228" w:rsidRPr="00261228" w:rsidRDefault="00261228" w:rsidP="00261228">
      <w:pPr>
        <w:rPr>
          <w:rFonts w:ascii="Arial" w:hAnsi="Arial" w:cs="Arial"/>
          <w:sz w:val="22"/>
          <w:szCs w:val="22"/>
        </w:rPr>
      </w:pPr>
    </w:p>
    <w:p w:rsidR="00261228" w:rsidRPr="00261228" w:rsidRDefault="00261228" w:rsidP="00261228">
      <w:pPr>
        <w:jc w:val="center"/>
        <w:rPr>
          <w:rFonts w:ascii="Arial" w:hAnsi="Arial" w:cs="Arial"/>
          <w:sz w:val="22"/>
          <w:szCs w:val="22"/>
          <w:lang w:eastAsia="en-US"/>
        </w:rPr>
      </w:pPr>
      <w:r w:rsidRPr="00261228">
        <w:rPr>
          <w:rFonts w:ascii="Arial" w:hAnsi="Arial" w:cs="Arial"/>
          <w:sz w:val="22"/>
          <w:szCs w:val="22"/>
          <w:lang w:eastAsia="en-US"/>
        </w:rPr>
        <w:t xml:space="preserve">COMMISSION CANTONALE DES CONSTRUCTIONS  </w:t>
      </w:r>
    </w:p>
    <w:p w:rsidR="00261228" w:rsidRPr="00261228" w:rsidRDefault="00261228" w:rsidP="00261228">
      <w:pPr>
        <w:rPr>
          <w:rFonts w:ascii="Arial" w:hAnsi="Arial" w:cs="Arial"/>
          <w:sz w:val="22"/>
          <w:szCs w:val="22"/>
          <w:lang w:eastAsia="en-US"/>
        </w:rPr>
      </w:pPr>
    </w:p>
    <w:p w:rsidR="00261228" w:rsidRPr="00261228" w:rsidRDefault="00261228" w:rsidP="00261228">
      <w:pPr>
        <w:jc w:val="center"/>
        <w:rPr>
          <w:rFonts w:ascii="Arial" w:hAnsi="Arial" w:cs="Arial"/>
          <w:b/>
          <w:bCs/>
          <w:sz w:val="22"/>
          <w:szCs w:val="22"/>
          <w:lang w:eastAsia="en-US"/>
        </w:rPr>
      </w:pPr>
      <w:r w:rsidRPr="00261228">
        <w:rPr>
          <w:rFonts w:ascii="Arial" w:hAnsi="Arial" w:cs="Arial"/>
          <w:b/>
          <w:bCs/>
          <w:sz w:val="22"/>
          <w:szCs w:val="22"/>
          <w:lang w:eastAsia="en-US"/>
        </w:rPr>
        <w:t xml:space="preserve">COMMUNE DE </w:t>
      </w:r>
      <w:r w:rsidR="00234AAF" w:rsidRPr="00234AAF">
        <w:rPr>
          <w:rFonts w:ascii="Arial" w:hAnsi="Arial" w:cs="Arial"/>
          <w:b/>
          <w:bCs/>
          <w:sz w:val="22"/>
          <w:szCs w:val="22"/>
          <w:highlight w:val="yellow"/>
          <w:lang w:eastAsia="en-US"/>
        </w:rPr>
        <w:t>x</w:t>
      </w:r>
    </w:p>
    <w:p w:rsidR="00261228" w:rsidRPr="00261228" w:rsidRDefault="00234AAF" w:rsidP="00261228">
      <w:pPr>
        <w:pStyle w:val="NormalWeb"/>
        <w:jc w:val="center"/>
        <w:rPr>
          <w:rFonts w:ascii="Arial" w:hAnsi="Arial" w:cs="Arial"/>
          <w:sz w:val="22"/>
          <w:szCs w:val="22"/>
          <w:lang w:eastAsia="en-US"/>
        </w:rPr>
      </w:pPr>
      <w:r w:rsidRPr="00234AAF">
        <w:rPr>
          <w:rFonts w:ascii="Arial" w:hAnsi="Arial" w:cs="Arial"/>
          <w:b/>
          <w:bCs/>
          <w:sz w:val="22"/>
          <w:szCs w:val="22"/>
          <w:highlight w:val="yellow"/>
          <w:lang w:eastAsia="en-US"/>
        </w:rPr>
        <w:t>Lieu-dit</w:t>
      </w:r>
    </w:p>
    <w:p w:rsidR="00261228" w:rsidRPr="00261228" w:rsidRDefault="00261228" w:rsidP="00261228">
      <w:pPr>
        <w:pStyle w:val="NormalWeb"/>
        <w:jc w:val="center"/>
        <w:rPr>
          <w:rFonts w:ascii="Arial" w:hAnsi="Arial" w:cs="Arial"/>
          <w:sz w:val="22"/>
          <w:szCs w:val="22"/>
          <w:lang w:eastAsia="en-US"/>
        </w:rPr>
      </w:pPr>
      <w:r w:rsidRPr="00261228">
        <w:rPr>
          <w:rFonts w:ascii="Arial" w:hAnsi="Arial" w:cs="Arial"/>
          <w:b/>
          <w:bCs/>
          <w:sz w:val="22"/>
          <w:szCs w:val="22"/>
          <w:lang w:eastAsia="en-US"/>
        </w:rPr>
        <w:t>Publication d’une décision relative à l’étude d’impact sur l’environnement (EIIE) portant sur :</w:t>
      </w:r>
      <w:r w:rsidRPr="00261228">
        <w:rPr>
          <w:rFonts w:ascii="Arial" w:hAnsi="Arial" w:cs="Arial"/>
          <w:sz w:val="22"/>
          <w:szCs w:val="22"/>
          <w:lang w:eastAsia="en-US"/>
        </w:rPr>
        <w:t xml:space="preserve"> </w:t>
      </w:r>
      <w:r w:rsidRPr="00261228">
        <w:rPr>
          <w:rFonts w:ascii="Arial" w:hAnsi="Arial" w:cs="Arial"/>
          <w:color w:val="FF0000"/>
          <w:sz w:val="22"/>
          <w:szCs w:val="22"/>
          <w:lang w:eastAsia="en-US"/>
        </w:rPr>
        <w:br/>
      </w:r>
      <w:r w:rsidRPr="00261228">
        <w:rPr>
          <w:rFonts w:ascii="Arial" w:hAnsi="Arial" w:cs="Arial"/>
          <w:color w:val="FF0000"/>
          <w:sz w:val="22"/>
          <w:szCs w:val="22"/>
          <w:lang w:eastAsia="en-US"/>
        </w:rPr>
        <w:br/>
      </w:r>
      <w:r w:rsidRPr="00261228">
        <w:rPr>
          <w:rFonts w:ascii="Arial" w:hAnsi="Arial" w:cs="Arial"/>
          <w:sz w:val="22"/>
          <w:szCs w:val="22"/>
          <w:lang w:eastAsia="en-US"/>
        </w:rPr>
        <w:t xml:space="preserve">Une autorisation de construire pour </w:t>
      </w:r>
      <w:r w:rsidR="00234AAF" w:rsidRPr="00234AAF">
        <w:rPr>
          <w:rFonts w:ascii="Arial" w:hAnsi="Arial" w:cs="Arial"/>
          <w:sz w:val="22"/>
          <w:szCs w:val="22"/>
          <w:highlight w:val="yellow"/>
          <w:lang w:eastAsia="en-US"/>
        </w:rPr>
        <w:t>(type de projet)</w:t>
      </w:r>
    </w:p>
    <w:p w:rsidR="00261228" w:rsidRPr="00261228" w:rsidRDefault="00261228" w:rsidP="00261228">
      <w:pPr>
        <w:jc w:val="both"/>
        <w:rPr>
          <w:rFonts w:ascii="Arial" w:hAnsi="Arial" w:cs="Arial"/>
          <w:sz w:val="22"/>
          <w:szCs w:val="22"/>
          <w:lang w:eastAsia="en-US"/>
        </w:rPr>
      </w:pPr>
      <w:r w:rsidRPr="00261228">
        <w:rPr>
          <w:rFonts w:ascii="Arial" w:hAnsi="Arial" w:cs="Arial"/>
          <w:sz w:val="22"/>
          <w:szCs w:val="22"/>
          <w:lang w:eastAsia="en-US"/>
        </w:rPr>
        <w:t xml:space="preserve">Conformément aux art. 20 de l’ordonnance relative à l’étude d’impact sur l’environnement (OEIE) et 15 du règlement d’application de l’ordonnance fédérale relative à l’étude de l’impact sur l’environnement (ROEIE), la Commission cantonale des constructions (CCC) rend public qu’elle a pris une décision relative à une étude d’impact sur l’environnement. La décision finale, le rapport d’impact, l’évaluation du Service de l’Environnement (SEN) et les autorisations spéciales pourront être consultés durant 30 jours auprès du </w:t>
      </w:r>
      <w:r w:rsidR="00234AAF">
        <w:rPr>
          <w:rFonts w:ascii="Arial" w:hAnsi="Arial" w:cs="Arial"/>
          <w:sz w:val="22"/>
          <w:szCs w:val="22"/>
          <w:lang w:eastAsia="en-US"/>
        </w:rPr>
        <w:t>greffe de la c</w:t>
      </w:r>
      <w:r w:rsidRPr="00261228">
        <w:rPr>
          <w:rFonts w:ascii="Arial" w:hAnsi="Arial" w:cs="Arial"/>
          <w:sz w:val="22"/>
          <w:szCs w:val="22"/>
          <w:lang w:eastAsia="en-US"/>
        </w:rPr>
        <w:t xml:space="preserve">ommune de </w:t>
      </w:r>
      <w:r w:rsidR="00234AAF" w:rsidRPr="00234AAF">
        <w:rPr>
          <w:rFonts w:ascii="Arial" w:hAnsi="Arial" w:cs="Arial"/>
          <w:sz w:val="22"/>
          <w:szCs w:val="22"/>
          <w:highlight w:val="yellow"/>
          <w:lang w:eastAsia="en-US"/>
        </w:rPr>
        <w:t>x</w:t>
      </w:r>
      <w:r w:rsidRPr="00261228">
        <w:rPr>
          <w:rFonts w:ascii="Arial" w:hAnsi="Arial" w:cs="Arial"/>
          <w:sz w:val="22"/>
          <w:szCs w:val="22"/>
          <w:lang w:eastAsia="en-US"/>
        </w:rPr>
        <w:t xml:space="preserve"> ainsi que du veuillez-vous référer à la commune pour la consultation du BO, et au Secrétariat cantonal des constructions (rue des Creusets 5, 1950 Sion)</w:t>
      </w:r>
      <w:r w:rsidRPr="00261228">
        <w:rPr>
          <w:rFonts w:ascii="Arial" w:hAnsi="Arial" w:cs="Arial"/>
          <w:bCs/>
          <w:sz w:val="22"/>
          <w:szCs w:val="22"/>
          <w:lang w:eastAsia="en-US"/>
        </w:rPr>
        <w:t xml:space="preserve"> </w:t>
      </w:r>
      <w:r w:rsidRPr="00261228">
        <w:rPr>
          <w:rFonts w:ascii="Arial" w:hAnsi="Arial" w:cs="Arial"/>
          <w:sz w:val="22"/>
          <w:szCs w:val="22"/>
          <w:lang w:eastAsia="en-US"/>
        </w:rPr>
        <w:t xml:space="preserve">les jours ouvrables de 8h30 à 11h30 </w:t>
      </w:r>
      <w:r w:rsidR="00234AAF">
        <w:rPr>
          <w:rFonts w:ascii="Arial" w:hAnsi="Arial" w:cs="Arial"/>
          <w:sz w:val="22"/>
          <w:szCs w:val="22"/>
          <w:lang w:eastAsia="en-US"/>
        </w:rPr>
        <w:t>et de 14h00 à 17h00 (veuille de fête 16h)</w:t>
      </w:r>
      <w:r w:rsidRPr="00261228">
        <w:rPr>
          <w:rFonts w:ascii="Arial" w:hAnsi="Arial" w:cs="Arial"/>
          <w:sz w:val="22"/>
          <w:szCs w:val="22"/>
          <w:lang w:eastAsia="en-US"/>
        </w:rPr>
        <w:t xml:space="preserve"> pendant les heures d’ouverture des</w:t>
      </w:r>
      <w:r w:rsidRPr="00261228">
        <w:rPr>
          <w:rFonts w:ascii="Arial" w:hAnsi="Arial" w:cs="Arial"/>
          <w:bCs/>
          <w:sz w:val="22"/>
          <w:szCs w:val="22"/>
          <w:lang w:eastAsia="en-US"/>
        </w:rPr>
        <w:t xml:space="preserve"> guichets</w:t>
      </w:r>
      <w:r w:rsidRPr="00261228">
        <w:rPr>
          <w:rFonts w:ascii="Arial" w:hAnsi="Arial" w:cs="Arial"/>
          <w:b/>
          <w:bCs/>
          <w:sz w:val="22"/>
          <w:szCs w:val="22"/>
          <w:lang w:eastAsia="en-US"/>
        </w:rPr>
        <w:t>.</w:t>
      </w:r>
    </w:p>
    <w:p w:rsidR="00261228" w:rsidRDefault="00261228" w:rsidP="00261228"/>
    <w:p w:rsidR="00632554" w:rsidRDefault="00632554" w:rsidP="00261228">
      <w:pPr>
        <w:pStyle w:val="ACRfrences"/>
        <w:ind w:left="-1418"/>
        <w:rPr>
          <w:rFonts w:cs="Arial"/>
          <w:sz w:val="22"/>
          <w:szCs w:val="22"/>
        </w:rPr>
      </w:pPr>
    </w:p>
    <w:p w:rsidR="00632554" w:rsidRPr="00632554" w:rsidRDefault="00632554" w:rsidP="00632554">
      <w:pPr>
        <w:pStyle w:val="Default"/>
        <w:jc w:val="both"/>
        <w:rPr>
          <w:rFonts w:ascii="Arial" w:hAnsi="Arial" w:cs="Arial"/>
          <w:sz w:val="22"/>
          <w:szCs w:val="22"/>
        </w:rPr>
      </w:pPr>
    </w:p>
    <w:sectPr w:rsidR="00632554" w:rsidRPr="00632554" w:rsidSect="0011336D">
      <w:headerReference w:type="default" r:id="rId10"/>
      <w:footerReference w:type="default" r:id="rId11"/>
      <w:type w:val="continuous"/>
      <w:pgSz w:w="11907" w:h="16840" w:code="9"/>
      <w:pgMar w:top="1105" w:right="1134" w:bottom="1134" w:left="1985"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A16" w:rsidRDefault="00F36A16">
      <w:r>
        <w:separator/>
      </w:r>
    </w:p>
  </w:endnote>
  <w:endnote w:type="continuationSeparator" w:id="0">
    <w:p w:rsidR="00F36A16" w:rsidRDefault="00F3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Helvetica">
    <w:panose1 w:val="020B0604020202020204"/>
    <w:charset w:val="00"/>
    <w:family w:val="swiss"/>
    <w:pitch w:val="variable"/>
    <w:sig w:usb0="E0002EFF" w:usb1="C000785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3B" w:rsidRPr="0011336D" w:rsidRDefault="00FA3B3B" w:rsidP="0011336D">
    <w:pPr>
      <w:pStyle w:val="ACEn-tte"/>
    </w:pPr>
    <w:r w:rsidRPr="0011336D">
      <w:tab/>
    </w:r>
    <w:r w:rsidRPr="0011336D">
      <w:rPr>
        <w:rStyle w:val="Numrodepage"/>
      </w:rPr>
      <w:fldChar w:fldCharType="begin"/>
    </w:r>
    <w:r w:rsidRPr="0011336D">
      <w:rPr>
        <w:rStyle w:val="Numrodepage"/>
      </w:rPr>
      <w:instrText xml:space="preserve"> PAGE </w:instrText>
    </w:r>
    <w:r w:rsidRPr="0011336D">
      <w:rPr>
        <w:rStyle w:val="Numrodepage"/>
      </w:rPr>
      <w:fldChar w:fldCharType="separate"/>
    </w:r>
    <w:r w:rsidR="00632554">
      <w:rPr>
        <w:rStyle w:val="Numrodepage"/>
        <w:noProof/>
      </w:rPr>
      <w:t>2</w:t>
    </w:r>
    <w:r w:rsidRPr="0011336D">
      <w:rPr>
        <w:rStyle w:val="Numrodepage"/>
      </w:rPr>
      <w:fldChar w:fldCharType="end"/>
    </w:r>
    <w:r w:rsidRPr="0011336D">
      <w:rPr>
        <w:rStyle w:val="Numrodepage"/>
      </w:rPr>
      <w:t>/</w:t>
    </w:r>
    <w:r w:rsidRPr="0011336D">
      <w:rPr>
        <w:rStyle w:val="Numrodepage"/>
      </w:rPr>
      <w:fldChar w:fldCharType="begin"/>
    </w:r>
    <w:r w:rsidRPr="0011336D">
      <w:rPr>
        <w:rStyle w:val="Numrodepage"/>
      </w:rPr>
      <w:instrText xml:space="preserve"> NUMPAGES </w:instrText>
    </w:r>
    <w:r w:rsidRPr="0011336D">
      <w:rPr>
        <w:rStyle w:val="Numrodepage"/>
      </w:rPr>
      <w:fldChar w:fldCharType="separate"/>
    </w:r>
    <w:r w:rsidR="00632554">
      <w:rPr>
        <w:rStyle w:val="Numrodepage"/>
        <w:noProof/>
      </w:rPr>
      <w:t>3</w:t>
    </w:r>
    <w:r w:rsidRPr="0011336D">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3B" w:rsidRDefault="006874FD" w:rsidP="00FF0A57">
    <w:pPr>
      <w:pStyle w:val="ACEn-tte"/>
      <w:ind w:left="680"/>
    </w:pPr>
    <w:r>
      <w:rPr>
        <w:noProof/>
        <w:lang w:val="fr-CH" w:eastAsia="fr-CH"/>
      </w:rPr>
      <w:drawing>
        <wp:anchor distT="0" distB="0" distL="114300" distR="114300" simplePos="0" relativeHeight="251658240" behindDoc="0" locked="0" layoutInCell="1" allowOverlap="1">
          <wp:simplePos x="0" y="0"/>
          <wp:positionH relativeFrom="page">
            <wp:posOffset>1260475</wp:posOffset>
          </wp:positionH>
          <wp:positionV relativeFrom="page">
            <wp:posOffset>10117455</wp:posOffset>
          </wp:positionV>
          <wp:extent cx="289560" cy="210185"/>
          <wp:effectExtent l="0" t="0" r="0" b="0"/>
          <wp:wrapTopAndBottom/>
          <wp:docPr id="7" name="Image 7"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t>Rue des Creusets 5, 1950 Sion</w:t>
    </w:r>
  </w:p>
  <w:p w:rsidR="00FA3B3B" w:rsidRPr="00D47741" w:rsidRDefault="003C2E4C" w:rsidP="00FF0A57">
    <w:pPr>
      <w:pStyle w:val="ACEn-tte"/>
      <w:ind w:left="680"/>
      <w:rPr>
        <w:lang w:val="fr-CH"/>
      </w:rPr>
    </w:pPr>
    <w:r>
      <w:t xml:space="preserve">Tél.  </w:t>
    </w:r>
    <w:r w:rsidRPr="00D47741">
      <w:rPr>
        <w:lang w:val="fr-CH"/>
      </w:rPr>
      <w:t xml:space="preserve">027 606 37 80 · </w:t>
    </w:r>
    <w:proofErr w:type="gramStart"/>
    <w:r w:rsidR="006874FD" w:rsidRPr="00D47741">
      <w:rPr>
        <w:lang w:val="fr-CH"/>
      </w:rPr>
      <w:t xml:space="preserve">·  </w:t>
    </w:r>
    <w:r w:rsidR="00FA3B3B" w:rsidRPr="00D47741">
      <w:rPr>
        <w:lang w:val="fr-CH"/>
      </w:rPr>
      <w:t>e-mail</w:t>
    </w:r>
    <w:proofErr w:type="gramEnd"/>
    <w:r w:rsidR="00FA3B3B" w:rsidRPr="00D47741">
      <w:rPr>
        <w:lang w:val="fr-CH"/>
      </w:rPr>
      <w:t xml:space="preserve"> :</w:t>
    </w:r>
    <w:r w:rsidR="00632554" w:rsidRPr="00D47741">
      <w:rPr>
        <w:lang w:val="fr-CH"/>
      </w:rPr>
      <w:t>secretariat.CCC</w:t>
    </w:r>
    <w:r w:rsidR="002D7CEF" w:rsidRPr="00D47741">
      <w:rPr>
        <w:lang w:val="fr-CH"/>
      </w:rPr>
      <w:t>@admin.vs.ch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3B" w:rsidRPr="0011336D" w:rsidRDefault="00FA3B3B" w:rsidP="0011336D">
    <w:pPr>
      <w:pStyle w:val="ACEn-tte"/>
      <w:tabs>
        <w:tab w:val="right" w:pos="8788"/>
      </w:tabs>
    </w:pPr>
    <w:r>
      <w:tab/>
    </w:r>
    <w:r w:rsidRPr="0011336D">
      <w:rPr>
        <w:rStyle w:val="Numrodepage"/>
      </w:rPr>
      <w:fldChar w:fldCharType="begin"/>
    </w:r>
    <w:r w:rsidRPr="0011336D">
      <w:rPr>
        <w:rStyle w:val="Numrodepage"/>
      </w:rPr>
      <w:instrText xml:space="preserve"> PAGE </w:instrText>
    </w:r>
    <w:r w:rsidRPr="0011336D">
      <w:rPr>
        <w:rStyle w:val="Numrodepage"/>
      </w:rPr>
      <w:fldChar w:fldCharType="separate"/>
    </w:r>
    <w:r w:rsidR="00DF71A1">
      <w:rPr>
        <w:rStyle w:val="Numrodepage"/>
        <w:noProof/>
      </w:rPr>
      <w:t>6</w:t>
    </w:r>
    <w:r w:rsidRPr="0011336D">
      <w:rPr>
        <w:rStyle w:val="Numrodepage"/>
      </w:rPr>
      <w:fldChar w:fldCharType="end"/>
    </w:r>
    <w:r w:rsidRPr="0011336D">
      <w:rPr>
        <w:rStyle w:val="Numrodepage"/>
      </w:rPr>
      <w:t>/</w:t>
    </w:r>
    <w:r w:rsidRPr="0011336D">
      <w:rPr>
        <w:rStyle w:val="Numrodepage"/>
      </w:rPr>
      <w:fldChar w:fldCharType="begin"/>
    </w:r>
    <w:r w:rsidRPr="0011336D">
      <w:rPr>
        <w:rStyle w:val="Numrodepage"/>
      </w:rPr>
      <w:instrText xml:space="preserve"> NUMPAGES </w:instrText>
    </w:r>
    <w:r w:rsidRPr="0011336D">
      <w:rPr>
        <w:rStyle w:val="Numrodepage"/>
      </w:rPr>
      <w:fldChar w:fldCharType="separate"/>
    </w:r>
    <w:r w:rsidR="00DF71A1">
      <w:rPr>
        <w:rStyle w:val="Numrodepage"/>
        <w:noProof/>
      </w:rPr>
      <w:t>6</w:t>
    </w:r>
    <w:r w:rsidRPr="0011336D">
      <w:rPr>
        <w:rStyle w:val="Numrodepage"/>
      </w:rPr>
      <w:fldChar w:fldCharType="end"/>
    </w:r>
  </w:p>
  <w:p w:rsidR="00241BD3" w:rsidRDefault="00241B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A16" w:rsidRDefault="00F36A16">
      <w:r>
        <w:separator/>
      </w:r>
    </w:p>
  </w:footnote>
  <w:footnote w:type="continuationSeparator" w:id="0">
    <w:p w:rsidR="00F36A16" w:rsidRDefault="00F36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3B" w:rsidRPr="004B21A1" w:rsidRDefault="00FA3B3B" w:rsidP="004B21A1">
    <w:pPr>
      <w:pStyle w:val="ACEn-tte"/>
      <w:ind w:left="680"/>
    </w:pPr>
    <w:r>
      <w:t xml:space="preserve">Département </w:t>
    </w:r>
    <w:r w:rsidR="00583AE2">
      <w:t>de la mobilité, du territoire et de l’environnement</w:t>
    </w:r>
  </w:p>
  <w:p w:rsidR="00FA3B3B" w:rsidRPr="004B21A1" w:rsidRDefault="00FA3B3B" w:rsidP="004B21A1">
    <w:pPr>
      <w:pStyle w:val="ACEn-tte"/>
      <w:ind w:left="680"/>
    </w:pPr>
    <w:r>
      <w:t>Service administratif et juridique</w:t>
    </w:r>
  </w:p>
  <w:p w:rsidR="00E7384D" w:rsidRPr="00E7384D" w:rsidRDefault="00E7384D" w:rsidP="00E7384D">
    <w:pPr>
      <w:pStyle w:val="ACEn-tte"/>
      <w:ind w:left="680"/>
      <w:rPr>
        <w:b/>
        <w:lang w:val="fr-CH"/>
      </w:rPr>
    </w:pPr>
    <w:r w:rsidRPr="00E7384D">
      <w:rPr>
        <w:b/>
        <w:lang w:val="fr-CH"/>
      </w:rPr>
      <w:t>Secrétariat et police des constructions</w:t>
    </w:r>
  </w:p>
  <w:p w:rsidR="00FA3B3B" w:rsidRPr="00E7384D" w:rsidRDefault="00FA3B3B" w:rsidP="00345B75">
    <w:pPr>
      <w:pStyle w:val="ACEn-tte"/>
      <w:spacing w:before="120"/>
      <w:ind w:left="680"/>
      <w:rPr>
        <w:szCs w:val="16"/>
        <w:lang w:val="de-CH"/>
      </w:rPr>
    </w:pPr>
    <w:r w:rsidRPr="00E7384D">
      <w:rPr>
        <w:szCs w:val="16"/>
        <w:lang w:val="de-CH"/>
      </w:rPr>
      <w:t>Departement für</w:t>
    </w:r>
    <w:r w:rsidR="00583AE2">
      <w:rPr>
        <w:rFonts w:eastAsia="Times New Roman" w:cs="Tahoma"/>
        <w:noProof/>
        <w:color w:val="1F497D"/>
        <w:szCs w:val="16"/>
        <w:lang w:val="de-CH" w:eastAsia="fr-CH"/>
      </w:rPr>
      <w:t xml:space="preserve"> </w:t>
    </w:r>
    <w:r w:rsidR="00583AE2" w:rsidRPr="002D7CEF">
      <w:rPr>
        <w:lang w:val="de-CH"/>
      </w:rPr>
      <w:t>Mobilität, Raumentwicklung und Umwelt</w:t>
    </w:r>
  </w:p>
  <w:p w:rsidR="00FA3B3B" w:rsidRPr="00E7384D" w:rsidRDefault="00FA3B3B" w:rsidP="004B21A1">
    <w:pPr>
      <w:pStyle w:val="ACEn-tte"/>
      <w:ind w:left="680"/>
      <w:rPr>
        <w:szCs w:val="16"/>
        <w:lang w:val="de-CH"/>
      </w:rPr>
    </w:pPr>
    <w:r w:rsidRPr="00E7384D">
      <w:rPr>
        <w:szCs w:val="16"/>
        <w:lang w:val="de-CH"/>
      </w:rPr>
      <w:t>Verwaltungs- und Rechtsdienst</w:t>
    </w:r>
  </w:p>
  <w:p w:rsidR="00FA3B3B" w:rsidRPr="00583AE2" w:rsidRDefault="00E7384D" w:rsidP="004B21A1">
    <w:pPr>
      <w:pStyle w:val="ACEn-tte"/>
      <w:ind w:left="680"/>
      <w:rPr>
        <w:b/>
        <w:lang w:val="de-CH"/>
      </w:rPr>
    </w:pPr>
    <w:r w:rsidRPr="00E7384D">
      <w:rPr>
        <w:b/>
        <w:lang w:val="de-CH"/>
      </w:rPr>
      <w:t>Sekretariat und Baupolizei</w:t>
    </w:r>
    <w:r w:rsidR="006874FD">
      <w:rPr>
        <w:noProof/>
        <w:lang w:val="fr-CH" w:eastAsia="fr-CH"/>
      </w:rPr>
      <w:drawing>
        <wp:anchor distT="0" distB="0" distL="114300" distR="114300" simplePos="0" relativeHeight="251657216" behindDoc="0" locked="0" layoutInCell="1" allowOverlap="1">
          <wp:simplePos x="0" y="0"/>
          <wp:positionH relativeFrom="page">
            <wp:posOffset>208915</wp:posOffset>
          </wp:positionH>
          <wp:positionV relativeFrom="page">
            <wp:posOffset>353060</wp:posOffset>
          </wp:positionV>
          <wp:extent cx="1333500" cy="1162050"/>
          <wp:effectExtent l="0" t="0" r="0" b="0"/>
          <wp:wrapNone/>
          <wp:docPr id="11" name="Image 11"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3B" w:rsidRPr="00280849" w:rsidRDefault="00FA3B3B" w:rsidP="00280849">
    <w:pPr>
      <w:pStyle w:val="ACEn-tte"/>
    </w:pPr>
  </w:p>
  <w:p w:rsidR="00241BD3" w:rsidRDefault="00241B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DC1C70"/>
    <w:lvl w:ilvl="0">
      <w:numFmt w:val="decimal"/>
      <w:lvlText w:val="*"/>
      <w:lvlJc w:val="left"/>
    </w:lvl>
  </w:abstractNum>
  <w:abstractNum w:abstractNumId="2"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6"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8"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abstractNumId w:val="9"/>
  </w:num>
  <w:num w:numId="2">
    <w:abstractNumId w:val="0"/>
  </w:num>
  <w:num w:numId="3">
    <w:abstractNumId w:val="7"/>
  </w:num>
  <w:num w:numId="4">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5">
    <w:abstractNumId w:val="6"/>
  </w:num>
  <w:num w:numId="6">
    <w:abstractNumId w:val="2"/>
  </w:num>
  <w:num w:numId="7">
    <w:abstractNumId w:val="8"/>
  </w:num>
  <w:num w:numId="8">
    <w:abstractNumId w:val="4"/>
  </w:num>
  <w:num w:numId="9">
    <w:abstractNumId w:val="1"/>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9" w:dllVersion="512" w:checkStyle="1"/>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4D"/>
    <w:rsid w:val="00004C3E"/>
    <w:rsid w:val="00056881"/>
    <w:rsid w:val="00080ECA"/>
    <w:rsid w:val="000A2D13"/>
    <w:rsid w:val="000A4BE0"/>
    <w:rsid w:val="000A5CA4"/>
    <w:rsid w:val="000A66BD"/>
    <w:rsid w:val="000B5F3C"/>
    <w:rsid w:val="000C4D67"/>
    <w:rsid w:val="00104B74"/>
    <w:rsid w:val="00107C43"/>
    <w:rsid w:val="0011336D"/>
    <w:rsid w:val="00120D9F"/>
    <w:rsid w:val="001404ED"/>
    <w:rsid w:val="00156552"/>
    <w:rsid w:val="00160A0B"/>
    <w:rsid w:val="00163C22"/>
    <w:rsid w:val="00186337"/>
    <w:rsid w:val="00192FF2"/>
    <w:rsid w:val="001C4FFB"/>
    <w:rsid w:val="001C7598"/>
    <w:rsid w:val="001E18ED"/>
    <w:rsid w:val="00217E81"/>
    <w:rsid w:val="00230C96"/>
    <w:rsid w:val="00234AAF"/>
    <w:rsid w:val="00241BD3"/>
    <w:rsid w:val="00253CFB"/>
    <w:rsid w:val="00261228"/>
    <w:rsid w:val="00280849"/>
    <w:rsid w:val="002A4040"/>
    <w:rsid w:val="002D21D4"/>
    <w:rsid w:val="002D5E5D"/>
    <w:rsid w:val="002D7CEF"/>
    <w:rsid w:val="003309FD"/>
    <w:rsid w:val="00345B75"/>
    <w:rsid w:val="00360FCE"/>
    <w:rsid w:val="00394300"/>
    <w:rsid w:val="003963BD"/>
    <w:rsid w:val="003C2E4C"/>
    <w:rsid w:val="003C344C"/>
    <w:rsid w:val="003C6738"/>
    <w:rsid w:val="003E12FE"/>
    <w:rsid w:val="003F1561"/>
    <w:rsid w:val="00400370"/>
    <w:rsid w:val="004111CF"/>
    <w:rsid w:val="0041380B"/>
    <w:rsid w:val="00423588"/>
    <w:rsid w:val="00474ACC"/>
    <w:rsid w:val="004A305F"/>
    <w:rsid w:val="004B21A1"/>
    <w:rsid w:val="004D638A"/>
    <w:rsid w:val="004E23CD"/>
    <w:rsid w:val="004F2321"/>
    <w:rsid w:val="00531374"/>
    <w:rsid w:val="00534F77"/>
    <w:rsid w:val="00542264"/>
    <w:rsid w:val="00583AE2"/>
    <w:rsid w:val="005E194D"/>
    <w:rsid w:val="00604A89"/>
    <w:rsid w:val="00615123"/>
    <w:rsid w:val="00632554"/>
    <w:rsid w:val="00633909"/>
    <w:rsid w:val="0064574D"/>
    <w:rsid w:val="006874FD"/>
    <w:rsid w:val="006A157B"/>
    <w:rsid w:val="006B4EBF"/>
    <w:rsid w:val="006D7DF4"/>
    <w:rsid w:val="006E089C"/>
    <w:rsid w:val="007B30B6"/>
    <w:rsid w:val="007D289D"/>
    <w:rsid w:val="008631E7"/>
    <w:rsid w:val="00873623"/>
    <w:rsid w:val="008E16A2"/>
    <w:rsid w:val="008E533E"/>
    <w:rsid w:val="008F2A2F"/>
    <w:rsid w:val="008F574F"/>
    <w:rsid w:val="00910E64"/>
    <w:rsid w:val="009206F6"/>
    <w:rsid w:val="0092399A"/>
    <w:rsid w:val="00942840"/>
    <w:rsid w:val="00945F1A"/>
    <w:rsid w:val="00962CE7"/>
    <w:rsid w:val="009A3569"/>
    <w:rsid w:val="00A2022E"/>
    <w:rsid w:val="00A90471"/>
    <w:rsid w:val="00A965D6"/>
    <w:rsid w:val="00AA45FA"/>
    <w:rsid w:val="00B14DFA"/>
    <w:rsid w:val="00B2150A"/>
    <w:rsid w:val="00B76DF0"/>
    <w:rsid w:val="00B9348C"/>
    <w:rsid w:val="00B945B3"/>
    <w:rsid w:val="00BB72B0"/>
    <w:rsid w:val="00BD2D34"/>
    <w:rsid w:val="00BF1EB7"/>
    <w:rsid w:val="00BF2538"/>
    <w:rsid w:val="00BF34F2"/>
    <w:rsid w:val="00C81745"/>
    <w:rsid w:val="00CE33D4"/>
    <w:rsid w:val="00CF3EE0"/>
    <w:rsid w:val="00D22555"/>
    <w:rsid w:val="00D259E4"/>
    <w:rsid w:val="00D32925"/>
    <w:rsid w:val="00D3662E"/>
    <w:rsid w:val="00D45917"/>
    <w:rsid w:val="00D47741"/>
    <w:rsid w:val="00D56388"/>
    <w:rsid w:val="00D570F1"/>
    <w:rsid w:val="00D818A4"/>
    <w:rsid w:val="00D86B20"/>
    <w:rsid w:val="00D9714B"/>
    <w:rsid w:val="00DF71A1"/>
    <w:rsid w:val="00E244CD"/>
    <w:rsid w:val="00E43814"/>
    <w:rsid w:val="00E43D81"/>
    <w:rsid w:val="00E65051"/>
    <w:rsid w:val="00E70330"/>
    <w:rsid w:val="00E7384D"/>
    <w:rsid w:val="00EB07A1"/>
    <w:rsid w:val="00F04BC0"/>
    <w:rsid w:val="00F10E5E"/>
    <w:rsid w:val="00F14826"/>
    <w:rsid w:val="00F16938"/>
    <w:rsid w:val="00F2208F"/>
    <w:rsid w:val="00F31686"/>
    <w:rsid w:val="00F36A16"/>
    <w:rsid w:val="00F608D3"/>
    <w:rsid w:val="00F70A78"/>
    <w:rsid w:val="00F72462"/>
    <w:rsid w:val="00F83567"/>
    <w:rsid w:val="00F9487C"/>
    <w:rsid w:val="00FA3B3B"/>
    <w:rsid w:val="00FD366A"/>
    <w:rsid w:val="00FE688F"/>
    <w:rsid w:val="00FF0A5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EA22-0BDF-454B-A18C-61B246C2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eastAsia="fr-FR"/>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Normal"/>
    <w:rsid w:val="006A157B"/>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ACAdresse">
    <w:name w:val="_AC_Adresse"/>
    <w:basedOn w:val="ACNormal"/>
    <w:rsid w:val="00F31686"/>
    <w:pPr>
      <w:framePr w:w="4536" w:h="2251" w:hRule="exact" w:hSpace="142" w:wrap="around" w:vAnchor="page" w:hAnchor="margin" w:x="4537" w:y="2779"/>
    </w:pPr>
    <w:rPr>
      <w:rFonts w:cs="Arial"/>
      <w:szCs w:val="22"/>
    </w:rPr>
  </w:style>
  <w:style w:type="paragraph" w:customStyle="1" w:styleId="ACNormal">
    <w:name w:val="_AC_Normal"/>
    <w:rsid w:val="00156552"/>
    <w:rPr>
      <w:rFonts w:ascii="Arial" w:hAnsi="Arial"/>
      <w:sz w:val="22"/>
      <w:lang w:val="fr-FR" w:eastAsia="fr-FR"/>
    </w:rPr>
  </w:style>
  <w:style w:type="paragraph" w:customStyle="1" w:styleId="21Piedpage2me">
    <w:name w:val="21. Pied page 2ème"/>
    <w:basedOn w:val="Pieddepage"/>
    <w:semiHidden/>
    <w:rsid w:val="00104B74"/>
    <w:pPr>
      <w:tabs>
        <w:tab w:val="clear" w:pos="9072"/>
        <w:tab w:val="right" w:pos="8789"/>
      </w:tabs>
      <w:spacing w:line="200" w:lineRule="exact"/>
      <w:jc w:val="right"/>
    </w:pPr>
    <w:rPr>
      <w:rFonts w:ascii="Arial Narrow" w:hAnsi="Arial Narrow"/>
      <w:sz w:val="16"/>
      <w:szCs w:val="16"/>
    </w:rPr>
  </w:style>
  <w:style w:type="paragraph" w:customStyle="1" w:styleId="20Espaceen-tte">
    <w:name w:val="20. Espace en-tête"/>
    <w:basedOn w:val="Pieddepage"/>
    <w:semiHidden/>
    <w:rsid w:val="00FE688F"/>
    <w:pPr>
      <w:tabs>
        <w:tab w:val="clear" w:pos="4536"/>
        <w:tab w:val="clear" w:pos="9072"/>
      </w:tabs>
      <w:spacing w:after="3000" w:line="200" w:lineRule="exact"/>
    </w:pPr>
    <w:rPr>
      <w:rFonts w:ascii="Arial" w:hAnsi="Arial"/>
    </w:rPr>
  </w:style>
  <w:style w:type="paragraph" w:customStyle="1" w:styleId="ACObjet">
    <w:name w:val="_AC_Objet"/>
    <w:basedOn w:val="ACNormal"/>
    <w:rsid w:val="00542264"/>
    <w:pPr>
      <w:spacing w:before="600" w:after="480" w:line="240" w:lineRule="exact"/>
      <w:jc w:val="both"/>
    </w:pPr>
    <w:rPr>
      <w:b/>
    </w:rPr>
  </w:style>
  <w:style w:type="paragraph" w:customStyle="1" w:styleId="16Politesse">
    <w:name w:val="16. Politesse"/>
    <w:basedOn w:val="ACObjet"/>
    <w:semiHidden/>
    <w:rsid w:val="00056881"/>
    <w:pPr>
      <w:spacing w:before="240" w:after="240"/>
    </w:pPr>
    <w:rPr>
      <w:b w:val="0"/>
    </w:rPr>
  </w:style>
  <w:style w:type="paragraph" w:customStyle="1" w:styleId="ACCorps">
    <w:name w:val="_AC_Corps"/>
    <w:basedOn w:val="ACNormal"/>
    <w:rsid w:val="003309FD"/>
    <w:pPr>
      <w:spacing w:before="240" w:line="240" w:lineRule="exact"/>
      <w:jc w:val="both"/>
    </w:pPr>
  </w:style>
  <w:style w:type="paragraph" w:customStyle="1" w:styleId="19Fonctionsignataire">
    <w:name w:val="19. Fonction signataire"/>
    <w:basedOn w:val="ACSignataire"/>
    <w:semiHidden/>
    <w:rsid w:val="00056881"/>
    <w:pPr>
      <w:spacing w:after="480"/>
    </w:pPr>
    <w:rPr>
      <w:b/>
    </w:rPr>
  </w:style>
  <w:style w:type="paragraph" w:customStyle="1" w:styleId="ACSignataire">
    <w:name w:val="_AC_Signataire"/>
    <w:basedOn w:val="ACNormal"/>
    <w:rsid w:val="00156552"/>
    <w:pPr>
      <w:spacing w:line="240" w:lineRule="exact"/>
      <w:ind w:left="4820"/>
    </w:pPr>
  </w:style>
  <w:style w:type="paragraph" w:customStyle="1" w:styleId="ACRfrences">
    <w:name w:val="_AC_Références"/>
    <w:basedOn w:val="ACNormal"/>
    <w:rsid w:val="00F31686"/>
    <w:pPr>
      <w:tabs>
        <w:tab w:val="right" w:pos="-227"/>
        <w:tab w:val="left" w:pos="0"/>
      </w:tabs>
      <w:spacing w:line="240" w:lineRule="exact"/>
      <w:ind w:left="-1134"/>
    </w:pPr>
    <w:rPr>
      <w:sz w:val="18"/>
    </w:rPr>
  </w:style>
  <w:style w:type="paragraph" w:customStyle="1" w:styleId="13Date">
    <w:name w:val="13. Date"/>
    <w:basedOn w:val="Normal"/>
    <w:semiHidden/>
    <w:rsid w:val="008E16A2"/>
    <w:pPr>
      <w:spacing w:before="120" w:after="120" w:line="240" w:lineRule="exact"/>
    </w:pPr>
    <w:rPr>
      <w:rFonts w:ascii="Arial" w:hAnsi="Arial"/>
      <w:sz w:val="22"/>
    </w:rPr>
  </w:style>
  <w:style w:type="character" w:customStyle="1" w:styleId="14Indications2">
    <w:name w:val="14. Indications 2"/>
    <w:basedOn w:val="Policepardfaut"/>
    <w:semiHidden/>
    <w:rsid w:val="00120D9F"/>
    <w:rPr>
      <w:rFonts w:ascii="Arial" w:hAnsi="Arial"/>
      <w:b/>
      <w:sz w:val="18"/>
    </w:rPr>
  </w:style>
  <w:style w:type="paragraph" w:styleId="NormalWeb">
    <w:name w:val="Normal (Web)"/>
    <w:basedOn w:val="Normal"/>
    <w:uiPriority w:val="99"/>
    <w:unhideWhenUsed/>
    <w:rsid w:val="00E7384D"/>
    <w:pPr>
      <w:spacing w:before="100" w:beforeAutospacing="1" w:after="100" w:afterAutospacing="1"/>
    </w:pPr>
    <w:rPr>
      <w:sz w:val="24"/>
      <w:szCs w:val="24"/>
      <w:lang w:val="fr-CH" w:eastAsia="fr-CH"/>
    </w:rPr>
  </w:style>
  <w:style w:type="paragraph" w:customStyle="1" w:styleId="Default">
    <w:name w:val="Default"/>
    <w:rsid w:val="00632554"/>
    <w:pPr>
      <w:autoSpaceDE w:val="0"/>
      <w:autoSpaceDN w:val="0"/>
      <w:adjustRightInd w:val="0"/>
    </w:pPr>
    <w:rPr>
      <w:rFonts w:ascii="Calibri" w:hAnsi="Calibri" w:cs="Calibri"/>
      <w:color w:val="000000"/>
      <w:sz w:val="24"/>
      <w:szCs w:val="24"/>
    </w:rPr>
  </w:style>
  <w:style w:type="table" w:styleId="Grilledutableau">
    <w:name w:val="Table Grid"/>
    <w:basedOn w:val="TableauNormal"/>
    <w:uiPriority w:val="59"/>
    <w:rsid w:val="00632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rsid w:val="0063255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1Clair-Accentuation2">
    <w:name w:val="Grid Table 1 Light Accent 2"/>
    <w:basedOn w:val="TableauNormal"/>
    <w:uiPriority w:val="46"/>
    <w:rsid w:val="0063255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4-Accentuation5">
    <w:name w:val="Grid Table 4 Accent 5"/>
    <w:basedOn w:val="TableauNormal"/>
    <w:uiPriority w:val="49"/>
    <w:rsid w:val="006325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orpsdetexte">
    <w:name w:val="Body Text"/>
    <w:basedOn w:val="Normal"/>
    <w:link w:val="CorpsdetexteCar"/>
    <w:uiPriority w:val="99"/>
    <w:semiHidden/>
    <w:unhideWhenUsed/>
    <w:rsid w:val="00261228"/>
    <w:pPr>
      <w:spacing w:after="120"/>
    </w:pPr>
  </w:style>
  <w:style w:type="character" w:customStyle="1" w:styleId="CorpsdetexteCar">
    <w:name w:val="Corps de texte Car"/>
    <w:basedOn w:val="Policepardfaut"/>
    <w:link w:val="Corpsdetexte"/>
    <w:uiPriority w:val="99"/>
    <w:semiHidden/>
    <w:rsid w:val="00261228"/>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7257">
      <w:bodyDiv w:val="1"/>
      <w:marLeft w:val="0"/>
      <w:marRight w:val="0"/>
      <w:marTop w:val="0"/>
      <w:marBottom w:val="0"/>
      <w:divBdr>
        <w:top w:val="none" w:sz="0" w:space="0" w:color="auto"/>
        <w:left w:val="none" w:sz="0" w:space="0" w:color="auto"/>
        <w:bottom w:val="none" w:sz="0" w:space="0" w:color="auto"/>
        <w:right w:val="none" w:sz="0" w:space="0" w:color="auto"/>
      </w:divBdr>
    </w:div>
    <w:div w:id="1120996643">
      <w:bodyDiv w:val="1"/>
      <w:marLeft w:val="0"/>
      <w:marRight w:val="0"/>
      <w:marTop w:val="0"/>
      <w:marBottom w:val="0"/>
      <w:divBdr>
        <w:top w:val="none" w:sz="0" w:space="0" w:color="auto"/>
        <w:left w:val="none" w:sz="0" w:space="0" w:color="auto"/>
        <w:bottom w:val="none" w:sz="0" w:space="0" w:color="auto"/>
        <w:right w:val="none" w:sz="0" w:space="0" w:color="auto"/>
      </w:divBdr>
    </w:div>
    <w:div w:id="1777141440">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1978875250">
      <w:bodyDiv w:val="1"/>
      <w:marLeft w:val="0"/>
      <w:marRight w:val="0"/>
      <w:marTop w:val="0"/>
      <w:marBottom w:val="0"/>
      <w:divBdr>
        <w:top w:val="none" w:sz="0" w:space="0" w:color="auto"/>
        <w:left w:val="none" w:sz="0" w:space="0" w:color="auto"/>
        <w:bottom w:val="none" w:sz="0" w:space="0" w:color="auto"/>
        <w:right w:val="none" w:sz="0" w:space="0" w:color="auto"/>
      </w:divBdr>
      <w:divsChild>
        <w:div w:id="2081175285">
          <w:marLeft w:val="0"/>
          <w:marRight w:val="0"/>
          <w:marTop w:val="0"/>
          <w:marBottom w:val="0"/>
          <w:divBdr>
            <w:top w:val="none" w:sz="0" w:space="0" w:color="auto"/>
            <w:left w:val="none" w:sz="0" w:space="0" w:color="auto"/>
            <w:bottom w:val="none" w:sz="0" w:space="0" w:color="auto"/>
            <w:right w:val="none" w:sz="0" w:space="0" w:color="auto"/>
          </w:divBdr>
        </w:div>
      </w:divsChild>
    </w:div>
    <w:div w:id="2013070008">
      <w:bodyDiv w:val="1"/>
      <w:marLeft w:val="0"/>
      <w:marRight w:val="0"/>
      <w:marTop w:val="0"/>
      <w:marBottom w:val="0"/>
      <w:divBdr>
        <w:top w:val="none" w:sz="0" w:space="0" w:color="auto"/>
        <w:left w:val="none" w:sz="0" w:space="0" w:color="auto"/>
        <w:bottom w:val="none" w:sz="0" w:space="0" w:color="auto"/>
        <w:right w:val="none" w:sz="0" w:space="0" w:color="auto"/>
      </w:divBdr>
      <w:divsChild>
        <w:div w:id="359628452">
          <w:marLeft w:val="0"/>
          <w:marRight w:val="0"/>
          <w:marTop w:val="0"/>
          <w:marBottom w:val="0"/>
          <w:divBdr>
            <w:top w:val="none" w:sz="0" w:space="0" w:color="auto"/>
            <w:left w:val="none" w:sz="0" w:space="0" w:color="auto"/>
            <w:bottom w:val="none" w:sz="0" w:space="0" w:color="auto"/>
            <w:right w:val="none" w:sz="0" w:space="0" w:color="auto"/>
          </w:divBdr>
        </w:div>
      </w:divsChild>
    </w:div>
    <w:div w:id="203726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Entete:Montage%20Word:Elements:triangle.bmp"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CAR\templatesVS\DTEE%20-%20DVBU\SAJTEE%20-%20VRVBU\DOT\F_B_N3_1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F_B_N3_1F</Template>
  <TotalTime>0</TotalTime>
  <Pages>6</Pages>
  <Words>1725</Words>
  <Characters>9492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11195</CharactersWithSpaces>
  <SharedDoc>false</SharedDoc>
  <HLinks>
    <vt:vector size="6" baseType="variant">
      <vt:variant>
        <vt:i4>2883690</vt:i4>
      </vt:variant>
      <vt:variant>
        <vt:i4>-1</vt:i4>
      </vt:variant>
      <vt:variant>
        <vt:i4>2055</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Patricia KATIC</cp:lastModifiedBy>
  <cp:revision>6</cp:revision>
  <cp:lastPrinted>2022-04-14T09:28:00Z</cp:lastPrinted>
  <dcterms:created xsi:type="dcterms:W3CDTF">2023-12-22T09:06:00Z</dcterms:created>
  <dcterms:modified xsi:type="dcterms:W3CDTF">2024-07-12T14:05:00Z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_FR">
    <vt:lpwstr>Lettre type B, 1 fenêtre, Section</vt:lpwstr>
  </property>
  <property fmtid="{D5CDD505-2E9C-101B-9397-08002B2CF9AE}" pid="3" name="DESCR_DE">
    <vt:lpwstr>Brief Typ B, 1 Fenster, Sektion</vt:lpwstr>
  </property>
  <property fmtid="{D5CDD505-2E9C-101B-9397-08002B2CF9AE}" pid="4" name="FOLDER_FR">
    <vt:lpwstr>Lettres</vt:lpwstr>
  </property>
  <property fmtid="{D5CDD505-2E9C-101B-9397-08002B2CF9AE}" pid="5" name="FOLDER_DE">
    <vt:lpwstr>Schreiben</vt:lpwstr>
  </property>
  <property fmtid="{D5CDD505-2E9C-101B-9397-08002B2CF9AE}" pid="6" name="MODELE AC">
    <vt:lpwstr>MODELE 06</vt:lpwstr>
  </property>
</Properties>
</file>