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8EAE" w14:textId="77777777" w:rsidR="00C42BD9" w:rsidRPr="00FE229B" w:rsidRDefault="00C42BD9" w:rsidP="009269FE">
      <w:pPr>
        <w:pStyle w:val="ACCorps"/>
        <w:tabs>
          <w:tab w:val="left" w:pos="1134"/>
        </w:tabs>
        <w:spacing w:before="120" w:after="120"/>
        <w:ind w:left="1134" w:hanging="1134"/>
        <w:rPr>
          <w:rFonts w:cs="Arial"/>
          <w:b/>
          <w:sz w:val="20"/>
          <w:lang w:val="fr-CH"/>
        </w:rPr>
      </w:pPr>
    </w:p>
    <w:p w14:paraId="6CF98C57" w14:textId="77777777" w:rsidR="00907DE0" w:rsidRPr="00FE229B" w:rsidRDefault="00907DE0" w:rsidP="00C70E46">
      <w:pPr>
        <w:pStyle w:val="ACCorps"/>
        <w:tabs>
          <w:tab w:val="left" w:pos="1134"/>
        </w:tabs>
        <w:spacing w:before="120" w:after="120"/>
        <w:ind w:left="1134" w:hanging="1134"/>
        <w:rPr>
          <w:rFonts w:cs="Arial"/>
          <w:sz w:val="20"/>
          <w:lang w:val="fr-CH"/>
        </w:rPr>
      </w:pPr>
      <w:r w:rsidRPr="00FE229B">
        <w:rPr>
          <w:rFonts w:cs="Arial"/>
          <w:b/>
          <w:sz w:val="20"/>
          <w:lang w:val="fr-CH"/>
        </w:rPr>
        <w:t>Articles-type en attente de validation des autres services</w:t>
      </w:r>
    </w:p>
    <w:p w14:paraId="3C89CB6F" w14:textId="77777777" w:rsidR="00B077C9" w:rsidRPr="005A6A44" w:rsidRDefault="00BC6B74" w:rsidP="00192A50">
      <w:pPr>
        <w:spacing w:after="80" w:line="21" w:lineRule="atLeast"/>
        <w:jc w:val="both"/>
        <w:rPr>
          <w:rFonts w:cs="Arial"/>
          <w:sz w:val="20"/>
        </w:rPr>
      </w:pPr>
      <w:r w:rsidRPr="00FE229B">
        <w:rPr>
          <w:rFonts w:cs="Arial"/>
          <w:sz w:val="20"/>
        </w:rPr>
        <w:t>L</w:t>
      </w:r>
      <w:r w:rsidRPr="005A6A44">
        <w:rPr>
          <w:rFonts w:cs="Arial"/>
          <w:sz w:val="20"/>
        </w:rPr>
        <w:t xml:space="preserve">a législation cantonale en matière d’énergie fixe le cadre légal minimal à respecter. </w:t>
      </w:r>
      <w:r w:rsidR="00B077C9" w:rsidRPr="005A6A44">
        <w:rPr>
          <w:rFonts w:cs="Arial"/>
          <w:sz w:val="20"/>
        </w:rPr>
        <w:t>L’art</w:t>
      </w:r>
      <w:r w:rsidR="001E7E04" w:rsidRPr="005A6A44">
        <w:rPr>
          <w:rFonts w:cs="Arial"/>
          <w:sz w:val="20"/>
        </w:rPr>
        <w:t>.</w:t>
      </w:r>
      <w:r w:rsidR="00B077C9" w:rsidRPr="005A6A44">
        <w:rPr>
          <w:rFonts w:cs="Arial"/>
          <w:sz w:val="20"/>
        </w:rPr>
        <w:t xml:space="preserve"> </w:t>
      </w:r>
      <w:r w:rsidR="00032265" w:rsidRPr="005A6A44">
        <w:rPr>
          <w:rFonts w:cs="Arial"/>
          <w:sz w:val="20"/>
        </w:rPr>
        <w:t xml:space="preserve">12 </w:t>
      </w:r>
      <w:r w:rsidR="00B077C9" w:rsidRPr="005A6A44">
        <w:rPr>
          <w:rFonts w:cs="Arial"/>
          <w:sz w:val="20"/>
        </w:rPr>
        <w:t>al</w:t>
      </w:r>
      <w:r w:rsidR="00864095" w:rsidRPr="005A6A44">
        <w:rPr>
          <w:rFonts w:cs="Arial"/>
          <w:sz w:val="20"/>
        </w:rPr>
        <w:t>.</w:t>
      </w:r>
      <w:r w:rsidR="00B077C9" w:rsidRPr="005A6A44">
        <w:rPr>
          <w:rFonts w:cs="Arial"/>
          <w:sz w:val="20"/>
        </w:rPr>
        <w:t xml:space="preserve"> 5</w:t>
      </w:r>
      <w:r w:rsidR="00E96F82">
        <w:rPr>
          <w:rFonts w:cs="Arial"/>
          <w:sz w:val="20"/>
        </w:rPr>
        <w:t> </w:t>
      </w:r>
      <w:r w:rsidR="00B077C9" w:rsidRPr="005A6A44">
        <w:rPr>
          <w:rFonts w:cs="Arial"/>
          <w:sz w:val="20"/>
        </w:rPr>
        <w:t>de la nouvelle loi sur l’énergie</w:t>
      </w:r>
      <w:r w:rsidR="00E96F82">
        <w:rPr>
          <w:rFonts w:cs="Arial"/>
          <w:sz w:val="20"/>
        </w:rPr>
        <w:t xml:space="preserve"> (</w:t>
      </w:r>
      <w:proofErr w:type="spellStart"/>
      <w:r w:rsidR="00E96F82">
        <w:rPr>
          <w:rFonts w:cs="Arial"/>
          <w:sz w:val="20"/>
        </w:rPr>
        <w:t>LcEne</w:t>
      </w:r>
      <w:proofErr w:type="spellEnd"/>
      <w:r w:rsidR="00E96F82">
        <w:rPr>
          <w:rFonts w:cs="Arial"/>
          <w:sz w:val="20"/>
        </w:rPr>
        <w:t>)</w:t>
      </w:r>
      <w:r w:rsidR="00B077C9" w:rsidRPr="005A6A44">
        <w:rPr>
          <w:rFonts w:cs="Arial"/>
          <w:sz w:val="20"/>
        </w:rPr>
        <w:t xml:space="preserve"> adoptée le 8 septembre 2023 permet aux communes </w:t>
      </w:r>
      <w:r w:rsidR="00B077C9" w:rsidRPr="005A6A44">
        <w:rPr>
          <w:rFonts w:cs="Arial"/>
          <w:i/>
          <w:sz w:val="20"/>
        </w:rPr>
        <w:t>d’introduire dans leurs règlements des exigences énergétiquement plus élevées que celles fixées par la loi ou ses dispositions d’exécution</w:t>
      </w:r>
      <w:r w:rsidR="00B077C9" w:rsidRPr="005A6A44">
        <w:rPr>
          <w:rFonts w:cs="Arial"/>
          <w:sz w:val="20"/>
        </w:rPr>
        <w:t>.</w:t>
      </w:r>
    </w:p>
    <w:p w14:paraId="0D4E3579" w14:textId="77777777" w:rsidR="00B077C9" w:rsidRPr="005A6A44" w:rsidRDefault="00BC6B74" w:rsidP="00192A50">
      <w:pPr>
        <w:spacing w:after="80" w:line="21" w:lineRule="atLeast"/>
        <w:jc w:val="both"/>
        <w:rPr>
          <w:rFonts w:cs="Arial"/>
          <w:sz w:val="20"/>
        </w:rPr>
      </w:pPr>
      <w:r w:rsidRPr="005A6A44">
        <w:rPr>
          <w:rFonts w:cs="Arial"/>
          <w:sz w:val="20"/>
        </w:rPr>
        <w:t>Les propositions d’articles ci-après ont pour but d’inciter les Communes à aller plus loin en fonction de leur planification énergétique et selon leurs objectifs énergétiques (Cité de l’énergie, Société à 2000 watts, etc.)</w:t>
      </w:r>
    </w:p>
    <w:p w14:paraId="0C6615C3" w14:textId="77777777" w:rsidR="0036257F" w:rsidRPr="005A6A44" w:rsidRDefault="0036257F" w:rsidP="00192A50">
      <w:pPr>
        <w:pStyle w:val="ACCorps"/>
        <w:tabs>
          <w:tab w:val="left" w:pos="1134"/>
        </w:tabs>
        <w:spacing w:before="0"/>
        <w:ind w:left="1134" w:hanging="1134"/>
        <w:rPr>
          <w:rFonts w:cs="Arial"/>
          <w:i/>
          <w:sz w:val="20"/>
          <w:highlight w:val="yellow"/>
          <w:lang w:val="fr-CH"/>
        </w:rPr>
      </w:pPr>
    </w:p>
    <w:p w14:paraId="435D9329" w14:textId="77777777" w:rsidR="00C52019" w:rsidRPr="005A6A44" w:rsidRDefault="00202E8A" w:rsidP="00192A50">
      <w:pPr>
        <w:pStyle w:val="ACCorps"/>
        <w:tabs>
          <w:tab w:val="left" w:pos="1134"/>
        </w:tabs>
        <w:spacing w:before="0"/>
        <w:ind w:left="1134" w:hanging="1134"/>
        <w:rPr>
          <w:rFonts w:cs="Arial"/>
          <w:i/>
          <w:sz w:val="20"/>
          <w:lang w:val="fr-CH"/>
        </w:rPr>
      </w:pPr>
      <w:r w:rsidRPr="005A6A44">
        <w:rPr>
          <w:rFonts w:cs="Arial"/>
          <w:i/>
          <w:sz w:val="20"/>
          <w:highlight w:val="lightGray"/>
          <w:lang w:val="fr-CH"/>
        </w:rPr>
        <w:t>Su</w:t>
      </w:r>
      <w:r w:rsidR="00C52019" w:rsidRPr="005A6A44">
        <w:rPr>
          <w:rFonts w:cs="Arial"/>
          <w:i/>
          <w:sz w:val="20"/>
          <w:highlight w:val="lightGray"/>
          <w:lang w:val="fr-CH"/>
        </w:rPr>
        <w:t>rlignage</w:t>
      </w:r>
      <w:r w:rsidR="00C52019" w:rsidRPr="005A6A44">
        <w:rPr>
          <w:rFonts w:cs="Arial"/>
          <w:i/>
          <w:sz w:val="20"/>
          <w:lang w:val="fr-CH"/>
        </w:rPr>
        <w:t xml:space="preserve"> = à adapter par la </w:t>
      </w:r>
      <w:r w:rsidR="00074F28" w:rsidRPr="005A6A44">
        <w:rPr>
          <w:rFonts w:cs="Arial"/>
          <w:i/>
          <w:sz w:val="20"/>
          <w:lang w:val="fr-CH"/>
        </w:rPr>
        <w:t>C</w:t>
      </w:r>
      <w:r w:rsidR="00C52019" w:rsidRPr="005A6A44">
        <w:rPr>
          <w:rFonts w:cs="Arial"/>
          <w:i/>
          <w:sz w:val="20"/>
          <w:lang w:val="fr-CH"/>
        </w:rPr>
        <w:t>ommune</w:t>
      </w:r>
    </w:p>
    <w:p w14:paraId="77E36402" w14:textId="77777777" w:rsidR="00DE0540" w:rsidRPr="005A6A44" w:rsidRDefault="00DE0540" w:rsidP="00192A50">
      <w:pPr>
        <w:pStyle w:val="ACCorps"/>
        <w:tabs>
          <w:tab w:val="left" w:pos="1134"/>
        </w:tabs>
        <w:spacing w:before="0"/>
        <w:ind w:left="1134" w:hanging="1134"/>
        <w:rPr>
          <w:rFonts w:cs="Arial"/>
          <w:i/>
          <w:sz w:val="20"/>
          <w:lang w:val="fr-CH"/>
        </w:rPr>
      </w:pPr>
    </w:p>
    <w:p w14:paraId="698091F1" w14:textId="77777777" w:rsidR="00DE0540" w:rsidRPr="005A6A44" w:rsidRDefault="00D7171C" w:rsidP="0093484F">
      <w:pPr>
        <w:pStyle w:val="ACCorps"/>
        <w:numPr>
          <w:ilvl w:val="0"/>
          <w:numId w:val="9"/>
        </w:numPr>
        <w:tabs>
          <w:tab w:val="left" w:pos="1134"/>
        </w:tabs>
        <w:spacing w:before="0"/>
        <w:rPr>
          <w:rFonts w:cs="Arial"/>
          <w:b/>
          <w:sz w:val="20"/>
          <w:u w:val="single"/>
          <w:lang w:val="fr-CH"/>
        </w:rPr>
      </w:pPr>
      <w:r w:rsidRPr="005A6A44">
        <w:rPr>
          <w:rFonts w:cs="Arial"/>
          <w:b/>
          <w:sz w:val="20"/>
          <w:u w:val="single"/>
          <w:lang w:val="fr-CH"/>
        </w:rPr>
        <w:t>Article</w:t>
      </w:r>
      <w:r w:rsidR="00081F66" w:rsidRPr="005A6A44">
        <w:rPr>
          <w:rFonts w:cs="Arial"/>
          <w:b/>
          <w:sz w:val="20"/>
          <w:u w:val="single"/>
          <w:lang w:val="fr-CH"/>
        </w:rPr>
        <w:t>s</w:t>
      </w:r>
      <w:r w:rsidR="00FD4CCE" w:rsidRPr="005A6A44">
        <w:rPr>
          <w:rFonts w:cs="Arial"/>
          <w:b/>
          <w:sz w:val="20"/>
          <w:u w:val="single"/>
          <w:lang w:val="fr-CH"/>
        </w:rPr>
        <w:t xml:space="preserve"> </w:t>
      </w:r>
      <w:r w:rsidRPr="005A6A44">
        <w:rPr>
          <w:rFonts w:cs="Arial"/>
          <w:b/>
          <w:sz w:val="20"/>
          <w:u w:val="single"/>
          <w:lang w:val="fr-CH"/>
        </w:rPr>
        <w:t xml:space="preserve">pas dépendants de </w:t>
      </w:r>
      <w:r w:rsidR="00DE0540" w:rsidRPr="005A6A44">
        <w:rPr>
          <w:rFonts w:cs="Arial"/>
          <w:b/>
          <w:sz w:val="20"/>
          <w:u w:val="single"/>
          <w:lang w:val="fr-CH"/>
        </w:rPr>
        <w:t xml:space="preserve">la réalisation d’une PET : </w:t>
      </w:r>
    </w:p>
    <w:p w14:paraId="046BB614" w14:textId="77777777" w:rsidR="0044748D" w:rsidRPr="005A6A44" w:rsidRDefault="0044748D" w:rsidP="00192A50">
      <w:pPr>
        <w:pStyle w:val="ACCorps"/>
        <w:tabs>
          <w:tab w:val="left" w:pos="1134"/>
        </w:tabs>
        <w:spacing w:before="0" w:after="80" w:line="21" w:lineRule="atLeast"/>
        <w:rPr>
          <w:rStyle w:val="Accentuation"/>
          <w:rFonts w:ascii="Arial" w:hAnsi="Arial" w:cs="Arial"/>
          <w:sz w:val="20"/>
        </w:rPr>
      </w:pPr>
    </w:p>
    <w:p w14:paraId="3334C37B" w14:textId="77777777" w:rsidR="00E10899" w:rsidRPr="009C24A2" w:rsidRDefault="00E10899" w:rsidP="00192A50">
      <w:pPr>
        <w:pStyle w:val="ACCorps"/>
        <w:tabs>
          <w:tab w:val="left" w:pos="1134"/>
        </w:tabs>
        <w:spacing w:before="0" w:after="80" w:line="21" w:lineRule="atLeast"/>
        <w:rPr>
          <w:rStyle w:val="Accentuation"/>
          <w:rFonts w:ascii="Arial" w:hAnsi="Arial" w:cs="Arial"/>
          <w:b/>
          <w:sz w:val="20"/>
          <w:lang w:val="fr-CH"/>
        </w:rPr>
      </w:pPr>
      <w:r w:rsidRPr="005A6A44">
        <w:rPr>
          <w:rStyle w:val="Accentuation"/>
          <w:rFonts w:ascii="Arial" w:hAnsi="Arial" w:cs="Arial"/>
          <w:b/>
          <w:sz w:val="20"/>
          <w:u w:val="single"/>
          <w:lang w:val="fr-CH"/>
        </w:rPr>
        <w:t xml:space="preserve">Consommation d’énergie </w:t>
      </w:r>
    </w:p>
    <w:p w14:paraId="0A3C1197" w14:textId="77777777" w:rsidR="00FD4CCE" w:rsidRPr="005A6A44" w:rsidRDefault="00FD4CCE" w:rsidP="00192A50">
      <w:pPr>
        <w:pStyle w:val="ACCorps"/>
        <w:tabs>
          <w:tab w:val="left" w:pos="1134"/>
        </w:tabs>
        <w:spacing w:before="0" w:after="80" w:line="21" w:lineRule="atLeast"/>
        <w:rPr>
          <w:rFonts w:cs="Arial"/>
          <w:iCs/>
          <w:sz w:val="20"/>
          <w:u w:val="single"/>
        </w:rPr>
      </w:pPr>
      <w:r w:rsidRPr="005A6A44">
        <w:rPr>
          <w:rFonts w:cs="Arial"/>
          <w:iCs/>
          <w:sz w:val="20"/>
          <w:u w:val="single"/>
        </w:rPr>
        <w:t>Commentaire</w:t>
      </w:r>
    </w:p>
    <w:p w14:paraId="3D7B8168" w14:textId="77777777" w:rsidR="00FD4CCE" w:rsidRPr="005A6A44" w:rsidRDefault="00A35156" w:rsidP="00192A50">
      <w:pPr>
        <w:pStyle w:val="ACCorps"/>
        <w:tabs>
          <w:tab w:val="left" w:pos="1134"/>
        </w:tabs>
        <w:spacing w:before="0" w:after="80" w:line="21" w:lineRule="atLeast"/>
        <w:rPr>
          <w:rFonts w:cs="Arial"/>
          <w:iCs/>
          <w:sz w:val="20"/>
        </w:rPr>
      </w:pPr>
      <w:r>
        <w:rPr>
          <w:rFonts w:cs="Arial"/>
          <w:iCs/>
          <w:sz w:val="20"/>
        </w:rPr>
        <w:t xml:space="preserve">Il est constaté </w:t>
      </w:r>
      <w:r w:rsidR="00FD4CCE" w:rsidRPr="005A6A44">
        <w:rPr>
          <w:rFonts w:cs="Arial"/>
          <w:iCs/>
          <w:sz w:val="20"/>
        </w:rPr>
        <w:t xml:space="preserve">que toutes les </w:t>
      </w:r>
      <w:proofErr w:type="spellStart"/>
      <w:r w:rsidR="00FD4CCE" w:rsidRPr="005A6A44">
        <w:rPr>
          <w:rFonts w:cs="Arial"/>
          <w:iCs/>
          <w:sz w:val="20"/>
        </w:rPr>
        <w:t>PETs</w:t>
      </w:r>
      <w:proofErr w:type="spellEnd"/>
      <w:r w:rsidR="00FD4CCE" w:rsidRPr="005A6A44">
        <w:rPr>
          <w:rFonts w:cs="Arial"/>
          <w:iCs/>
          <w:sz w:val="20"/>
        </w:rPr>
        <w:t xml:space="preserve"> aboutissent à la conclusion d</w:t>
      </w:r>
      <w:r w:rsidR="00D7171C" w:rsidRPr="005A6A44">
        <w:rPr>
          <w:rFonts w:cs="Arial"/>
          <w:iCs/>
          <w:sz w:val="20"/>
        </w:rPr>
        <w:t>u besoin</w:t>
      </w:r>
      <w:r w:rsidR="00FD4CCE" w:rsidRPr="005A6A44">
        <w:rPr>
          <w:rFonts w:cs="Arial"/>
          <w:iCs/>
          <w:sz w:val="20"/>
        </w:rPr>
        <w:t xml:space="preserve"> d’amélioration de la qualité </w:t>
      </w:r>
      <w:r w:rsidR="00D7171C" w:rsidRPr="005A6A44">
        <w:rPr>
          <w:rFonts w:cs="Arial"/>
          <w:iCs/>
          <w:sz w:val="20"/>
        </w:rPr>
        <w:t>énergétique</w:t>
      </w:r>
      <w:r w:rsidR="00FD4CCE" w:rsidRPr="005A6A44">
        <w:rPr>
          <w:rFonts w:cs="Arial"/>
          <w:iCs/>
          <w:sz w:val="20"/>
        </w:rPr>
        <w:t xml:space="preserve"> des bâtiments pour atteindre les objectifs</w:t>
      </w:r>
      <w:r>
        <w:rPr>
          <w:rFonts w:cs="Arial"/>
          <w:iCs/>
          <w:sz w:val="20"/>
        </w:rPr>
        <w:t xml:space="preserve"> </w:t>
      </w:r>
      <w:r w:rsidRPr="00A35156">
        <w:rPr>
          <w:rFonts w:cs="Arial"/>
          <w:iCs/>
          <w:sz w:val="20"/>
        </w:rPr>
        <w:t>fédéraux et cantonaux de politique énergétique et climatique</w:t>
      </w:r>
      <w:r w:rsidR="00FD4CCE" w:rsidRPr="005A6A44">
        <w:rPr>
          <w:rFonts w:cs="Arial"/>
          <w:iCs/>
          <w:sz w:val="20"/>
        </w:rPr>
        <w:t xml:space="preserve">. </w:t>
      </w:r>
      <w:r w:rsidR="00946DD5" w:rsidRPr="005A6A44">
        <w:rPr>
          <w:rFonts w:cs="Arial"/>
          <w:iCs/>
          <w:sz w:val="20"/>
        </w:rPr>
        <w:t xml:space="preserve">De ce fait, </w:t>
      </w:r>
      <w:r>
        <w:rPr>
          <w:rFonts w:cs="Arial"/>
          <w:iCs/>
          <w:sz w:val="20"/>
        </w:rPr>
        <w:t>les articles suivant</w:t>
      </w:r>
      <w:r w:rsidR="001D05DB">
        <w:rPr>
          <w:rFonts w:cs="Arial"/>
          <w:iCs/>
          <w:sz w:val="20"/>
        </w:rPr>
        <w:t>s</w:t>
      </w:r>
      <w:r>
        <w:rPr>
          <w:rFonts w:cs="Arial"/>
          <w:iCs/>
          <w:sz w:val="20"/>
        </w:rPr>
        <w:t xml:space="preserve"> devraient</w:t>
      </w:r>
      <w:r w:rsidR="00946DD5" w:rsidRPr="005A6A44">
        <w:rPr>
          <w:rFonts w:cs="Arial"/>
          <w:iCs/>
          <w:sz w:val="20"/>
        </w:rPr>
        <w:t xml:space="preserve"> être pris en compte</w:t>
      </w:r>
      <w:r w:rsidR="00FD4CCE" w:rsidRPr="005A6A44">
        <w:rPr>
          <w:rFonts w:cs="Arial"/>
          <w:iCs/>
          <w:sz w:val="20"/>
        </w:rPr>
        <w:t xml:space="preserve"> dans</w:t>
      </w:r>
      <w:r w:rsidR="00D7171C" w:rsidRPr="005A6A44">
        <w:rPr>
          <w:rFonts w:cs="Arial"/>
          <w:iCs/>
          <w:sz w:val="20"/>
        </w:rPr>
        <w:t xml:space="preserve"> </w:t>
      </w:r>
      <w:r w:rsidR="00975E98">
        <w:rPr>
          <w:rFonts w:cs="Arial"/>
          <w:iCs/>
          <w:sz w:val="20"/>
        </w:rPr>
        <w:t>le</w:t>
      </w:r>
      <w:r w:rsidR="00FD4CCE" w:rsidRPr="005A6A44">
        <w:rPr>
          <w:rFonts w:cs="Arial"/>
          <w:iCs/>
          <w:sz w:val="20"/>
        </w:rPr>
        <w:t xml:space="preserve"> RCCZ</w:t>
      </w:r>
      <w:r w:rsidR="00975E98">
        <w:rPr>
          <w:rFonts w:cs="Arial"/>
          <w:iCs/>
          <w:sz w:val="20"/>
        </w:rPr>
        <w:t xml:space="preserve"> ou un règlement spécifique</w:t>
      </w:r>
      <w:r w:rsidR="009C24A2">
        <w:rPr>
          <w:rFonts w:cs="Arial"/>
          <w:iCs/>
          <w:sz w:val="20"/>
        </w:rPr>
        <w:t xml:space="preserve"> à l’énergie</w:t>
      </w:r>
      <w:r w:rsidR="00FD4CCE" w:rsidRPr="005A6A44">
        <w:rPr>
          <w:rFonts w:cs="Arial"/>
          <w:iCs/>
          <w:sz w:val="20"/>
        </w:rPr>
        <w:t xml:space="preserve">. </w:t>
      </w:r>
    </w:p>
    <w:p w14:paraId="46204B6C" w14:textId="77777777" w:rsidR="00E10899" w:rsidRPr="005A6A44" w:rsidRDefault="00E10899" w:rsidP="00192A50">
      <w:pPr>
        <w:pStyle w:val="ACCorps"/>
        <w:tabs>
          <w:tab w:val="left" w:pos="1134"/>
        </w:tabs>
        <w:spacing w:before="0" w:after="80" w:line="21" w:lineRule="atLeast"/>
        <w:rPr>
          <w:rStyle w:val="Accentuation"/>
          <w:rFonts w:ascii="Arial" w:hAnsi="Arial" w:cs="Arial"/>
          <w:b/>
          <w:sz w:val="20"/>
          <w:u w:val="single"/>
        </w:rPr>
      </w:pPr>
    </w:p>
    <w:p w14:paraId="5FFA4380" w14:textId="77777777" w:rsidR="00E10899" w:rsidRPr="005A6A44" w:rsidRDefault="00E10899" w:rsidP="00192A50">
      <w:pPr>
        <w:pStyle w:val="ACCorps"/>
        <w:tabs>
          <w:tab w:val="left" w:pos="851"/>
        </w:tabs>
        <w:spacing w:before="0" w:after="80" w:line="21" w:lineRule="atLeast"/>
        <w:ind w:left="851" w:hanging="851"/>
        <w:rPr>
          <w:rStyle w:val="Accentuation"/>
          <w:rFonts w:ascii="Arial" w:hAnsi="Arial" w:cs="Arial"/>
          <w:sz w:val="20"/>
        </w:rPr>
      </w:pPr>
      <w:r w:rsidRPr="005A6A44">
        <w:rPr>
          <w:rStyle w:val="Accentuation"/>
          <w:rFonts w:ascii="Arial" w:hAnsi="Arial" w:cs="Arial"/>
          <w:sz w:val="20"/>
        </w:rPr>
        <w:t xml:space="preserve">Art. </w:t>
      </w:r>
      <w:r w:rsidRPr="00FE229B">
        <w:rPr>
          <w:rStyle w:val="Accentuation"/>
          <w:rFonts w:ascii="Arial" w:hAnsi="Arial" w:cs="Arial"/>
          <w:sz w:val="20"/>
          <w:highlight w:val="lightGray"/>
        </w:rPr>
        <w:t>xx</w:t>
      </w:r>
      <w:r w:rsidRPr="005A6A44">
        <w:rPr>
          <w:rStyle w:val="Accentuation"/>
          <w:rFonts w:ascii="Arial" w:hAnsi="Arial" w:cs="Arial"/>
          <w:sz w:val="20"/>
        </w:rPr>
        <w:tab/>
        <w:t>Qualité énergétique</w:t>
      </w:r>
    </w:p>
    <w:p w14:paraId="1EFC7A77" w14:textId="77777777" w:rsidR="00E10899" w:rsidRPr="005A6A44" w:rsidRDefault="00E10899" w:rsidP="00192A50">
      <w:pPr>
        <w:tabs>
          <w:tab w:val="left" w:pos="993"/>
        </w:tabs>
        <w:spacing w:after="80" w:line="21" w:lineRule="atLeast"/>
        <w:ind w:left="284" w:hanging="284"/>
        <w:jc w:val="both"/>
        <w:rPr>
          <w:rStyle w:val="Accentuation"/>
          <w:rFonts w:ascii="Arial" w:hAnsi="Arial" w:cs="Arial"/>
          <w:sz w:val="20"/>
        </w:rPr>
      </w:pPr>
      <w:bookmarkStart w:id="0" w:name="_Hlk192750153"/>
      <w:r w:rsidRPr="005A6A44">
        <w:rPr>
          <w:rFonts w:eastAsiaTheme="minorHAnsi" w:cs="Arial"/>
          <w:sz w:val="20"/>
          <w:vertAlign w:val="superscript"/>
          <w:lang w:val="fr-CH"/>
        </w:rPr>
        <w:t>1</w:t>
      </w:r>
      <w:r w:rsidRPr="005A6A44">
        <w:rPr>
          <w:rFonts w:eastAsiaTheme="minorHAnsi" w:cs="Arial"/>
          <w:sz w:val="20"/>
          <w:vertAlign w:val="superscript"/>
          <w:lang w:val="fr-CH"/>
        </w:rPr>
        <w:tab/>
      </w:r>
      <w:r w:rsidRPr="005A6A44">
        <w:rPr>
          <w:rFonts w:eastAsiaTheme="minorHAnsi" w:cs="Arial"/>
          <w:sz w:val="20"/>
          <w:lang w:val="fr-CH"/>
        </w:rPr>
        <w:t xml:space="preserve">Les </w:t>
      </w:r>
      <w:r w:rsidRPr="005A6A44">
        <w:rPr>
          <w:rFonts w:eastAsiaTheme="minorHAnsi" w:cs="Arial"/>
          <w:iCs/>
          <w:sz w:val="20"/>
          <w:lang w:val="fr-CH"/>
        </w:rPr>
        <w:t>nouve</w:t>
      </w:r>
      <w:r w:rsidR="00B05579">
        <w:rPr>
          <w:rFonts w:eastAsiaTheme="minorHAnsi" w:cs="Arial"/>
          <w:iCs/>
          <w:sz w:val="20"/>
          <w:lang w:val="fr-CH"/>
        </w:rPr>
        <w:t>aux bâtiments</w:t>
      </w:r>
      <w:r w:rsidRPr="005A6A44">
        <w:rPr>
          <w:rFonts w:eastAsiaTheme="minorHAnsi" w:cs="Arial"/>
          <w:iCs/>
          <w:sz w:val="20"/>
          <w:lang w:val="fr-CH"/>
        </w:rPr>
        <w:t xml:space="preserve"> seront conçus pour atteindre un standard de haute performance énergétique (CECB A/A, label </w:t>
      </w:r>
      <w:proofErr w:type="spellStart"/>
      <w:r w:rsidRPr="005A6A44">
        <w:rPr>
          <w:rFonts w:eastAsiaTheme="minorHAnsi" w:cs="Arial"/>
          <w:iCs/>
          <w:sz w:val="20"/>
          <w:lang w:val="fr-CH"/>
        </w:rPr>
        <w:t>Minergie</w:t>
      </w:r>
      <w:proofErr w:type="spellEnd"/>
      <w:r w:rsidRPr="005A6A44">
        <w:rPr>
          <w:rFonts w:eastAsiaTheme="minorHAnsi" w:cs="Arial"/>
          <w:iCs/>
          <w:sz w:val="20"/>
          <w:lang w:val="fr-CH"/>
        </w:rPr>
        <w:t xml:space="preserve">-P, label </w:t>
      </w:r>
      <w:proofErr w:type="spellStart"/>
      <w:r w:rsidRPr="005A6A44">
        <w:rPr>
          <w:rFonts w:eastAsiaTheme="minorHAnsi" w:cs="Arial"/>
          <w:iCs/>
          <w:sz w:val="20"/>
          <w:lang w:val="fr-CH"/>
        </w:rPr>
        <w:t>Minergie</w:t>
      </w:r>
      <w:proofErr w:type="spellEnd"/>
      <w:r w:rsidRPr="005A6A44">
        <w:rPr>
          <w:rFonts w:eastAsiaTheme="minorHAnsi" w:cs="Arial"/>
          <w:iCs/>
          <w:sz w:val="20"/>
          <w:lang w:val="fr-CH"/>
        </w:rPr>
        <w:t>-A).</w:t>
      </w:r>
    </w:p>
    <w:p w14:paraId="56F2EF76" w14:textId="77777777" w:rsidR="00E10899" w:rsidRPr="005A6A44" w:rsidRDefault="00E10899" w:rsidP="00192A50">
      <w:pPr>
        <w:tabs>
          <w:tab w:val="left" w:pos="993"/>
        </w:tabs>
        <w:spacing w:after="80" w:line="21" w:lineRule="atLeast"/>
        <w:ind w:left="284" w:hanging="284"/>
        <w:jc w:val="both"/>
        <w:rPr>
          <w:rFonts w:eastAsiaTheme="minorHAnsi" w:cs="Arial"/>
          <w:iCs/>
          <w:sz w:val="20"/>
          <w:lang w:val="fr-CH"/>
        </w:rPr>
      </w:pPr>
      <w:r w:rsidRPr="005A6A44">
        <w:rPr>
          <w:rFonts w:eastAsiaTheme="minorHAnsi" w:cs="Arial"/>
          <w:sz w:val="20"/>
          <w:vertAlign w:val="superscript"/>
          <w:lang w:val="fr-CH"/>
        </w:rPr>
        <w:t>2</w:t>
      </w:r>
      <w:r w:rsidRPr="005A6A44">
        <w:rPr>
          <w:rFonts w:eastAsiaTheme="minorHAnsi" w:cs="Arial"/>
          <w:sz w:val="20"/>
          <w:vertAlign w:val="superscript"/>
          <w:lang w:val="fr-CH"/>
        </w:rPr>
        <w:tab/>
      </w:r>
      <w:r w:rsidRPr="005A6A44">
        <w:rPr>
          <w:rFonts w:eastAsiaTheme="minorHAnsi" w:cs="Arial"/>
          <w:sz w:val="20"/>
          <w:lang w:val="fr-CH"/>
        </w:rPr>
        <w:t>En</w:t>
      </w:r>
      <w:r w:rsidRPr="005A6A44">
        <w:rPr>
          <w:rFonts w:eastAsiaTheme="minorHAnsi" w:cs="Arial"/>
          <w:iCs/>
          <w:sz w:val="20"/>
          <w:lang w:val="fr-CH"/>
        </w:rPr>
        <w:t xml:space="preserve"> l’absence d’un certificat ou label susmentionné : </w:t>
      </w:r>
    </w:p>
    <w:p w14:paraId="40D95F9A" w14:textId="77777777" w:rsidR="00E10899" w:rsidRPr="005A6A44" w:rsidRDefault="00E10899" w:rsidP="0093484F">
      <w:pPr>
        <w:pStyle w:val="ACCorps"/>
        <w:numPr>
          <w:ilvl w:val="0"/>
          <w:numId w:val="6"/>
        </w:numPr>
        <w:tabs>
          <w:tab w:val="left" w:pos="0"/>
        </w:tabs>
        <w:spacing w:before="0" w:after="80" w:line="21" w:lineRule="atLeast"/>
        <w:rPr>
          <w:rFonts w:eastAsiaTheme="minorHAnsi" w:cs="Arial"/>
          <w:iCs/>
          <w:sz w:val="20"/>
          <w:lang w:val="fr-CH"/>
        </w:rPr>
      </w:pPr>
      <w:r w:rsidRPr="005A6A44">
        <w:rPr>
          <w:rFonts w:eastAsiaTheme="minorHAnsi" w:cs="Arial"/>
          <w:iCs/>
          <w:sz w:val="20"/>
          <w:lang w:val="fr-CH"/>
        </w:rPr>
        <w:t>L’enveloppe d</w:t>
      </w:r>
      <w:r w:rsidR="00B05579">
        <w:rPr>
          <w:rFonts w:eastAsiaTheme="minorHAnsi" w:cs="Arial"/>
          <w:iCs/>
          <w:sz w:val="20"/>
          <w:lang w:val="fr-CH"/>
        </w:rPr>
        <w:t>u bâtiment</w:t>
      </w:r>
      <w:r w:rsidRPr="005A6A44">
        <w:rPr>
          <w:rFonts w:eastAsiaTheme="minorHAnsi" w:cs="Arial"/>
          <w:iCs/>
          <w:sz w:val="20"/>
          <w:lang w:val="fr-CH"/>
        </w:rPr>
        <w:t xml:space="preserve"> sera conçu</w:t>
      </w:r>
      <w:r w:rsidR="00B05579">
        <w:rPr>
          <w:rFonts w:eastAsiaTheme="minorHAnsi" w:cs="Arial"/>
          <w:iCs/>
          <w:sz w:val="20"/>
          <w:lang w:val="fr-CH"/>
        </w:rPr>
        <w:t>e</w:t>
      </w:r>
      <w:r w:rsidRPr="005A6A44">
        <w:rPr>
          <w:rFonts w:eastAsiaTheme="minorHAnsi" w:cs="Arial"/>
          <w:iCs/>
          <w:sz w:val="20"/>
          <w:lang w:val="fr-CH"/>
        </w:rPr>
        <w:t xml:space="preserve"> de manière à satisfaire la valeur cible de la norme SIA 380/1 en vigueur </w:t>
      </w:r>
      <w:r w:rsidR="00B077C9" w:rsidRPr="005A6A44">
        <w:rPr>
          <w:rFonts w:eastAsiaTheme="minorHAnsi" w:cs="Arial"/>
          <w:iCs/>
          <w:sz w:val="20"/>
          <w:lang w:val="fr-CH"/>
        </w:rPr>
        <w:t>au moyen</w:t>
      </w:r>
      <w:r w:rsidRPr="005A6A44">
        <w:rPr>
          <w:rFonts w:eastAsiaTheme="minorHAnsi" w:cs="Arial"/>
          <w:iCs/>
          <w:sz w:val="20"/>
          <w:lang w:val="fr-CH"/>
        </w:rPr>
        <w:t xml:space="preserve"> d’une justification par performances globales ou ponctuelles.</w:t>
      </w:r>
    </w:p>
    <w:p w14:paraId="6E3579B3" w14:textId="77777777" w:rsidR="00E10899" w:rsidRPr="005A6A44" w:rsidRDefault="00E10899" w:rsidP="0093484F">
      <w:pPr>
        <w:pStyle w:val="ACCorps"/>
        <w:numPr>
          <w:ilvl w:val="0"/>
          <w:numId w:val="6"/>
        </w:numPr>
        <w:tabs>
          <w:tab w:val="left" w:pos="0"/>
        </w:tabs>
        <w:spacing w:before="0" w:after="80" w:line="21" w:lineRule="atLeast"/>
        <w:rPr>
          <w:rFonts w:eastAsiaTheme="minorHAnsi" w:cs="Arial"/>
          <w:iCs/>
          <w:sz w:val="20"/>
          <w:lang w:val="fr-CH"/>
        </w:rPr>
      </w:pPr>
      <w:r w:rsidRPr="005A6A44">
        <w:rPr>
          <w:rFonts w:eastAsiaTheme="minorHAnsi" w:cs="Arial"/>
          <w:iCs/>
          <w:sz w:val="20"/>
          <w:lang w:val="fr-CH"/>
        </w:rPr>
        <w:t>La production de chaleur pour le chauffage et l’eau chaude</w:t>
      </w:r>
      <w:r w:rsidR="000D1804">
        <w:rPr>
          <w:rFonts w:eastAsiaTheme="minorHAnsi" w:cs="Arial"/>
          <w:iCs/>
          <w:sz w:val="20"/>
          <w:lang w:val="fr-CH"/>
        </w:rPr>
        <w:t xml:space="preserve"> sanitaire</w:t>
      </w:r>
      <w:r w:rsidRPr="005A6A44">
        <w:rPr>
          <w:rFonts w:eastAsiaTheme="minorHAnsi" w:cs="Arial"/>
          <w:iCs/>
          <w:sz w:val="20"/>
          <w:lang w:val="fr-CH"/>
        </w:rPr>
        <w:t xml:space="preserve"> sera assurée par des énergies renouvelables.</w:t>
      </w:r>
    </w:p>
    <w:p w14:paraId="148AB14E" w14:textId="41B58A03" w:rsidR="00E10899" w:rsidRPr="005A6A44" w:rsidRDefault="00E10899" w:rsidP="005A6A44">
      <w:pPr>
        <w:tabs>
          <w:tab w:val="left" w:pos="993"/>
        </w:tabs>
        <w:spacing w:after="80" w:line="21" w:lineRule="atLeast"/>
        <w:ind w:left="284" w:hanging="284"/>
        <w:jc w:val="both"/>
        <w:rPr>
          <w:rStyle w:val="Accentuation"/>
          <w:rFonts w:ascii="Arial" w:hAnsi="Arial" w:cs="Arial"/>
          <w:sz w:val="20"/>
        </w:rPr>
      </w:pPr>
      <w:r w:rsidRPr="005A6A44">
        <w:rPr>
          <w:rFonts w:eastAsiaTheme="minorHAnsi" w:cs="Arial"/>
          <w:sz w:val="20"/>
          <w:vertAlign w:val="superscript"/>
          <w:lang w:val="fr-CH"/>
        </w:rPr>
        <w:t>3</w:t>
      </w:r>
      <w:r w:rsidRPr="005A6A44">
        <w:rPr>
          <w:rFonts w:eastAsiaTheme="minorHAnsi" w:cs="Arial"/>
          <w:sz w:val="20"/>
          <w:vertAlign w:val="superscript"/>
          <w:lang w:val="fr-CH"/>
        </w:rPr>
        <w:tab/>
      </w:r>
      <w:r w:rsidRPr="005A6A44">
        <w:rPr>
          <w:rFonts w:eastAsiaTheme="minorHAnsi" w:cs="Arial"/>
          <w:sz w:val="20"/>
          <w:lang w:val="fr-CH"/>
        </w:rPr>
        <w:t xml:space="preserve">Les </w:t>
      </w:r>
      <w:r w:rsidRPr="005A6A44">
        <w:rPr>
          <w:rStyle w:val="Accentuation"/>
          <w:rFonts w:ascii="Arial" w:hAnsi="Arial" w:cs="Arial"/>
          <w:sz w:val="20"/>
        </w:rPr>
        <w:t xml:space="preserve">bâtiments transformés ou rénovés </w:t>
      </w:r>
      <w:r w:rsidR="000043FA">
        <w:rPr>
          <w:rStyle w:val="Accentuation"/>
          <w:rFonts w:ascii="Arial" w:hAnsi="Arial" w:cs="Arial"/>
          <w:sz w:val="20"/>
        </w:rPr>
        <w:t>devront</w:t>
      </w:r>
      <w:r w:rsidR="00E744AD">
        <w:rPr>
          <w:rStyle w:val="Accentuation"/>
          <w:rFonts w:ascii="Arial" w:hAnsi="Arial" w:cs="Arial"/>
          <w:sz w:val="20"/>
        </w:rPr>
        <w:t xml:space="preserve"> viser l’atteinte des exigences énergétiques pour un bâtiment neuf, mais au minimum</w:t>
      </w:r>
      <w:r w:rsidR="000043FA">
        <w:rPr>
          <w:rStyle w:val="Accentuation"/>
          <w:rFonts w:ascii="Arial" w:hAnsi="Arial" w:cs="Arial"/>
          <w:sz w:val="20"/>
        </w:rPr>
        <w:t xml:space="preserve"> atteindre un </w:t>
      </w:r>
      <w:r w:rsidR="000043FA" w:rsidRPr="005A6A44">
        <w:rPr>
          <w:rFonts w:eastAsiaTheme="minorHAnsi" w:cs="Arial"/>
          <w:iCs/>
          <w:sz w:val="20"/>
          <w:lang w:val="fr-CH"/>
        </w:rPr>
        <w:t>standard de haute performance énergétique</w:t>
      </w:r>
      <w:r w:rsidR="000043FA">
        <w:rPr>
          <w:rFonts w:eastAsiaTheme="minorHAnsi" w:cs="Arial"/>
          <w:iCs/>
          <w:sz w:val="20"/>
          <w:lang w:val="fr-CH"/>
        </w:rPr>
        <w:t xml:space="preserve"> </w:t>
      </w:r>
      <w:r w:rsidR="00E744AD">
        <w:rPr>
          <w:rFonts w:eastAsiaTheme="minorHAnsi" w:cs="Arial"/>
          <w:iCs/>
          <w:sz w:val="20"/>
          <w:lang w:val="fr-CH"/>
        </w:rPr>
        <w:t xml:space="preserve">adapté à la rénovation de bâtiments existants </w:t>
      </w:r>
      <w:r w:rsidR="000043FA">
        <w:rPr>
          <w:rFonts w:eastAsiaTheme="minorHAnsi" w:cs="Arial"/>
          <w:iCs/>
          <w:sz w:val="20"/>
          <w:lang w:val="fr-CH"/>
        </w:rPr>
        <w:t>(</w:t>
      </w:r>
      <w:r w:rsidR="000043FA" w:rsidRPr="0034443F">
        <w:rPr>
          <w:rStyle w:val="Accentuation"/>
          <w:rFonts w:ascii="Arial" w:hAnsi="Arial" w:cs="Arial"/>
          <w:sz w:val="20"/>
        </w:rPr>
        <w:t xml:space="preserve">CECB B/B, label </w:t>
      </w:r>
      <w:proofErr w:type="spellStart"/>
      <w:r w:rsidR="000043FA" w:rsidRPr="0034443F">
        <w:rPr>
          <w:rStyle w:val="Accentuation"/>
          <w:rFonts w:ascii="Arial" w:hAnsi="Arial" w:cs="Arial"/>
          <w:sz w:val="20"/>
        </w:rPr>
        <w:t>Minergie</w:t>
      </w:r>
      <w:proofErr w:type="spellEnd"/>
      <w:r w:rsidR="000043FA" w:rsidRPr="0034443F">
        <w:rPr>
          <w:rStyle w:val="Accentuation"/>
          <w:rFonts w:ascii="Arial" w:hAnsi="Arial" w:cs="Arial"/>
          <w:sz w:val="20"/>
        </w:rPr>
        <w:t xml:space="preserve"> Réno</w:t>
      </w:r>
      <w:r w:rsidR="000043FA" w:rsidRPr="0034443F">
        <w:rPr>
          <w:rStyle w:val="Accentuation"/>
          <w:rFonts w:ascii="Arial" w:hAnsi="Arial" w:cs="Arial"/>
          <w:sz w:val="20"/>
        </w:rPr>
        <w:softHyphen/>
        <w:t>vation</w:t>
      </w:r>
      <w:r w:rsidR="000043FA">
        <w:rPr>
          <w:sz w:val="18"/>
          <w:szCs w:val="18"/>
        </w:rPr>
        <w:t>®</w:t>
      </w:r>
      <w:r w:rsidR="000043FA" w:rsidRPr="0034443F">
        <w:rPr>
          <w:sz w:val="18"/>
          <w:szCs w:val="18"/>
        </w:rPr>
        <w:t>).</w:t>
      </w:r>
      <w:r w:rsidR="000043FA">
        <w:rPr>
          <w:rFonts w:eastAsiaTheme="minorHAnsi" w:cs="Arial"/>
          <w:iCs/>
          <w:sz w:val="20"/>
          <w:lang w:val="fr-CH"/>
        </w:rPr>
        <w:t xml:space="preserve"> </w:t>
      </w:r>
    </w:p>
    <w:p w14:paraId="27C0B8C2" w14:textId="77777777" w:rsidR="00E10899" w:rsidRPr="005A6A44" w:rsidRDefault="00E10899" w:rsidP="005A6A44">
      <w:pPr>
        <w:tabs>
          <w:tab w:val="left" w:pos="993"/>
        </w:tabs>
        <w:spacing w:after="80" w:line="21" w:lineRule="atLeast"/>
        <w:ind w:left="284" w:hanging="284"/>
        <w:jc w:val="both"/>
        <w:rPr>
          <w:rStyle w:val="Accentuation"/>
          <w:rFonts w:ascii="Arial" w:hAnsi="Arial" w:cs="Arial"/>
          <w:sz w:val="20"/>
        </w:rPr>
      </w:pPr>
      <w:r w:rsidRPr="005A6A44">
        <w:rPr>
          <w:rFonts w:eastAsiaTheme="minorHAnsi" w:cs="Arial"/>
          <w:sz w:val="20"/>
          <w:vertAlign w:val="superscript"/>
          <w:lang w:val="fr-CH"/>
        </w:rPr>
        <w:t>4</w:t>
      </w:r>
      <w:r w:rsidRPr="005A6A44">
        <w:rPr>
          <w:rFonts w:eastAsiaTheme="minorHAnsi" w:cs="Arial"/>
          <w:sz w:val="20"/>
          <w:vertAlign w:val="superscript"/>
          <w:lang w:val="fr-CH"/>
        </w:rPr>
        <w:tab/>
      </w:r>
      <w:r w:rsidRPr="005A6A44">
        <w:rPr>
          <w:rFonts w:eastAsiaTheme="minorHAnsi" w:cs="Arial"/>
          <w:sz w:val="20"/>
          <w:lang w:val="fr-CH"/>
        </w:rPr>
        <w:t xml:space="preserve">Des </w:t>
      </w:r>
      <w:r w:rsidRPr="005A6A44">
        <w:rPr>
          <w:rStyle w:val="Accentuation"/>
          <w:rFonts w:ascii="Arial" w:hAnsi="Arial" w:cs="Arial"/>
          <w:sz w:val="20"/>
        </w:rPr>
        <w:t xml:space="preserve">dérogations pourront être octroyées sur la base d’une demande </w:t>
      </w:r>
      <w:r w:rsidR="005A6A44">
        <w:rPr>
          <w:rStyle w:val="Accentuation"/>
          <w:rFonts w:ascii="Arial" w:hAnsi="Arial" w:cs="Arial"/>
          <w:sz w:val="20"/>
        </w:rPr>
        <w:t>motiv</w:t>
      </w:r>
      <w:r w:rsidR="005A6A44" w:rsidRPr="005A6A44">
        <w:rPr>
          <w:rStyle w:val="Accentuation"/>
          <w:rFonts w:ascii="Arial" w:hAnsi="Arial" w:cs="Arial"/>
          <w:sz w:val="20"/>
        </w:rPr>
        <w:t>ée</w:t>
      </w:r>
      <w:r w:rsidRPr="005A6A44">
        <w:rPr>
          <w:rStyle w:val="Accentuation"/>
          <w:rFonts w:ascii="Arial" w:hAnsi="Arial" w:cs="Arial"/>
          <w:sz w:val="20"/>
        </w:rPr>
        <w:t>.</w:t>
      </w:r>
    </w:p>
    <w:bookmarkEnd w:id="0"/>
    <w:p w14:paraId="277C9F87" w14:textId="77777777" w:rsidR="00081F66" w:rsidRDefault="00081F66" w:rsidP="005A6A44">
      <w:pPr>
        <w:pStyle w:val="ACCorps"/>
        <w:tabs>
          <w:tab w:val="left" w:pos="1134"/>
        </w:tabs>
        <w:spacing w:before="0" w:after="80" w:line="21" w:lineRule="atLeast"/>
        <w:rPr>
          <w:rFonts w:cs="Arial"/>
          <w:iCs/>
          <w:sz w:val="20"/>
          <w:u w:val="single"/>
        </w:rPr>
      </w:pPr>
    </w:p>
    <w:p w14:paraId="7300C898" w14:textId="77777777" w:rsidR="00E10899" w:rsidRPr="005A6A44" w:rsidRDefault="00E10899" w:rsidP="005A6A44">
      <w:pPr>
        <w:pStyle w:val="ACCorps"/>
        <w:tabs>
          <w:tab w:val="left" w:pos="1134"/>
        </w:tabs>
        <w:spacing w:before="0" w:after="80" w:line="21" w:lineRule="atLeast"/>
        <w:rPr>
          <w:rFonts w:cs="Arial"/>
          <w:iCs/>
          <w:sz w:val="20"/>
          <w:u w:val="single"/>
        </w:rPr>
      </w:pPr>
      <w:r w:rsidRPr="005A6A44">
        <w:rPr>
          <w:rFonts w:cs="Arial"/>
          <w:iCs/>
          <w:sz w:val="20"/>
          <w:u w:val="single"/>
        </w:rPr>
        <w:t>Commentaire</w:t>
      </w:r>
    </w:p>
    <w:p w14:paraId="001C6529" w14:textId="77777777" w:rsidR="00E10899" w:rsidRPr="005A6A44" w:rsidRDefault="00BD3C88" w:rsidP="005A6A44">
      <w:pPr>
        <w:pStyle w:val="ACCorps"/>
        <w:tabs>
          <w:tab w:val="left" w:pos="1134"/>
        </w:tabs>
        <w:spacing w:before="0" w:after="80" w:line="21" w:lineRule="atLeast"/>
        <w:rPr>
          <w:rFonts w:cs="Arial"/>
          <w:sz w:val="20"/>
        </w:rPr>
      </w:pPr>
      <w:r w:rsidRPr="005A6A44">
        <w:rPr>
          <w:rFonts w:cs="Arial"/>
          <w:sz w:val="20"/>
        </w:rPr>
        <w:t>Tant les nouvelles constructions que les rénovations doivent être conçues et réalisées afin de limiter au maximum leur impact énergétique</w:t>
      </w:r>
      <w:r w:rsidR="00E10899" w:rsidRPr="005A6A44">
        <w:rPr>
          <w:rFonts w:cs="Arial"/>
          <w:sz w:val="20"/>
        </w:rPr>
        <w:t>. Adopter cette disposition permettra, par rapport à une construction répondant uniquement aux valeurs limites de la norme SIA 380/1, une économie de chaleur de l’ordre de 40</w:t>
      </w:r>
      <w:r w:rsidR="0034443F">
        <w:rPr>
          <w:rFonts w:cs="Arial"/>
          <w:sz w:val="20"/>
        </w:rPr>
        <w:t xml:space="preserve"> </w:t>
      </w:r>
      <w:r w:rsidR="00E10899" w:rsidRPr="005A6A44">
        <w:rPr>
          <w:rFonts w:cs="Arial"/>
          <w:sz w:val="20"/>
        </w:rPr>
        <w:t xml:space="preserve">% en cas de nouvelle construction et </w:t>
      </w:r>
      <w:r w:rsidR="00E0649F" w:rsidRPr="005A6A44">
        <w:rPr>
          <w:rFonts w:cs="Arial"/>
          <w:sz w:val="20"/>
        </w:rPr>
        <w:t xml:space="preserve">de </w:t>
      </w:r>
      <w:r w:rsidR="00E10899" w:rsidRPr="005A6A44">
        <w:rPr>
          <w:rFonts w:cs="Arial"/>
          <w:sz w:val="20"/>
        </w:rPr>
        <w:t>25</w:t>
      </w:r>
      <w:r w:rsidR="0034443F">
        <w:rPr>
          <w:rFonts w:cs="Arial"/>
          <w:sz w:val="20"/>
        </w:rPr>
        <w:t xml:space="preserve"> </w:t>
      </w:r>
      <w:r w:rsidRPr="005A6A44">
        <w:rPr>
          <w:rFonts w:cs="Arial"/>
          <w:sz w:val="20"/>
        </w:rPr>
        <w:t xml:space="preserve">% </w:t>
      </w:r>
      <w:r w:rsidR="00E10899" w:rsidRPr="005A6A44">
        <w:rPr>
          <w:rFonts w:cs="Arial"/>
          <w:sz w:val="20"/>
        </w:rPr>
        <w:t>en cas de rénovation.</w:t>
      </w:r>
    </w:p>
    <w:p w14:paraId="5C6185C6" w14:textId="77777777" w:rsidR="00E10899" w:rsidRPr="005A6A44" w:rsidRDefault="00E10899" w:rsidP="005A6A44">
      <w:pPr>
        <w:pStyle w:val="ACCorps"/>
        <w:tabs>
          <w:tab w:val="left" w:pos="1134"/>
        </w:tabs>
        <w:spacing w:before="0" w:after="80" w:line="21" w:lineRule="atLeast"/>
        <w:rPr>
          <w:rStyle w:val="Accentuation"/>
          <w:rFonts w:ascii="Arial" w:hAnsi="Arial" w:cs="Arial"/>
          <w:sz w:val="20"/>
        </w:rPr>
      </w:pPr>
      <w:r w:rsidRPr="005A6A44">
        <w:rPr>
          <w:rFonts w:cs="Arial"/>
          <w:iCs/>
          <w:sz w:val="20"/>
        </w:rPr>
        <w:t>Si la Commune devait considérer</w:t>
      </w:r>
      <w:r w:rsidR="00081BD9">
        <w:rPr>
          <w:rFonts w:cs="Arial"/>
          <w:iCs/>
          <w:sz w:val="20"/>
        </w:rPr>
        <w:t xml:space="preserve"> notamment</w:t>
      </w:r>
      <w:r w:rsidRPr="005A6A44">
        <w:rPr>
          <w:rFonts w:cs="Arial"/>
          <w:iCs/>
          <w:sz w:val="20"/>
        </w:rPr>
        <w:t xml:space="preserve"> pour certaines zones de son territoire, cette proposition d’article comme trop ambitieuse, elle pourrait reprendre la proposition ci-après.</w:t>
      </w:r>
    </w:p>
    <w:p w14:paraId="2455D965" w14:textId="77777777" w:rsidR="003C050F" w:rsidRPr="005A6A44" w:rsidRDefault="00E10899" w:rsidP="005A6A44">
      <w:pPr>
        <w:pStyle w:val="ACCorps"/>
        <w:tabs>
          <w:tab w:val="left" w:pos="851"/>
        </w:tabs>
        <w:spacing w:after="80" w:line="21" w:lineRule="atLeast"/>
        <w:ind w:left="851" w:hanging="851"/>
        <w:rPr>
          <w:rStyle w:val="Accentuation"/>
          <w:rFonts w:ascii="Arial" w:hAnsi="Arial" w:cs="Arial"/>
          <w:sz w:val="20"/>
        </w:rPr>
      </w:pPr>
      <w:r w:rsidRPr="005A6A44">
        <w:rPr>
          <w:rStyle w:val="Accentuation"/>
          <w:rFonts w:ascii="Arial" w:hAnsi="Arial" w:cs="Arial"/>
          <w:sz w:val="20"/>
        </w:rPr>
        <w:t xml:space="preserve">Art. </w:t>
      </w:r>
      <w:proofErr w:type="spellStart"/>
      <w:r w:rsidRPr="00FE229B">
        <w:rPr>
          <w:rStyle w:val="Accentuation"/>
          <w:rFonts w:ascii="Arial" w:hAnsi="Arial" w:cs="Arial"/>
          <w:sz w:val="20"/>
          <w:highlight w:val="lightGray"/>
        </w:rPr>
        <w:t>xx</w:t>
      </w:r>
      <w:r w:rsidRPr="005A6A44">
        <w:rPr>
          <w:rStyle w:val="Accentuation"/>
          <w:rFonts w:ascii="Arial" w:hAnsi="Arial" w:cs="Arial"/>
          <w:sz w:val="20"/>
          <w:vertAlign w:val="superscript"/>
        </w:rPr>
        <w:t>bis</w:t>
      </w:r>
      <w:proofErr w:type="spellEnd"/>
      <w:r w:rsidRPr="005A6A44">
        <w:rPr>
          <w:rStyle w:val="Accentuation"/>
          <w:rFonts w:ascii="Arial" w:hAnsi="Arial" w:cs="Arial"/>
          <w:sz w:val="20"/>
        </w:rPr>
        <w:tab/>
        <w:t>Qualité énergétique</w:t>
      </w:r>
    </w:p>
    <w:p w14:paraId="0C81BF1A" w14:textId="77777777" w:rsidR="00E10899" w:rsidRPr="005A6A44" w:rsidRDefault="00E10899" w:rsidP="005A6A44">
      <w:pPr>
        <w:tabs>
          <w:tab w:val="left" w:pos="993"/>
        </w:tabs>
        <w:spacing w:after="80" w:line="21" w:lineRule="atLeast"/>
        <w:ind w:left="284" w:hanging="284"/>
        <w:jc w:val="both"/>
        <w:rPr>
          <w:rFonts w:cs="Arial"/>
          <w:iCs/>
          <w:sz w:val="20"/>
        </w:rPr>
      </w:pPr>
      <w:r w:rsidRPr="005A6A44">
        <w:rPr>
          <w:rFonts w:eastAsiaTheme="minorHAnsi" w:cs="Arial"/>
          <w:sz w:val="20"/>
          <w:vertAlign w:val="superscript"/>
          <w:lang w:val="fr-CH"/>
        </w:rPr>
        <w:t>1</w:t>
      </w:r>
      <w:r w:rsidRPr="005A6A44">
        <w:rPr>
          <w:rFonts w:eastAsiaTheme="minorHAnsi" w:cs="Arial"/>
          <w:sz w:val="20"/>
          <w:vertAlign w:val="superscript"/>
          <w:lang w:val="fr-CH"/>
        </w:rPr>
        <w:tab/>
      </w:r>
      <w:r w:rsidR="003C050F" w:rsidRPr="005A6A44">
        <w:rPr>
          <w:rFonts w:eastAsiaTheme="minorHAnsi" w:cs="Arial"/>
          <w:sz w:val="20"/>
          <w:lang w:val="fr-CH"/>
        </w:rPr>
        <w:t xml:space="preserve">Dans </w:t>
      </w:r>
      <w:r w:rsidR="003C050F" w:rsidRPr="00FE229B">
        <w:rPr>
          <w:rFonts w:cs="Arial"/>
          <w:iCs/>
          <w:sz w:val="20"/>
          <w:highlight w:val="lightGray"/>
        </w:rPr>
        <w:t>la/le zone/secteur/périmètre ou l’ensemble du territoire… (à préciser)</w:t>
      </w:r>
      <w:r w:rsidR="003C050F">
        <w:rPr>
          <w:rFonts w:cs="Arial"/>
          <w:iCs/>
          <w:sz w:val="20"/>
        </w:rPr>
        <w:t xml:space="preserve">, </w:t>
      </w:r>
      <w:r w:rsidR="003C050F">
        <w:rPr>
          <w:rFonts w:cs="Arial"/>
          <w:sz w:val="20"/>
        </w:rPr>
        <w:t>l</w:t>
      </w:r>
      <w:r w:rsidRPr="005A6A44">
        <w:rPr>
          <w:rFonts w:cs="Arial"/>
          <w:sz w:val="20"/>
        </w:rPr>
        <w:t xml:space="preserve">es </w:t>
      </w:r>
      <w:r w:rsidRPr="005A6A44">
        <w:rPr>
          <w:rFonts w:cs="Arial"/>
          <w:iCs/>
          <w:sz w:val="20"/>
        </w:rPr>
        <w:t>nouv</w:t>
      </w:r>
      <w:r w:rsidR="0034443F">
        <w:rPr>
          <w:rFonts w:cs="Arial"/>
          <w:iCs/>
          <w:sz w:val="20"/>
        </w:rPr>
        <w:t>eaux bâtiments</w:t>
      </w:r>
      <w:r w:rsidRPr="005A6A44">
        <w:rPr>
          <w:rFonts w:cs="Arial"/>
          <w:iCs/>
          <w:sz w:val="20"/>
        </w:rPr>
        <w:t xml:space="preserve"> </w:t>
      </w:r>
      <w:r w:rsidR="000F33A4">
        <w:rPr>
          <w:rFonts w:cs="Arial"/>
          <w:iCs/>
          <w:sz w:val="20"/>
          <w:u w:val="single"/>
        </w:rPr>
        <w:t>devraient être</w:t>
      </w:r>
      <w:r w:rsidRPr="005A6A44">
        <w:rPr>
          <w:rFonts w:cs="Arial"/>
          <w:iCs/>
          <w:sz w:val="20"/>
          <w:u w:val="single"/>
        </w:rPr>
        <w:t xml:space="preserve"> </w:t>
      </w:r>
      <w:r w:rsidRPr="005A6A44">
        <w:rPr>
          <w:rFonts w:cs="Arial"/>
          <w:iCs/>
          <w:sz w:val="20"/>
        </w:rPr>
        <w:t xml:space="preserve">conçus pour atteindre un standard de haute performance énergétique (CECB A/A, label </w:t>
      </w:r>
      <w:proofErr w:type="spellStart"/>
      <w:r w:rsidRPr="005A6A44">
        <w:rPr>
          <w:rFonts w:cs="Arial"/>
          <w:iCs/>
          <w:sz w:val="20"/>
        </w:rPr>
        <w:t>Minergie</w:t>
      </w:r>
      <w:proofErr w:type="spellEnd"/>
      <w:r w:rsidRPr="005A6A44">
        <w:rPr>
          <w:rFonts w:cs="Arial"/>
          <w:iCs/>
          <w:sz w:val="20"/>
        </w:rPr>
        <w:t xml:space="preserve">-P, label </w:t>
      </w:r>
      <w:proofErr w:type="spellStart"/>
      <w:r w:rsidRPr="005A6A44">
        <w:rPr>
          <w:rFonts w:cs="Arial"/>
          <w:iCs/>
          <w:sz w:val="20"/>
        </w:rPr>
        <w:t>Minergie</w:t>
      </w:r>
      <w:proofErr w:type="spellEnd"/>
      <w:r w:rsidRPr="005A6A44">
        <w:rPr>
          <w:rFonts w:cs="Arial"/>
          <w:iCs/>
          <w:sz w:val="20"/>
        </w:rPr>
        <w:t>-A).</w:t>
      </w:r>
    </w:p>
    <w:p w14:paraId="688CFFE4" w14:textId="77777777" w:rsidR="00E10899" w:rsidRPr="005A6A44" w:rsidRDefault="00E10899" w:rsidP="005A6A44">
      <w:pPr>
        <w:tabs>
          <w:tab w:val="left" w:pos="993"/>
        </w:tabs>
        <w:spacing w:after="80" w:line="21" w:lineRule="atLeast"/>
        <w:ind w:left="284" w:hanging="284"/>
        <w:jc w:val="both"/>
        <w:rPr>
          <w:rFonts w:cs="Arial"/>
          <w:iCs/>
          <w:sz w:val="20"/>
        </w:rPr>
      </w:pPr>
      <w:r w:rsidRPr="005A6A44">
        <w:rPr>
          <w:rFonts w:cs="Arial"/>
          <w:sz w:val="20"/>
          <w:vertAlign w:val="superscript"/>
        </w:rPr>
        <w:t>2</w:t>
      </w:r>
      <w:r w:rsidRPr="005A6A44">
        <w:rPr>
          <w:rFonts w:cs="Arial"/>
          <w:sz w:val="20"/>
        </w:rPr>
        <w:tab/>
        <w:t xml:space="preserve">En </w:t>
      </w:r>
      <w:r w:rsidRPr="005A6A44">
        <w:rPr>
          <w:rFonts w:cs="Arial"/>
          <w:iCs/>
          <w:sz w:val="20"/>
        </w:rPr>
        <w:t xml:space="preserve">l’absence d’un certificat ou label susmentionné : </w:t>
      </w:r>
    </w:p>
    <w:p w14:paraId="0441B78E" w14:textId="77777777" w:rsidR="00E10899" w:rsidRPr="005A6A44" w:rsidRDefault="00E10899" w:rsidP="0093484F">
      <w:pPr>
        <w:pStyle w:val="ACCorps"/>
        <w:numPr>
          <w:ilvl w:val="0"/>
          <w:numId w:val="7"/>
        </w:numPr>
        <w:tabs>
          <w:tab w:val="left" w:pos="0"/>
        </w:tabs>
        <w:spacing w:before="0" w:after="80" w:line="21" w:lineRule="atLeast"/>
        <w:rPr>
          <w:rFonts w:cs="Arial"/>
          <w:iCs/>
          <w:sz w:val="20"/>
        </w:rPr>
      </w:pPr>
      <w:r w:rsidRPr="005A6A44">
        <w:rPr>
          <w:rFonts w:cs="Arial"/>
          <w:iCs/>
          <w:sz w:val="20"/>
        </w:rPr>
        <w:t>L’enveloppe d</w:t>
      </w:r>
      <w:r w:rsidR="0034443F">
        <w:rPr>
          <w:rFonts w:cs="Arial"/>
          <w:iCs/>
          <w:sz w:val="20"/>
        </w:rPr>
        <w:t>u bâtiment</w:t>
      </w:r>
      <w:r w:rsidRPr="005A6A44">
        <w:rPr>
          <w:rFonts w:cs="Arial"/>
          <w:iCs/>
          <w:sz w:val="20"/>
        </w:rPr>
        <w:t xml:space="preserve"> sera conçue afin de </w:t>
      </w:r>
      <w:r w:rsidRPr="005A6A44">
        <w:rPr>
          <w:rFonts w:cs="Arial"/>
          <w:iCs/>
          <w:sz w:val="20"/>
          <w:u w:val="single"/>
        </w:rPr>
        <w:t>réduire de 20 %</w:t>
      </w:r>
      <w:r w:rsidRPr="005A6A44">
        <w:rPr>
          <w:rFonts w:cs="Arial"/>
          <w:iCs/>
          <w:sz w:val="20"/>
        </w:rPr>
        <w:t xml:space="preserve"> les besoins de chaleur par rapport à la valeur limite de la norme SIA 380/1 en vigueur, lors d’une justification par </w:t>
      </w:r>
      <w:r w:rsidRPr="005A6A44">
        <w:rPr>
          <w:rFonts w:cs="Arial"/>
          <w:iCs/>
          <w:sz w:val="20"/>
        </w:rPr>
        <w:lastRenderedPageBreak/>
        <w:t xml:space="preserve">performances globales. Lors d’une justification par performances ponctuelles, la conception devra </w:t>
      </w:r>
      <w:r w:rsidRPr="005A6A44">
        <w:rPr>
          <w:rFonts w:cs="Arial"/>
          <w:iCs/>
          <w:sz w:val="20"/>
          <w:u w:val="single"/>
        </w:rPr>
        <w:t>satisfaire la moyenne entre la valeur limite et la valeur cible</w:t>
      </w:r>
      <w:r w:rsidRPr="005A6A44">
        <w:rPr>
          <w:rFonts w:cs="Arial"/>
          <w:iCs/>
          <w:sz w:val="20"/>
        </w:rPr>
        <w:t xml:space="preserve"> de ladite norme.</w:t>
      </w:r>
    </w:p>
    <w:p w14:paraId="682B8160" w14:textId="77777777" w:rsidR="00E10899" w:rsidRPr="005A6A44" w:rsidRDefault="00E10899" w:rsidP="0093484F">
      <w:pPr>
        <w:pStyle w:val="ACCorps"/>
        <w:numPr>
          <w:ilvl w:val="0"/>
          <w:numId w:val="7"/>
        </w:numPr>
        <w:tabs>
          <w:tab w:val="left" w:pos="0"/>
        </w:tabs>
        <w:spacing w:before="0" w:after="80" w:line="21" w:lineRule="atLeast"/>
        <w:rPr>
          <w:rFonts w:cs="Arial"/>
          <w:iCs/>
          <w:sz w:val="20"/>
        </w:rPr>
      </w:pPr>
      <w:r w:rsidRPr="005A6A44">
        <w:rPr>
          <w:rFonts w:cs="Arial"/>
          <w:iCs/>
          <w:sz w:val="20"/>
        </w:rPr>
        <w:t xml:space="preserve">La production de chaleur pour le chauffage et l’eau chaude </w:t>
      </w:r>
      <w:r w:rsidR="009D4BCF">
        <w:rPr>
          <w:rFonts w:cs="Arial"/>
          <w:iCs/>
          <w:sz w:val="20"/>
        </w:rPr>
        <w:t xml:space="preserve">sanitaire </w:t>
      </w:r>
      <w:r w:rsidRPr="005A6A44">
        <w:rPr>
          <w:rFonts w:cs="Arial"/>
          <w:iCs/>
          <w:sz w:val="20"/>
        </w:rPr>
        <w:t>sera assurée par des énergies renouvelables.</w:t>
      </w:r>
    </w:p>
    <w:p w14:paraId="4AD2843B" w14:textId="77777777" w:rsidR="00E744AD" w:rsidRPr="005A6A44" w:rsidRDefault="00E10899" w:rsidP="00E744AD">
      <w:pPr>
        <w:tabs>
          <w:tab w:val="left" w:pos="993"/>
        </w:tabs>
        <w:spacing w:after="80" w:line="21" w:lineRule="atLeast"/>
        <w:ind w:left="284" w:hanging="284"/>
        <w:jc w:val="both"/>
        <w:rPr>
          <w:rStyle w:val="Accentuation"/>
          <w:rFonts w:ascii="Arial" w:hAnsi="Arial" w:cs="Arial"/>
          <w:sz w:val="20"/>
        </w:rPr>
      </w:pPr>
      <w:r w:rsidRPr="005A6A44">
        <w:rPr>
          <w:rFonts w:cs="Arial"/>
          <w:sz w:val="20"/>
          <w:vertAlign w:val="superscript"/>
        </w:rPr>
        <w:t>3</w:t>
      </w:r>
      <w:r w:rsidRPr="005A6A44">
        <w:rPr>
          <w:rFonts w:cs="Arial"/>
          <w:sz w:val="20"/>
        </w:rPr>
        <w:tab/>
      </w:r>
      <w:r w:rsidR="00E744AD" w:rsidRPr="005A6A44">
        <w:rPr>
          <w:rFonts w:eastAsiaTheme="minorHAnsi" w:cs="Arial"/>
          <w:sz w:val="20"/>
          <w:lang w:val="fr-CH"/>
        </w:rPr>
        <w:t xml:space="preserve">Les </w:t>
      </w:r>
      <w:r w:rsidR="00E744AD" w:rsidRPr="005A6A44">
        <w:rPr>
          <w:rStyle w:val="Accentuation"/>
          <w:rFonts w:ascii="Arial" w:hAnsi="Arial" w:cs="Arial"/>
          <w:sz w:val="20"/>
        </w:rPr>
        <w:t xml:space="preserve">bâtiments transformés ou rénovés </w:t>
      </w:r>
      <w:r w:rsidR="00E744AD">
        <w:rPr>
          <w:rStyle w:val="Accentuation"/>
          <w:rFonts w:ascii="Arial" w:hAnsi="Arial" w:cs="Arial"/>
          <w:sz w:val="20"/>
        </w:rPr>
        <w:t xml:space="preserve">devront viser l’atteinte des exigences énergétiques pour un bâtiment neuf, mais au minimum atteindre un </w:t>
      </w:r>
      <w:r w:rsidR="00E744AD" w:rsidRPr="005A6A44">
        <w:rPr>
          <w:rFonts w:eastAsiaTheme="minorHAnsi" w:cs="Arial"/>
          <w:iCs/>
          <w:sz w:val="20"/>
          <w:lang w:val="fr-CH"/>
        </w:rPr>
        <w:t>standard de haute performance énergétique</w:t>
      </w:r>
      <w:r w:rsidR="00E744AD">
        <w:rPr>
          <w:rFonts w:eastAsiaTheme="minorHAnsi" w:cs="Arial"/>
          <w:iCs/>
          <w:sz w:val="20"/>
          <w:lang w:val="fr-CH"/>
        </w:rPr>
        <w:t xml:space="preserve"> adapté à la rénovation de bâtiments existants (</w:t>
      </w:r>
      <w:r w:rsidR="00E744AD" w:rsidRPr="0034443F">
        <w:rPr>
          <w:rStyle w:val="Accentuation"/>
          <w:rFonts w:ascii="Arial" w:hAnsi="Arial" w:cs="Arial"/>
          <w:sz w:val="20"/>
        </w:rPr>
        <w:t xml:space="preserve">CECB B/B, label </w:t>
      </w:r>
      <w:proofErr w:type="spellStart"/>
      <w:r w:rsidR="00E744AD" w:rsidRPr="0034443F">
        <w:rPr>
          <w:rStyle w:val="Accentuation"/>
          <w:rFonts w:ascii="Arial" w:hAnsi="Arial" w:cs="Arial"/>
          <w:sz w:val="20"/>
        </w:rPr>
        <w:t>Minergie</w:t>
      </w:r>
      <w:proofErr w:type="spellEnd"/>
      <w:r w:rsidR="00E744AD" w:rsidRPr="0034443F">
        <w:rPr>
          <w:rStyle w:val="Accentuation"/>
          <w:rFonts w:ascii="Arial" w:hAnsi="Arial" w:cs="Arial"/>
          <w:sz w:val="20"/>
        </w:rPr>
        <w:t xml:space="preserve"> Réno</w:t>
      </w:r>
      <w:r w:rsidR="00E744AD" w:rsidRPr="0034443F">
        <w:rPr>
          <w:rStyle w:val="Accentuation"/>
          <w:rFonts w:ascii="Arial" w:hAnsi="Arial" w:cs="Arial"/>
          <w:sz w:val="20"/>
        </w:rPr>
        <w:softHyphen/>
        <w:t>vation</w:t>
      </w:r>
      <w:r w:rsidR="00E744AD">
        <w:rPr>
          <w:sz w:val="18"/>
          <w:szCs w:val="18"/>
        </w:rPr>
        <w:t>®</w:t>
      </w:r>
      <w:r w:rsidR="00E744AD" w:rsidRPr="0034443F">
        <w:rPr>
          <w:sz w:val="18"/>
          <w:szCs w:val="18"/>
        </w:rPr>
        <w:t>).</w:t>
      </w:r>
      <w:r w:rsidR="00E744AD">
        <w:rPr>
          <w:rFonts w:eastAsiaTheme="minorHAnsi" w:cs="Arial"/>
          <w:iCs/>
          <w:sz w:val="20"/>
          <w:lang w:val="fr-CH"/>
        </w:rPr>
        <w:t xml:space="preserve"> </w:t>
      </w:r>
    </w:p>
    <w:p w14:paraId="279684EE" w14:textId="77777777" w:rsidR="00FD4CCE" w:rsidRPr="005A6A44" w:rsidRDefault="00E10899" w:rsidP="005A6A44">
      <w:pPr>
        <w:tabs>
          <w:tab w:val="left" w:pos="993"/>
        </w:tabs>
        <w:spacing w:after="80" w:line="21" w:lineRule="atLeast"/>
        <w:ind w:left="284" w:hanging="284"/>
        <w:jc w:val="both"/>
        <w:rPr>
          <w:rFonts w:cs="Arial"/>
          <w:iCs/>
          <w:sz w:val="20"/>
        </w:rPr>
      </w:pPr>
      <w:r w:rsidRPr="005A6A44">
        <w:rPr>
          <w:rFonts w:cs="Arial"/>
          <w:sz w:val="20"/>
          <w:vertAlign w:val="superscript"/>
        </w:rPr>
        <w:t>4</w:t>
      </w:r>
      <w:r w:rsidRPr="005A6A44">
        <w:rPr>
          <w:rFonts w:cs="Arial"/>
          <w:sz w:val="20"/>
        </w:rPr>
        <w:tab/>
        <w:t xml:space="preserve">Des </w:t>
      </w:r>
      <w:r w:rsidRPr="005A6A44">
        <w:rPr>
          <w:rFonts w:cs="Arial"/>
          <w:iCs/>
          <w:sz w:val="20"/>
        </w:rPr>
        <w:t xml:space="preserve">dérogations pourront être octroyées sur la base d’une demande </w:t>
      </w:r>
      <w:r w:rsidR="00BD3C88" w:rsidRPr="005A6A44">
        <w:rPr>
          <w:rFonts w:cs="Arial"/>
          <w:iCs/>
          <w:sz w:val="20"/>
        </w:rPr>
        <w:t>motivée</w:t>
      </w:r>
      <w:r w:rsidRPr="005A6A44">
        <w:rPr>
          <w:rFonts w:cs="Arial"/>
          <w:iCs/>
          <w:sz w:val="20"/>
        </w:rPr>
        <w:t>.</w:t>
      </w:r>
    </w:p>
    <w:p w14:paraId="54765888" w14:textId="77777777" w:rsidR="00665547" w:rsidRPr="005A6A44" w:rsidRDefault="00665547" w:rsidP="005A6A44">
      <w:pPr>
        <w:pStyle w:val="ACCorps"/>
        <w:tabs>
          <w:tab w:val="left" w:pos="1134"/>
        </w:tabs>
        <w:spacing w:before="0" w:after="80" w:line="21" w:lineRule="atLeast"/>
        <w:rPr>
          <w:rFonts w:cs="Arial"/>
          <w:iCs/>
          <w:sz w:val="20"/>
        </w:rPr>
      </w:pPr>
    </w:p>
    <w:p w14:paraId="5B2F2A7A" w14:textId="77777777" w:rsidR="00665547" w:rsidRPr="003F107D" w:rsidRDefault="00665547" w:rsidP="005A6A44">
      <w:pPr>
        <w:pStyle w:val="ACCorps"/>
        <w:tabs>
          <w:tab w:val="left" w:pos="1134"/>
        </w:tabs>
        <w:spacing w:before="0" w:after="80" w:line="21" w:lineRule="atLeast"/>
        <w:rPr>
          <w:rStyle w:val="Accentuation"/>
          <w:rFonts w:ascii="Arial" w:hAnsi="Arial" w:cs="Arial"/>
          <w:b/>
          <w:sz w:val="20"/>
          <w:lang w:val="fr-CH"/>
        </w:rPr>
      </w:pPr>
      <w:r w:rsidRPr="005A6A44">
        <w:rPr>
          <w:rStyle w:val="Accentuation"/>
          <w:rFonts w:ascii="Arial" w:hAnsi="Arial" w:cs="Arial"/>
          <w:b/>
          <w:sz w:val="20"/>
          <w:u w:val="single"/>
          <w:lang w:val="fr-CH"/>
        </w:rPr>
        <w:t xml:space="preserve">Production d’énergie </w:t>
      </w:r>
    </w:p>
    <w:p w14:paraId="3B7D78B1" w14:textId="77777777" w:rsidR="00665547" w:rsidRPr="005A6A44" w:rsidRDefault="00665547" w:rsidP="005A6A44">
      <w:pPr>
        <w:pStyle w:val="ACCorps"/>
        <w:tabs>
          <w:tab w:val="left" w:pos="1134"/>
        </w:tabs>
        <w:spacing w:before="0" w:after="80" w:line="21" w:lineRule="atLeast"/>
        <w:rPr>
          <w:rFonts w:cs="Arial"/>
          <w:iCs/>
          <w:sz w:val="20"/>
        </w:rPr>
      </w:pPr>
      <w:r w:rsidRPr="005A6A44">
        <w:rPr>
          <w:rFonts w:cs="Arial"/>
          <w:iCs/>
          <w:sz w:val="20"/>
        </w:rPr>
        <w:t xml:space="preserve">Concernant les </w:t>
      </w:r>
      <w:r w:rsidRPr="00C47F0E">
        <w:rPr>
          <w:rFonts w:cs="Arial"/>
          <w:iCs/>
          <w:sz w:val="20"/>
        </w:rPr>
        <w:t>installations solaires</w:t>
      </w:r>
      <w:r w:rsidRPr="005A6A44">
        <w:rPr>
          <w:rFonts w:cs="Arial"/>
          <w:iCs/>
          <w:sz w:val="20"/>
        </w:rPr>
        <w:t>, l’OURE (législation en vigueur</w:t>
      </w:r>
      <w:r w:rsidR="00440F99" w:rsidRPr="005A6A44">
        <w:rPr>
          <w:rFonts w:cs="Arial"/>
          <w:iCs/>
          <w:sz w:val="20"/>
        </w:rPr>
        <w:t xml:space="preserve"> jusqu’au moment de l’entrée en vigueur de la nouvelle loi sur l’énergie, en principe</w:t>
      </w:r>
      <w:r w:rsidR="00081BD9">
        <w:rPr>
          <w:rFonts w:cs="Arial"/>
          <w:iCs/>
          <w:sz w:val="20"/>
        </w:rPr>
        <w:t xml:space="preserve"> entre novembre 2024 et janvier 2025</w:t>
      </w:r>
      <w:r w:rsidRPr="005A6A44">
        <w:rPr>
          <w:rFonts w:cs="Arial"/>
          <w:iCs/>
          <w:sz w:val="20"/>
        </w:rPr>
        <w:t>) prévoit :</w:t>
      </w:r>
    </w:p>
    <w:p w14:paraId="578BE721" w14:textId="77777777" w:rsidR="00665547" w:rsidRPr="005A6A44" w:rsidRDefault="00665547" w:rsidP="005A6A44">
      <w:pPr>
        <w:spacing w:after="120"/>
        <w:jc w:val="both"/>
        <w:rPr>
          <w:rFonts w:eastAsiaTheme="minorHAnsi" w:cs="Arial"/>
          <w:sz w:val="20"/>
          <w:lang w:val="fr-CH"/>
        </w:rPr>
      </w:pPr>
      <w:r w:rsidRPr="005A6A44">
        <w:rPr>
          <w:rFonts w:cs="Arial"/>
          <w:sz w:val="20"/>
        </w:rPr>
        <w:t>Art. 28</w:t>
      </w:r>
      <w:r w:rsidRPr="005A6A44">
        <w:rPr>
          <w:rFonts w:cs="Arial"/>
          <w:sz w:val="20"/>
          <w:vertAlign w:val="superscript"/>
        </w:rPr>
        <w:t>bis</w:t>
      </w:r>
      <w:r w:rsidRPr="005A6A44">
        <w:rPr>
          <w:rFonts w:cs="Arial"/>
          <w:sz w:val="20"/>
        </w:rPr>
        <w:t xml:space="preserve">    Exigences relatives à l'utilisation de l'énergie solaire pour les nouveaux bâtiments</w:t>
      </w:r>
      <w:r w:rsidRPr="005A6A44">
        <w:rPr>
          <w:rFonts w:eastAsiaTheme="minorHAnsi" w:cs="Arial"/>
          <w:sz w:val="20"/>
          <w:lang w:val="fr-CH"/>
        </w:rPr>
        <w:t xml:space="preserve"> </w:t>
      </w:r>
    </w:p>
    <w:p w14:paraId="2D2ECC1C" w14:textId="77777777" w:rsidR="00665547" w:rsidRPr="005A6A44" w:rsidRDefault="00665547" w:rsidP="00081F66">
      <w:pPr>
        <w:tabs>
          <w:tab w:val="left" w:pos="993"/>
        </w:tabs>
        <w:spacing w:after="80" w:line="21" w:lineRule="atLeast"/>
        <w:ind w:left="284" w:hanging="284"/>
        <w:jc w:val="both"/>
        <w:rPr>
          <w:rFonts w:eastAsiaTheme="minorHAnsi" w:cs="Arial"/>
          <w:sz w:val="20"/>
          <w:lang w:val="fr-CH"/>
        </w:rPr>
      </w:pPr>
      <w:r w:rsidRPr="005A6A44">
        <w:rPr>
          <w:rFonts w:eastAsiaTheme="minorHAnsi" w:cs="Arial"/>
          <w:sz w:val="20"/>
          <w:vertAlign w:val="superscript"/>
          <w:lang w:val="fr-CH"/>
        </w:rPr>
        <w:t>1</w:t>
      </w:r>
      <w:r w:rsidRPr="005A6A44">
        <w:rPr>
          <w:rFonts w:eastAsiaTheme="minorHAnsi" w:cs="Arial"/>
          <w:sz w:val="20"/>
          <w:vertAlign w:val="superscript"/>
          <w:lang w:val="fr-CH"/>
        </w:rPr>
        <w:tab/>
      </w:r>
      <w:r w:rsidRPr="005A6A44">
        <w:rPr>
          <w:rFonts w:eastAsiaTheme="minorHAnsi" w:cs="Arial"/>
          <w:sz w:val="20"/>
          <w:lang w:val="fr-CH"/>
        </w:rPr>
        <w:t xml:space="preserve">Lors de la construction de nouveaux bâtiments d'une surface déterminante de construction supérieure à 300 m², une installation solaire doit être mise en place sur les toits ou les façades. Par surface déterminante de construction, on entend la surface située à l’intérieur de la projection du pied de façade. </w:t>
      </w:r>
    </w:p>
    <w:p w14:paraId="77590FF5" w14:textId="77777777" w:rsidR="00665547" w:rsidRPr="005A6A44" w:rsidRDefault="00665547" w:rsidP="005A6A44">
      <w:pPr>
        <w:tabs>
          <w:tab w:val="left" w:pos="993"/>
        </w:tabs>
        <w:spacing w:after="80" w:line="21" w:lineRule="atLeast"/>
        <w:ind w:left="284" w:hanging="284"/>
        <w:jc w:val="both"/>
        <w:rPr>
          <w:rFonts w:eastAsiaTheme="minorHAnsi" w:cs="Arial"/>
          <w:sz w:val="20"/>
          <w:lang w:val="fr-CH"/>
        </w:rPr>
      </w:pPr>
      <w:r w:rsidRPr="005A6A44">
        <w:rPr>
          <w:rFonts w:eastAsiaTheme="minorHAnsi" w:cs="Arial"/>
          <w:sz w:val="20"/>
          <w:vertAlign w:val="superscript"/>
          <w:lang w:val="fr-CH"/>
        </w:rPr>
        <w:t xml:space="preserve">2 </w:t>
      </w:r>
      <w:r w:rsidRPr="005A6A44">
        <w:rPr>
          <w:rFonts w:eastAsiaTheme="minorHAnsi" w:cs="Arial"/>
          <w:sz w:val="20"/>
          <w:vertAlign w:val="superscript"/>
          <w:lang w:val="fr-CH"/>
        </w:rPr>
        <w:tab/>
      </w:r>
      <w:r w:rsidRPr="005A6A44">
        <w:rPr>
          <w:rFonts w:eastAsiaTheme="minorHAnsi" w:cs="Arial"/>
          <w:sz w:val="20"/>
          <w:lang w:val="fr-CH"/>
        </w:rPr>
        <w:t xml:space="preserve">La surface des panneaux ou des capteurs solaires doit correspondre au minimum à 40 pour cent de la surface déterminante de construction. </w:t>
      </w:r>
    </w:p>
    <w:p w14:paraId="2EC61647" w14:textId="77777777" w:rsidR="00665547" w:rsidRPr="005A6A44" w:rsidRDefault="00665547" w:rsidP="005A6A44">
      <w:pPr>
        <w:tabs>
          <w:tab w:val="left" w:pos="993"/>
        </w:tabs>
        <w:spacing w:after="80" w:line="21" w:lineRule="atLeast"/>
        <w:ind w:left="284" w:hanging="284"/>
        <w:jc w:val="both"/>
        <w:rPr>
          <w:rFonts w:eastAsiaTheme="minorHAnsi" w:cs="Arial"/>
          <w:sz w:val="20"/>
          <w:lang w:val="fr-CH"/>
        </w:rPr>
      </w:pPr>
      <w:r w:rsidRPr="005A6A44">
        <w:rPr>
          <w:rFonts w:eastAsiaTheme="minorHAnsi" w:cs="Arial"/>
          <w:sz w:val="20"/>
          <w:vertAlign w:val="superscript"/>
          <w:lang w:val="fr-CH"/>
        </w:rPr>
        <w:t>3</w:t>
      </w:r>
      <w:r w:rsidRPr="005A6A44">
        <w:rPr>
          <w:rFonts w:eastAsiaTheme="minorHAnsi" w:cs="Arial"/>
          <w:sz w:val="20"/>
          <w:lang w:val="fr-CH"/>
        </w:rPr>
        <w:t xml:space="preserve"> </w:t>
      </w:r>
      <w:r w:rsidRPr="005A6A44">
        <w:rPr>
          <w:rFonts w:eastAsiaTheme="minorHAnsi" w:cs="Arial"/>
          <w:sz w:val="20"/>
          <w:lang w:val="fr-CH"/>
        </w:rPr>
        <w:tab/>
        <w:t xml:space="preserve">Les demandes de dérogations sont régies par l’article 7 de la présente ordonnance. N’est pas considérée comme économiquement disproportionnée une installation solaire dont le prix de revient est inférieur à 20 cts/kWh en calculant avec une durée d’amortissement de 25 ans. </w:t>
      </w:r>
    </w:p>
    <w:p w14:paraId="00516768" w14:textId="77777777" w:rsidR="00665547" w:rsidRPr="005A6A44" w:rsidRDefault="00665547" w:rsidP="005A6A44">
      <w:pPr>
        <w:pStyle w:val="ACCorps"/>
        <w:tabs>
          <w:tab w:val="left" w:pos="1134"/>
        </w:tabs>
        <w:spacing w:before="0" w:after="80" w:line="21" w:lineRule="atLeast"/>
        <w:rPr>
          <w:rFonts w:cs="Arial"/>
          <w:sz w:val="20"/>
        </w:rPr>
      </w:pPr>
    </w:p>
    <w:p w14:paraId="4DF8AA71" w14:textId="77777777" w:rsidR="00665547" w:rsidRPr="005A6A44" w:rsidRDefault="00665547" w:rsidP="005A6A44">
      <w:pPr>
        <w:pStyle w:val="ACCorps"/>
        <w:tabs>
          <w:tab w:val="left" w:pos="1134"/>
        </w:tabs>
        <w:spacing w:before="0" w:after="80" w:line="21" w:lineRule="atLeast"/>
        <w:rPr>
          <w:rFonts w:cs="Arial"/>
          <w:sz w:val="20"/>
        </w:rPr>
      </w:pPr>
      <w:r w:rsidRPr="005A6A44">
        <w:rPr>
          <w:rFonts w:cs="Arial"/>
          <w:sz w:val="20"/>
        </w:rPr>
        <w:t>La nouvelle loi sur l’énergie prévoit :</w:t>
      </w:r>
    </w:p>
    <w:p w14:paraId="57AF8A97" w14:textId="77777777" w:rsidR="00665547" w:rsidRPr="005A6A44" w:rsidRDefault="00665547" w:rsidP="005A6A44">
      <w:pPr>
        <w:spacing w:after="120"/>
        <w:jc w:val="both"/>
        <w:rPr>
          <w:rFonts w:cs="Arial"/>
          <w:sz w:val="20"/>
        </w:rPr>
      </w:pPr>
      <w:r w:rsidRPr="005A6A44">
        <w:rPr>
          <w:rFonts w:cs="Arial"/>
          <w:sz w:val="20"/>
        </w:rPr>
        <w:t xml:space="preserve">Art. 33     Production propre d’électricité </w:t>
      </w:r>
    </w:p>
    <w:p w14:paraId="0464AD68" w14:textId="77777777" w:rsidR="00665547" w:rsidRPr="005A6A44" w:rsidRDefault="00665547" w:rsidP="00081F66">
      <w:pPr>
        <w:tabs>
          <w:tab w:val="left" w:pos="993"/>
        </w:tabs>
        <w:spacing w:after="80" w:line="21" w:lineRule="atLeast"/>
        <w:ind w:left="284" w:hanging="284"/>
        <w:jc w:val="both"/>
        <w:rPr>
          <w:rFonts w:eastAsiaTheme="minorHAnsi" w:cs="Arial"/>
          <w:sz w:val="20"/>
          <w:lang w:val="fr-CH"/>
        </w:rPr>
      </w:pPr>
      <w:r w:rsidRPr="005A6A44">
        <w:rPr>
          <w:rFonts w:eastAsiaTheme="minorHAnsi" w:cs="Arial"/>
          <w:sz w:val="20"/>
          <w:vertAlign w:val="superscript"/>
          <w:lang w:val="fr-CH"/>
        </w:rPr>
        <w:t>1</w:t>
      </w:r>
      <w:r w:rsidRPr="005A6A44">
        <w:rPr>
          <w:rFonts w:eastAsiaTheme="minorHAnsi" w:cs="Arial"/>
          <w:sz w:val="20"/>
          <w:vertAlign w:val="superscript"/>
          <w:lang w:val="fr-CH"/>
        </w:rPr>
        <w:tab/>
      </w:r>
      <w:r w:rsidRPr="005A6A44">
        <w:rPr>
          <w:rFonts w:eastAsiaTheme="minorHAnsi" w:cs="Arial"/>
          <w:sz w:val="20"/>
          <w:lang w:val="fr-CH"/>
        </w:rPr>
        <w:t>Les nouveaux bâtiments et les agrandissements de bâtiments existants doivent produire une part d'électricité qui sera consommée. Une installation de production d'électricité doit être installée dans, sur ou à proximité du bâtiment et générer au moins 20 W par m² de surface de référence énergétique, sans qu'une puissance supérieure à 30 kW soit imposée.</w:t>
      </w:r>
    </w:p>
    <w:p w14:paraId="255D2D80" w14:textId="77777777" w:rsidR="00665547" w:rsidRPr="005A6A44" w:rsidRDefault="00665547" w:rsidP="005A6A44">
      <w:pPr>
        <w:pStyle w:val="ACCorps"/>
        <w:spacing w:after="120" w:line="240" w:lineRule="auto"/>
        <w:ind w:left="284" w:hanging="284"/>
        <w:rPr>
          <w:rStyle w:val="Accentuation"/>
          <w:rFonts w:ascii="Arial" w:hAnsi="Arial" w:cs="Arial"/>
          <w:sz w:val="20"/>
        </w:rPr>
      </w:pPr>
      <w:r w:rsidRPr="005A6A44">
        <w:rPr>
          <w:rStyle w:val="Accentuation"/>
          <w:rFonts w:ascii="Arial" w:hAnsi="Arial" w:cs="Arial"/>
          <w:sz w:val="20"/>
        </w:rPr>
        <w:t>Art. 43      Production propre d’électricité ou de chaleur des bâtiments existants</w:t>
      </w:r>
    </w:p>
    <w:p w14:paraId="02A73C41" w14:textId="77777777" w:rsidR="00946DD5" w:rsidRPr="005A6A44" w:rsidRDefault="00665547" w:rsidP="005A6A44">
      <w:pPr>
        <w:tabs>
          <w:tab w:val="left" w:pos="993"/>
        </w:tabs>
        <w:spacing w:after="80" w:line="21" w:lineRule="atLeast"/>
        <w:ind w:left="284" w:hanging="284"/>
        <w:jc w:val="both"/>
        <w:rPr>
          <w:rFonts w:eastAsiaTheme="minorHAnsi" w:cs="Arial"/>
          <w:sz w:val="20"/>
          <w:lang w:val="fr-CH"/>
        </w:rPr>
      </w:pPr>
      <w:r w:rsidRPr="005A6A44">
        <w:rPr>
          <w:rFonts w:eastAsiaTheme="minorHAnsi" w:cs="Arial"/>
          <w:sz w:val="20"/>
          <w:vertAlign w:val="superscript"/>
          <w:lang w:val="fr-CH"/>
        </w:rPr>
        <w:t>1</w:t>
      </w:r>
      <w:r w:rsidRPr="005A6A44">
        <w:rPr>
          <w:rFonts w:eastAsiaTheme="minorHAnsi" w:cs="Arial"/>
          <w:sz w:val="20"/>
          <w:vertAlign w:val="superscript"/>
          <w:lang w:val="fr-CH"/>
        </w:rPr>
        <w:tab/>
      </w:r>
      <w:r w:rsidRPr="005A6A44">
        <w:rPr>
          <w:rFonts w:eastAsiaTheme="minorHAnsi" w:cs="Arial"/>
          <w:sz w:val="20"/>
          <w:lang w:val="fr-CH"/>
        </w:rPr>
        <w:t xml:space="preserve">En cas de dépose de la couverture de toiture, les bâtiments doivent être équipés pour produire une part de l’électricité ou de la chaleur qui y est consommée. Sont exemptés : </w:t>
      </w:r>
    </w:p>
    <w:p w14:paraId="64BF384B" w14:textId="6A482B6D" w:rsidR="00521A73" w:rsidRPr="005A6A44" w:rsidRDefault="00946DD5" w:rsidP="00C47F0E">
      <w:pPr>
        <w:tabs>
          <w:tab w:val="left" w:pos="993"/>
        </w:tabs>
        <w:spacing w:after="80" w:line="21" w:lineRule="atLeast"/>
        <w:ind w:left="993" w:hanging="284"/>
        <w:jc w:val="both"/>
        <w:rPr>
          <w:rFonts w:eastAsiaTheme="minorHAnsi" w:cs="Arial"/>
          <w:sz w:val="20"/>
          <w:lang w:val="fr-CH"/>
        </w:rPr>
      </w:pPr>
      <w:r w:rsidRPr="005A6A44">
        <w:rPr>
          <w:rFonts w:eastAsiaTheme="minorHAnsi" w:cs="Arial"/>
          <w:sz w:val="20"/>
          <w:lang w:val="fr-CH"/>
        </w:rPr>
        <w:tab/>
      </w:r>
      <w:r w:rsidR="00665547" w:rsidRPr="005A6A44">
        <w:rPr>
          <w:rFonts w:eastAsiaTheme="minorHAnsi" w:cs="Arial"/>
          <w:sz w:val="20"/>
          <w:lang w:val="fr-CH"/>
        </w:rPr>
        <w:t>a) les bâtiments atteignant la classe C sur l'échelle de la performance énergétique globale du CECB après rénovation</w:t>
      </w:r>
      <w:r w:rsidR="00537776">
        <w:rPr>
          <w:rFonts w:eastAsiaTheme="minorHAnsi" w:cs="Arial"/>
          <w:sz w:val="20"/>
          <w:lang w:val="fr-CH"/>
        </w:rPr>
        <w:t xml:space="preserve"> </w:t>
      </w:r>
      <w:r w:rsidR="00665547" w:rsidRPr="005A6A44">
        <w:rPr>
          <w:rFonts w:eastAsiaTheme="minorHAnsi" w:cs="Arial"/>
          <w:sz w:val="20"/>
          <w:lang w:val="fr-CH"/>
        </w:rPr>
        <w:t xml:space="preserve">; </w:t>
      </w:r>
    </w:p>
    <w:p w14:paraId="16DF754F" w14:textId="6DB6D328" w:rsidR="00521A73" w:rsidRPr="005A6A44" w:rsidRDefault="00521A73" w:rsidP="00C47F0E">
      <w:pPr>
        <w:tabs>
          <w:tab w:val="left" w:pos="993"/>
        </w:tabs>
        <w:spacing w:after="80" w:line="21" w:lineRule="atLeast"/>
        <w:ind w:left="993" w:hanging="284"/>
        <w:jc w:val="both"/>
        <w:rPr>
          <w:rFonts w:eastAsiaTheme="minorHAnsi" w:cs="Arial"/>
          <w:sz w:val="20"/>
          <w:lang w:val="fr-CH"/>
        </w:rPr>
      </w:pPr>
      <w:r w:rsidRPr="005A6A44">
        <w:rPr>
          <w:rFonts w:eastAsiaTheme="minorHAnsi" w:cs="Arial"/>
          <w:sz w:val="20"/>
          <w:lang w:val="fr-CH"/>
        </w:rPr>
        <w:tab/>
      </w:r>
      <w:r w:rsidR="00665547" w:rsidRPr="005A6A44">
        <w:rPr>
          <w:rFonts w:eastAsiaTheme="minorHAnsi" w:cs="Arial"/>
          <w:sz w:val="20"/>
          <w:lang w:val="fr-CH"/>
        </w:rPr>
        <w:t>b) les bâtiments qui bénéficient d'une rénovation énergétique des façades simultanément à la rénovation de la toiture</w:t>
      </w:r>
      <w:r w:rsidR="00537776">
        <w:rPr>
          <w:rFonts w:eastAsiaTheme="minorHAnsi" w:cs="Arial"/>
          <w:sz w:val="20"/>
          <w:lang w:val="fr-CH"/>
        </w:rPr>
        <w:t xml:space="preserve"> </w:t>
      </w:r>
      <w:r w:rsidR="00665547" w:rsidRPr="005A6A44">
        <w:rPr>
          <w:rFonts w:eastAsiaTheme="minorHAnsi" w:cs="Arial"/>
          <w:sz w:val="20"/>
          <w:lang w:val="fr-CH"/>
        </w:rPr>
        <w:t xml:space="preserve">; </w:t>
      </w:r>
    </w:p>
    <w:p w14:paraId="15A41CF0" w14:textId="77777777" w:rsidR="00665547" w:rsidRPr="005A6A44" w:rsidRDefault="00521A73" w:rsidP="005A6A44">
      <w:pPr>
        <w:tabs>
          <w:tab w:val="left" w:pos="993"/>
        </w:tabs>
        <w:spacing w:after="80" w:line="21" w:lineRule="atLeast"/>
        <w:ind w:left="284" w:hanging="284"/>
        <w:jc w:val="both"/>
        <w:rPr>
          <w:rFonts w:eastAsiaTheme="minorHAnsi" w:cs="Arial"/>
          <w:sz w:val="20"/>
          <w:lang w:val="fr-CH"/>
        </w:rPr>
      </w:pPr>
      <w:r w:rsidRPr="005A6A44">
        <w:rPr>
          <w:rFonts w:eastAsiaTheme="minorHAnsi" w:cs="Arial"/>
          <w:sz w:val="20"/>
          <w:lang w:val="fr-CH"/>
        </w:rPr>
        <w:tab/>
      </w:r>
      <w:r w:rsidR="00C47F0E">
        <w:rPr>
          <w:rFonts w:eastAsiaTheme="minorHAnsi" w:cs="Arial"/>
          <w:sz w:val="20"/>
          <w:lang w:val="fr-CH"/>
        </w:rPr>
        <w:tab/>
      </w:r>
      <w:r w:rsidR="00665547" w:rsidRPr="005A6A44">
        <w:rPr>
          <w:rFonts w:eastAsiaTheme="minorHAnsi" w:cs="Arial"/>
          <w:sz w:val="20"/>
          <w:lang w:val="fr-CH"/>
        </w:rPr>
        <w:t xml:space="preserve">c) les bâtiments dont seule la couverture du pan de toiture orienté au nord est déposée. </w:t>
      </w:r>
    </w:p>
    <w:p w14:paraId="53F6D05E" w14:textId="77777777" w:rsidR="00946DD5" w:rsidRDefault="00665547" w:rsidP="00C47F0E">
      <w:pPr>
        <w:tabs>
          <w:tab w:val="left" w:pos="993"/>
        </w:tabs>
        <w:spacing w:after="80" w:line="21" w:lineRule="atLeast"/>
        <w:ind w:left="993" w:hanging="284"/>
        <w:jc w:val="both"/>
        <w:rPr>
          <w:rFonts w:eastAsiaTheme="minorHAnsi" w:cs="Arial"/>
          <w:sz w:val="20"/>
          <w:lang w:val="fr-CH"/>
        </w:rPr>
      </w:pPr>
      <w:r w:rsidRPr="005A6A44">
        <w:rPr>
          <w:rFonts w:eastAsiaTheme="minorHAnsi" w:cs="Arial"/>
          <w:sz w:val="20"/>
          <w:lang w:val="fr-CH"/>
        </w:rPr>
        <w:tab/>
        <w:t>d) les bâtiments qui ne sont utilisés que pendant la saison estivale comme des bâtiments d’alpage</w:t>
      </w:r>
      <w:r w:rsidR="003F71E1" w:rsidRPr="005A6A44">
        <w:rPr>
          <w:rFonts w:eastAsiaTheme="minorHAnsi" w:cs="Arial"/>
          <w:sz w:val="20"/>
          <w:lang w:val="fr-CH"/>
        </w:rPr>
        <w:t>.</w:t>
      </w:r>
    </w:p>
    <w:p w14:paraId="3EA4944B" w14:textId="77777777" w:rsidR="009D4BCF" w:rsidRPr="005A6A44" w:rsidRDefault="009D4BCF" w:rsidP="00C47F0E">
      <w:pPr>
        <w:tabs>
          <w:tab w:val="left" w:pos="993"/>
        </w:tabs>
        <w:spacing w:after="80" w:line="21" w:lineRule="atLeast"/>
        <w:ind w:left="993" w:hanging="284"/>
        <w:jc w:val="both"/>
        <w:rPr>
          <w:rFonts w:cs="Arial"/>
          <w:iCs/>
          <w:sz w:val="20"/>
          <w:u w:val="single"/>
        </w:rPr>
      </w:pPr>
    </w:p>
    <w:p w14:paraId="4AD9DB89" w14:textId="77777777" w:rsidR="00946DD5" w:rsidRPr="005A6A44" w:rsidRDefault="00946DD5" w:rsidP="005A6A44">
      <w:pPr>
        <w:pStyle w:val="ACCorps"/>
        <w:tabs>
          <w:tab w:val="left" w:pos="1134"/>
        </w:tabs>
        <w:spacing w:before="0" w:after="80" w:line="21" w:lineRule="atLeast"/>
        <w:rPr>
          <w:rFonts w:cs="Arial"/>
          <w:iCs/>
          <w:sz w:val="20"/>
          <w:u w:val="single"/>
        </w:rPr>
      </w:pPr>
      <w:r w:rsidRPr="005A6A44">
        <w:rPr>
          <w:rFonts w:cs="Arial"/>
          <w:iCs/>
          <w:sz w:val="20"/>
          <w:u w:val="single"/>
        </w:rPr>
        <w:t>Commentaire</w:t>
      </w:r>
    </w:p>
    <w:p w14:paraId="22C7EBE4" w14:textId="77777777" w:rsidR="00665547" w:rsidRDefault="00946DD5" w:rsidP="005A6A44">
      <w:pPr>
        <w:pStyle w:val="ACCorps"/>
        <w:tabs>
          <w:tab w:val="left" w:pos="1134"/>
        </w:tabs>
        <w:spacing w:before="0" w:after="80" w:line="21" w:lineRule="atLeast"/>
        <w:rPr>
          <w:rFonts w:cs="Arial"/>
          <w:sz w:val="20"/>
        </w:rPr>
      </w:pPr>
      <w:r w:rsidRPr="005A6A44">
        <w:rPr>
          <w:rFonts w:cs="Arial"/>
          <w:iCs/>
          <w:sz w:val="20"/>
        </w:rPr>
        <w:t xml:space="preserve">Il </w:t>
      </w:r>
      <w:r w:rsidR="003F71E1" w:rsidRPr="005A6A44">
        <w:rPr>
          <w:rFonts w:cs="Arial"/>
          <w:iCs/>
          <w:sz w:val="20"/>
        </w:rPr>
        <w:t>res</w:t>
      </w:r>
      <w:r w:rsidRPr="005A6A44">
        <w:rPr>
          <w:rFonts w:cs="Arial"/>
          <w:iCs/>
          <w:sz w:val="20"/>
        </w:rPr>
        <w:t xml:space="preserve">sort de toutes les </w:t>
      </w:r>
      <w:proofErr w:type="spellStart"/>
      <w:r w:rsidRPr="005A6A44">
        <w:rPr>
          <w:rFonts w:cs="Arial"/>
          <w:iCs/>
          <w:sz w:val="20"/>
        </w:rPr>
        <w:t>PETs</w:t>
      </w:r>
      <w:proofErr w:type="spellEnd"/>
      <w:r w:rsidRPr="005A6A44">
        <w:rPr>
          <w:rFonts w:cs="Arial"/>
          <w:iCs/>
          <w:sz w:val="20"/>
        </w:rPr>
        <w:t xml:space="preserve"> que </w:t>
      </w:r>
      <w:r w:rsidR="00BD3C88" w:rsidRPr="005A6A44">
        <w:rPr>
          <w:rFonts w:cs="Arial"/>
          <w:iCs/>
          <w:sz w:val="20"/>
        </w:rPr>
        <w:t>l</w:t>
      </w:r>
      <w:r w:rsidR="00993B68" w:rsidRPr="005A6A44">
        <w:rPr>
          <w:rFonts w:cs="Arial"/>
          <w:iCs/>
          <w:sz w:val="20"/>
        </w:rPr>
        <w:t>e rythme d’évolution</w:t>
      </w:r>
      <w:r w:rsidR="00BD3C88" w:rsidRPr="005A6A44">
        <w:rPr>
          <w:rFonts w:cs="Arial"/>
          <w:iCs/>
          <w:sz w:val="20"/>
        </w:rPr>
        <w:t xml:space="preserve"> de </w:t>
      </w:r>
      <w:r w:rsidR="00993B68" w:rsidRPr="005A6A44">
        <w:rPr>
          <w:rFonts w:cs="Arial"/>
          <w:iCs/>
          <w:sz w:val="20"/>
        </w:rPr>
        <w:t>l</w:t>
      </w:r>
      <w:r w:rsidRPr="005A6A44">
        <w:rPr>
          <w:rFonts w:cs="Arial"/>
          <w:iCs/>
          <w:sz w:val="20"/>
        </w:rPr>
        <w:t>a production propre d’électricité n’est pas suffisant pour atteindre les objectifs</w:t>
      </w:r>
      <w:r w:rsidR="006B3ED1">
        <w:rPr>
          <w:rFonts w:cs="Arial"/>
          <w:iCs/>
          <w:sz w:val="20"/>
        </w:rPr>
        <w:t xml:space="preserve"> cantonaux</w:t>
      </w:r>
      <w:r w:rsidRPr="005A6A44">
        <w:rPr>
          <w:rFonts w:cs="Arial"/>
          <w:iCs/>
          <w:sz w:val="20"/>
        </w:rPr>
        <w:t>. De ce fait, les articles suivants d</w:t>
      </w:r>
      <w:r w:rsidR="00B33472">
        <w:rPr>
          <w:rFonts w:cs="Arial"/>
          <w:iCs/>
          <w:sz w:val="20"/>
        </w:rPr>
        <w:t>evraient</w:t>
      </w:r>
      <w:r w:rsidRPr="005A6A44">
        <w:rPr>
          <w:rFonts w:cs="Arial"/>
          <w:iCs/>
          <w:sz w:val="20"/>
        </w:rPr>
        <w:t xml:space="preserve"> ê</w:t>
      </w:r>
      <w:r w:rsidR="00975E98">
        <w:rPr>
          <w:rFonts w:cs="Arial"/>
          <w:iCs/>
          <w:sz w:val="20"/>
        </w:rPr>
        <w:t>tre pris en compte dans le</w:t>
      </w:r>
      <w:r w:rsidRPr="005A6A44">
        <w:rPr>
          <w:rFonts w:cs="Arial"/>
          <w:iCs/>
          <w:sz w:val="20"/>
        </w:rPr>
        <w:t xml:space="preserve"> RCCZ</w:t>
      </w:r>
      <w:r w:rsidR="00975E98">
        <w:rPr>
          <w:rFonts w:cs="Arial"/>
          <w:iCs/>
          <w:sz w:val="20"/>
        </w:rPr>
        <w:t xml:space="preserve"> ou un règlement spécifique</w:t>
      </w:r>
      <w:r w:rsidRPr="005A6A44">
        <w:rPr>
          <w:rFonts w:cs="Arial"/>
          <w:iCs/>
          <w:sz w:val="20"/>
        </w:rPr>
        <w:t xml:space="preserve">. </w:t>
      </w:r>
    </w:p>
    <w:p w14:paraId="6AB14A7D" w14:textId="77777777" w:rsidR="00D347B5" w:rsidRPr="005A6A44" w:rsidRDefault="00D347B5" w:rsidP="005A6A44">
      <w:pPr>
        <w:pStyle w:val="ACCorps"/>
        <w:tabs>
          <w:tab w:val="left" w:pos="1134"/>
        </w:tabs>
        <w:spacing w:before="0" w:after="80" w:line="21" w:lineRule="atLeast"/>
        <w:rPr>
          <w:rFonts w:cs="Arial"/>
          <w:sz w:val="20"/>
        </w:rPr>
      </w:pPr>
    </w:p>
    <w:p w14:paraId="2E83943F" w14:textId="77777777" w:rsidR="00665547" w:rsidRPr="005A6A44" w:rsidRDefault="00665547" w:rsidP="005A6A44">
      <w:pPr>
        <w:pStyle w:val="ACCorps"/>
        <w:tabs>
          <w:tab w:val="left" w:pos="1134"/>
        </w:tabs>
        <w:spacing w:before="0" w:after="80" w:line="21" w:lineRule="atLeast"/>
        <w:rPr>
          <w:rStyle w:val="Accentuation"/>
          <w:rFonts w:ascii="Arial" w:hAnsi="Arial" w:cs="Arial"/>
          <w:iCs w:val="0"/>
          <w:sz w:val="20"/>
        </w:rPr>
      </w:pPr>
      <w:bookmarkStart w:id="1" w:name="_Hlk192750587"/>
      <w:r w:rsidRPr="005A6A44">
        <w:rPr>
          <w:rStyle w:val="Accentuation"/>
          <w:rFonts w:ascii="Arial" w:hAnsi="Arial" w:cs="Arial"/>
          <w:iCs w:val="0"/>
          <w:sz w:val="20"/>
        </w:rPr>
        <w:t xml:space="preserve">Art. </w:t>
      </w:r>
      <w:r w:rsidRPr="00FE229B">
        <w:rPr>
          <w:rStyle w:val="Accentuation"/>
          <w:rFonts w:ascii="Arial" w:hAnsi="Arial" w:cs="Arial"/>
          <w:iCs w:val="0"/>
          <w:sz w:val="20"/>
          <w:highlight w:val="lightGray"/>
        </w:rPr>
        <w:t>xx</w:t>
      </w:r>
      <w:r w:rsidRPr="005A6A44">
        <w:rPr>
          <w:rStyle w:val="Accentuation"/>
          <w:rFonts w:ascii="Arial" w:hAnsi="Arial" w:cs="Arial"/>
          <w:iCs w:val="0"/>
          <w:sz w:val="20"/>
        </w:rPr>
        <w:t xml:space="preserve">     Installations solaires pour bâtiments chauffés</w:t>
      </w:r>
    </w:p>
    <w:p w14:paraId="08DB11E0" w14:textId="77777777" w:rsidR="00665547" w:rsidRPr="005A6A44" w:rsidRDefault="00665547" w:rsidP="005A6A44">
      <w:pPr>
        <w:tabs>
          <w:tab w:val="left" w:pos="993"/>
        </w:tabs>
        <w:spacing w:after="80" w:line="21" w:lineRule="atLeast"/>
        <w:ind w:left="284" w:hanging="284"/>
        <w:jc w:val="both"/>
        <w:rPr>
          <w:rFonts w:cs="Arial"/>
          <w:iCs/>
          <w:sz w:val="20"/>
        </w:rPr>
      </w:pPr>
      <w:r w:rsidRPr="005A6A44">
        <w:rPr>
          <w:rFonts w:eastAsiaTheme="minorHAnsi" w:cs="Arial"/>
          <w:sz w:val="20"/>
          <w:vertAlign w:val="superscript"/>
          <w:lang w:val="fr-CH"/>
        </w:rPr>
        <w:t>1</w:t>
      </w:r>
      <w:r w:rsidRPr="005A6A44">
        <w:rPr>
          <w:rFonts w:eastAsiaTheme="minorHAnsi" w:cs="Arial"/>
          <w:sz w:val="20"/>
          <w:vertAlign w:val="superscript"/>
          <w:lang w:val="fr-CH"/>
        </w:rPr>
        <w:tab/>
      </w:r>
      <w:r w:rsidRPr="005A6A44">
        <w:rPr>
          <w:rFonts w:eastAsiaTheme="minorHAnsi" w:cs="Arial"/>
          <w:sz w:val="20"/>
          <w:lang w:val="fr-CH"/>
        </w:rPr>
        <w:t xml:space="preserve">Dans </w:t>
      </w:r>
      <w:r w:rsidRPr="00FE229B">
        <w:rPr>
          <w:rFonts w:cs="Arial"/>
          <w:iCs/>
          <w:sz w:val="20"/>
          <w:highlight w:val="lightGray"/>
        </w:rPr>
        <w:t>la/le zone/secteur/périmètre ou l’ensemble du territoire… (à préciser)</w:t>
      </w:r>
      <w:r w:rsidRPr="005A6A44">
        <w:rPr>
          <w:rFonts w:cs="Arial"/>
          <w:iCs/>
          <w:sz w:val="20"/>
        </w:rPr>
        <w:t xml:space="preserve">, pour les bâtiments pour lesquels </w:t>
      </w:r>
      <w:r w:rsidRPr="005A6A44">
        <w:rPr>
          <w:rFonts w:eastAsiaTheme="minorHAnsi" w:cs="Arial"/>
          <w:sz w:val="20"/>
          <w:lang w:val="fr-CH"/>
        </w:rPr>
        <w:t>une surface de référence énergétique (SRE) est définie,</w:t>
      </w:r>
      <w:r w:rsidRPr="005A6A44">
        <w:rPr>
          <w:rFonts w:cs="Arial"/>
          <w:iCs/>
          <w:sz w:val="20"/>
        </w:rPr>
        <w:t xml:space="preserve"> les toitures des nouveaux bâtiments et celles de bâtiments existants dont la couverture est déposée seront équipées d’installations solaires couvrant </w:t>
      </w:r>
      <w:r w:rsidR="001D05DB">
        <w:rPr>
          <w:rFonts w:cs="Arial"/>
          <w:iCs/>
          <w:sz w:val="20"/>
        </w:rPr>
        <w:t xml:space="preserve">toute </w:t>
      </w:r>
      <w:r w:rsidRPr="005A6A44">
        <w:rPr>
          <w:rFonts w:cs="Arial"/>
          <w:iCs/>
          <w:sz w:val="20"/>
        </w:rPr>
        <w:t>la surface disponible orientée entre l’Est et l’Ouest pour autant que l’ensoleillement annuel dans le plan du panneau soit supérieur à 800 kWh par m</w:t>
      </w:r>
      <w:r w:rsidRPr="00534539">
        <w:rPr>
          <w:rFonts w:cs="Arial"/>
          <w:iCs/>
          <w:sz w:val="20"/>
          <w:vertAlign w:val="superscript"/>
        </w:rPr>
        <w:t>2</w:t>
      </w:r>
      <w:r w:rsidRPr="005A6A44">
        <w:rPr>
          <w:rFonts w:cs="Arial"/>
          <w:iCs/>
          <w:sz w:val="20"/>
        </w:rPr>
        <w:t xml:space="preserve">. </w:t>
      </w:r>
    </w:p>
    <w:bookmarkEnd w:id="1"/>
    <w:p w14:paraId="574981CF" w14:textId="6AF2CACB" w:rsidR="00665547" w:rsidRPr="005A6A44" w:rsidRDefault="00665547" w:rsidP="005A6A44">
      <w:pPr>
        <w:tabs>
          <w:tab w:val="left" w:pos="993"/>
        </w:tabs>
        <w:spacing w:after="80" w:line="21" w:lineRule="atLeast"/>
        <w:ind w:left="284" w:hanging="284"/>
        <w:jc w:val="both"/>
        <w:rPr>
          <w:rFonts w:cs="Arial"/>
          <w:iCs/>
          <w:sz w:val="20"/>
          <w:u w:val="single"/>
        </w:rPr>
      </w:pPr>
      <w:r w:rsidRPr="005A6A44">
        <w:rPr>
          <w:rFonts w:cs="Arial"/>
          <w:iCs/>
          <w:sz w:val="20"/>
          <w:vertAlign w:val="superscript"/>
        </w:rPr>
        <w:lastRenderedPageBreak/>
        <w:t>2</w:t>
      </w:r>
      <w:r w:rsidRPr="005A6A44">
        <w:rPr>
          <w:rFonts w:cs="Arial"/>
          <w:iCs/>
          <w:sz w:val="20"/>
        </w:rPr>
        <w:tab/>
        <w:t xml:space="preserve">Dans </w:t>
      </w:r>
      <w:r w:rsidRPr="00FE229B">
        <w:rPr>
          <w:rFonts w:cs="Arial"/>
          <w:iCs/>
          <w:sz w:val="20"/>
          <w:highlight w:val="lightGray"/>
        </w:rPr>
        <w:t>la/le zone/secteur/périmètre ou l’ensemble du territoire… (à préciser)</w:t>
      </w:r>
      <w:r w:rsidRPr="005A6A44">
        <w:rPr>
          <w:rFonts w:cs="Arial"/>
          <w:iCs/>
          <w:sz w:val="20"/>
        </w:rPr>
        <w:t xml:space="preserve">, </w:t>
      </w:r>
      <w:bookmarkStart w:id="2" w:name="_Hlk192770674"/>
      <w:r w:rsidRPr="005A6A44">
        <w:rPr>
          <w:rFonts w:cs="Arial"/>
          <w:iCs/>
          <w:sz w:val="20"/>
        </w:rPr>
        <w:t>les installations solaires</w:t>
      </w:r>
      <w:r w:rsidR="005A6A44">
        <w:rPr>
          <w:rFonts w:cs="Arial"/>
          <w:iCs/>
          <w:sz w:val="20"/>
        </w:rPr>
        <w:t xml:space="preserve"> formant un ensemble groupé en façade</w:t>
      </w:r>
      <w:r w:rsidRPr="005A6A44">
        <w:rPr>
          <w:rFonts w:cs="Arial"/>
          <w:iCs/>
          <w:sz w:val="20"/>
        </w:rPr>
        <w:t xml:space="preserve"> d’au moins </w:t>
      </w:r>
      <w:r w:rsidRPr="00FE229B">
        <w:rPr>
          <w:rFonts w:cs="Arial"/>
          <w:iCs/>
          <w:sz w:val="20"/>
          <w:highlight w:val="lightGray"/>
        </w:rPr>
        <w:t>xx</w:t>
      </w:r>
      <w:r w:rsidRPr="005A6A44">
        <w:rPr>
          <w:rFonts w:cs="Arial"/>
          <w:iCs/>
          <w:sz w:val="20"/>
        </w:rPr>
        <w:t xml:space="preserve"> m</w:t>
      </w:r>
      <w:r w:rsidRPr="005A6A44">
        <w:rPr>
          <w:rFonts w:cs="Arial"/>
          <w:iCs/>
          <w:sz w:val="20"/>
          <w:vertAlign w:val="superscript"/>
        </w:rPr>
        <w:t>2</w:t>
      </w:r>
      <w:r w:rsidRPr="005A6A44">
        <w:rPr>
          <w:rFonts w:cs="Arial"/>
          <w:iCs/>
          <w:sz w:val="20"/>
        </w:rPr>
        <w:t xml:space="preserve"> sont admises.</w:t>
      </w:r>
      <w:bookmarkEnd w:id="2"/>
    </w:p>
    <w:p w14:paraId="3A05CE52" w14:textId="77777777" w:rsidR="00D347B5" w:rsidRDefault="00D347B5" w:rsidP="005A6A44">
      <w:pPr>
        <w:pStyle w:val="ACCorps"/>
        <w:tabs>
          <w:tab w:val="left" w:pos="1134"/>
        </w:tabs>
        <w:spacing w:before="0" w:after="80" w:line="21" w:lineRule="atLeast"/>
        <w:rPr>
          <w:rFonts w:cs="Arial"/>
          <w:iCs/>
          <w:sz w:val="20"/>
          <w:u w:val="single"/>
        </w:rPr>
      </w:pPr>
    </w:p>
    <w:p w14:paraId="0BC8FDC1" w14:textId="77777777" w:rsidR="00665547" w:rsidRPr="005A6A44" w:rsidRDefault="00665547" w:rsidP="005A6A44">
      <w:pPr>
        <w:pStyle w:val="ACCorps"/>
        <w:tabs>
          <w:tab w:val="left" w:pos="1134"/>
        </w:tabs>
        <w:spacing w:before="0" w:after="80" w:line="21" w:lineRule="atLeast"/>
        <w:rPr>
          <w:rFonts w:cs="Arial"/>
          <w:iCs/>
          <w:sz w:val="20"/>
          <w:u w:val="single"/>
        </w:rPr>
      </w:pPr>
      <w:r w:rsidRPr="005A6A44">
        <w:rPr>
          <w:rFonts w:cs="Arial"/>
          <w:iCs/>
          <w:sz w:val="20"/>
          <w:u w:val="single"/>
        </w:rPr>
        <w:t xml:space="preserve">Commentaire </w:t>
      </w:r>
    </w:p>
    <w:p w14:paraId="38BB800C" w14:textId="77777777" w:rsidR="00665547" w:rsidRPr="005A6A44" w:rsidRDefault="009D4BCF" w:rsidP="005A6A44">
      <w:pPr>
        <w:pStyle w:val="ACCorps"/>
        <w:tabs>
          <w:tab w:val="left" w:pos="1134"/>
        </w:tabs>
        <w:spacing w:before="0" w:after="80" w:line="21" w:lineRule="atLeast"/>
        <w:rPr>
          <w:rFonts w:cs="Arial"/>
          <w:iCs/>
          <w:sz w:val="20"/>
        </w:rPr>
      </w:pPr>
      <w:r>
        <w:rPr>
          <w:rFonts w:cs="Arial"/>
          <w:iCs/>
          <w:sz w:val="20"/>
        </w:rPr>
        <w:t>N</w:t>
      </w:r>
      <w:r w:rsidR="00665547" w:rsidRPr="005A6A44">
        <w:rPr>
          <w:rFonts w:cs="Arial"/>
          <w:iCs/>
          <w:sz w:val="20"/>
        </w:rPr>
        <w:t>ous proposons de couvrir au maximum la surface des toitures</w:t>
      </w:r>
      <w:r>
        <w:rPr>
          <w:rFonts w:cs="Arial"/>
          <w:iCs/>
          <w:sz w:val="20"/>
        </w:rPr>
        <w:t xml:space="preserve"> </w:t>
      </w:r>
      <w:r w:rsidRPr="005A6A44">
        <w:rPr>
          <w:rFonts w:cs="Arial"/>
          <w:iCs/>
          <w:sz w:val="20"/>
        </w:rPr>
        <w:t>pour des raisons esthétiques et énergétiques</w:t>
      </w:r>
      <w:r w:rsidR="00665547" w:rsidRPr="005A6A44">
        <w:rPr>
          <w:rFonts w:cs="Arial"/>
          <w:iCs/>
          <w:sz w:val="20"/>
        </w:rPr>
        <w:t xml:space="preserve">. </w:t>
      </w:r>
    </w:p>
    <w:p w14:paraId="0C2C2946" w14:textId="77777777" w:rsidR="00665547" w:rsidRPr="009269FE" w:rsidRDefault="00665547" w:rsidP="005A6A44">
      <w:pPr>
        <w:pStyle w:val="ACCorps"/>
        <w:spacing w:after="80" w:line="21" w:lineRule="atLeast"/>
        <w:ind w:left="284" w:hanging="284"/>
        <w:rPr>
          <w:rStyle w:val="Accentuation"/>
          <w:rFonts w:ascii="Arial" w:hAnsi="Arial" w:cs="Arial"/>
          <w:sz w:val="20"/>
        </w:rPr>
      </w:pPr>
      <w:r w:rsidRPr="009269FE">
        <w:rPr>
          <w:rStyle w:val="Accentuation"/>
          <w:rFonts w:ascii="Arial" w:hAnsi="Arial" w:cs="Arial"/>
          <w:sz w:val="20"/>
        </w:rPr>
        <w:t xml:space="preserve">Art. </w:t>
      </w:r>
      <w:r w:rsidRPr="00FE229B">
        <w:rPr>
          <w:rStyle w:val="Accentuation"/>
          <w:rFonts w:ascii="Arial" w:hAnsi="Arial" w:cs="Arial"/>
          <w:sz w:val="20"/>
          <w:highlight w:val="lightGray"/>
        </w:rPr>
        <w:t>xx</w:t>
      </w:r>
      <w:r w:rsidRPr="009269FE">
        <w:rPr>
          <w:rStyle w:val="Accentuation"/>
          <w:rFonts w:ascii="Arial" w:hAnsi="Arial" w:cs="Arial"/>
          <w:sz w:val="20"/>
        </w:rPr>
        <w:t xml:space="preserve">     Installations solaires pour bâtiments non-chauffés</w:t>
      </w:r>
    </w:p>
    <w:p w14:paraId="15381EE6" w14:textId="77777777" w:rsidR="00665547" w:rsidRPr="009269FE" w:rsidRDefault="00665547" w:rsidP="005A6A44">
      <w:pPr>
        <w:tabs>
          <w:tab w:val="left" w:pos="993"/>
        </w:tabs>
        <w:spacing w:after="80" w:line="21" w:lineRule="atLeast"/>
        <w:ind w:left="284" w:hanging="284"/>
        <w:jc w:val="both"/>
        <w:rPr>
          <w:rFonts w:cs="Arial"/>
          <w:iCs/>
          <w:sz w:val="20"/>
        </w:rPr>
      </w:pPr>
      <w:r w:rsidRPr="009269FE">
        <w:rPr>
          <w:rFonts w:eastAsiaTheme="minorHAnsi" w:cs="Arial"/>
          <w:sz w:val="20"/>
          <w:vertAlign w:val="superscript"/>
          <w:lang w:val="fr-CH"/>
        </w:rPr>
        <w:t>1</w:t>
      </w:r>
      <w:r w:rsidRPr="009269FE">
        <w:rPr>
          <w:rFonts w:eastAsiaTheme="minorHAnsi" w:cs="Arial"/>
          <w:sz w:val="20"/>
          <w:vertAlign w:val="superscript"/>
          <w:lang w:val="fr-CH"/>
        </w:rPr>
        <w:tab/>
      </w:r>
      <w:r w:rsidRPr="009269FE">
        <w:rPr>
          <w:rFonts w:eastAsiaTheme="minorHAnsi" w:cs="Arial"/>
          <w:sz w:val="20"/>
          <w:lang w:val="fr-CH"/>
        </w:rPr>
        <w:t xml:space="preserve">Dans </w:t>
      </w:r>
      <w:r w:rsidRPr="00FE229B">
        <w:rPr>
          <w:rFonts w:cs="Arial"/>
          <w:iCs/>
          <w:sz w:val="20"/>
          <w:highlight w:val="lightGray"/>
        </w:rPr>
        <w:t>la/le zone/secteur/périmètre ou l’ensemble du territoire… (à préciser)</w:t>
      </w:r>
      <w:r w:rsidRPr="009269FE">
        <w:rPr>
          <w:rFonts w:cs="Arial"/>
          <w:iCs/>
          <w:sz w:val="20"/>
        </w:rPr>
        <w:t>, pour les bâtiments sans</w:t>
      </w:r>
      <w:r w:rsidRPr="009269FE">
        <w:rPr>
          <w:rFonts w:eastAsiaTheme="minorHAnsi" w:cs="Arial"/>
          <w:sz w:val="20"/>
          <w:lang w:val="fr-CH"/>
        </w:rPr>
        <w:t xml:space="preserve"> surface de référence énergétique (SRE) définie</w:t>
      </w:r>
      <w:r w:rsidR="000A7FA0">
        <w:rPr>
          <w:rFonts w:eastAsiaTheme="minorHAnsi" w:cs="Arial"/>
          <w:sz w:val="20"/>
          <w:lang w:val="fr-CH"/>
        </w:rPr>
        <w:t>,</w:t>
      </w:r>
      <w:r w:rsidRPr="009269FE">
        <w:rPr>
          <w:rFonts w:eastAsiaTheme="minorHAnsi" w:cs="Arial"/>
          <w:sz w:val="20"/>
          <w:lang w:val="fr-CH"/>
        </w:rPr>
        <w:t xml:space="preserve"> </w:t>
      </w:r>
      <w:r w:rsidR="000A7FA0">
        <w:rPr>
          <w:rFonts w:eastAsiaTheme="minorHAnsi" w:cs="Arial"/>
          <w:sz w:val="20"/>
          <w:lang w:val="fr-CH"/>
        </w:rPr>
        <w:t xml:space="preserve">mais </w:t>
      </w:r>
      <w:r w:rsidR="00430DE4">
        <w:rPr>
          <w:rFonts w:eastAsiaTheme="minorHAnsi" w:cs="Arial"/>
          <w:sz w:val="20"/>
          <w:lang w:val="fr-CH"/>
        </w:rPr>
        <w:t>d’</w:t>
      </w:r>
      <w:r w:rsidRPr="009269FE">
        <w:rPr>
          <w:rFonts w:eastAsiaTheme="minorHAnsi" w:cs="Arial"/>
          <w:sz w:val="20"/>
          <w:lang w:val="fr-CH"/>
        </w:rPr>
        <w:t xml:space="preserve">une surface déterminante de construction supérieure à </w:t>
      </w:r>
      <w:r w:rsidRPr="00404B23">
        <w:rPr>
          <w:rFonts w:cs="Arial"/>
          <w:iCs/>
          <w:sz w:val="20"/>
          <w:highlight w:val="lightGray"/>
        </w:rPr>
        <w:t>300</w:t>
      </w:r>
      <w:r w:rsidRPr="00404B23">
        <w:rPr>
          <w:rFonts w:cs="Arial"/>
          <w:iCs/>
          <w:sz w:val="20"/>
        </w:rPr>
        <w:t xml:space="preserve"> </w:t>
      </w:r>
      <w:r w:rsidRPr="009269FE">
        <w:rPr>
          <w:rFonts w:eastAsiaTheme="minorHAnsi" w:cs="Arial"/>
          <w:sz w:val="20"/>
          <w:lang w:val="fr-CH"/>
        </w:rPr>
        <w:t>m</w:t>
      </w:r>
      <w:r w:rsidRPr="00975E98">
        <w:rPr>
          <w:rFonts w:eastAsiaTheme="minorHAnsi" w:cs="Arial"/>
          <w:sz w:val="20"/>
          <w:vertAlign w:val="superscript"/>
          <w:lang w:val="fr-CH"/>
        </w:rPr>
        <w:t>2</w:t>
      </w:r>
      <w:r w:rsidRPr="009269FE">
        <w:rPr>
          <w:rFonts w:eastAsiaTheme="minorHAnsi" w:cs="Arial"/>
          <w:sz w:val="20"/>
          <w:lang w:val="fr-CH"/>
        </w:rPr>
        <w:t xml:space="preserve">, </w:t>
      </w:r>
      <w:r w:rsidRPr="009269FE">
        <w:rPr>
          <w:rFonts w:cs="Arial"/>
          <w:iCs/>
          <w:sz w:val="20"/>
        </w:rPr>
        <w:t>les toitures des nouveaux bâtiments et celles de bâtiments existants dont la couverture est déposée seront équipées d’installations solaires. L</w:t>
      </w:r>
      <w:r w:rsidRPr="009269FE">
        <w:rPr>
          <w:rFonts w:eastAsiaTheme="minorHAnsi" w:cs="Arial"/>
          <w:sz w:val="20"/>
          <w:lang w:val="fr-CH"/>
        </w:rPr>
        <w:t>a surface des panneaux ou des capteurs solaires doit correspondre au minimum à 40 pour cent de la surface déterminante de construction</w:t>
      </w:r>
      <w:r w:rsidRPr="009269FE">
        <w:rPr>
          <w:rFonts w:cs="Arial"/>
          <w:iCs/>
          <w:sz w:val="20"/>
        </w:rPr>
        <w:t xml:space="preserve"> pour autant que l’ensoleillement annuel dans le plan du panneau soit supérieur à 800 kWh par m</w:t>
      </w:r>
      <w:r w:rsidRPr="00975E98">
        <w:rPr>
          <w:rFonts w:cs="Arial"/>
          <w:iCs/>
          <w:sz w:val="20"/>
          <w:vertAlign w:val="superscript"/>
        </w:rPr>
        <w:t>2</w:t>
      </w:r>
      <w:r w:rsidRPr="009269FE">
        <w:rPr>
          <w:rFonts w:cs="Arial"/>
          <w:iCs/>
          <w:sz w:val="20"/>
        </w:rPr>
        <w:t xml:space="preserve">.  </w:t>
      </w:r>
    </w:p>
    <w:p w14:paraId="25062770" w14:textId="77777777" w:rsidR="00665547" w:rsidRPr="009269FE" w:rsidRDefault="00665547" w:rsidP="005A6A44">
      <w:pPr>
        <w:pStyle w:val="ACCorps"/>
        <w:spacing w:after="80" w:line="21" w:lineRule="atLeast"/>
        <w:ind w:left="284" w:hanging="284"/>
        <w:rPr>
          <w:rStyle w:val="Accentuation"/>
          <w:rFonts w:ascii="Arial" w:hAnsi="Arial" w:cs="Arial"/>
          <w:sz w:val="20"/>
        </w:rPr>
      </w:pPr>
      <w:r w:rsidRPr="009269FE">
        <w:rPr>
          <w:rStyle w:val="Accentuation"/>
          <w:rFonts w:ascii="Arial" w:hAnsi="Arial" w:cs="Arial"/>
          <w:sz w:val="20"/>
        </w:rPr>
        <w:t xml:space="preserve">Art. </w:t>
      </w:r>
      <w:r w:rsidRPr="00FE229B">
        <w:rPr>
          <w:rStyle w:val="Accentuation"/>
          <w:rFonts w:ascii="Arial" w:hAnsi="Arial" w:cs="Arial"/>
          <w:sz w:val="20"/>
          <w:highlight w:val="lightGray"/>
        </w:rPr>
        <w:t>xx</w:t>
      </w:r>
      <w:r w:rsidRPr="009269FE">
        <w:rPr>
          <w:rStyle w:val="Accentuation"/>
          <w:rFonts w:ascii="Arial" w:hAnsi="Arial" w:cs="Arial"/>
          <w:sz w:val="20"/>
        </w:rPr>
        <w:t xml:space="preserve">     Installations solaires soumises à autorisation de construire</w:t>
      </w:r>
    </w:p>
    <w:p w14:paraId="7823AAE8" w14:textId="77777777" w:rsidR="00665547" w:rsidRDefault="00665547" w:rsidP="009269FE">
      <w:pPr>
        <w:tabs>
          <w:tab w:val="left" w:pos="993"/>
        </w:tabs>
        <w:spacing w:after="80" w:line="21" w:lineRule="atLeast"/>
        <w:ind w:left="284" w:hanging="284"/>
        <w:jc w:val="both"/>
        <w:rPr>
          <w:rFonts w:eastAsiaTheme="minorHAnsi" w:cs="Arial"/>
          <w:sz w:val="20"/>
          <w:lang w:val="fr-CH"/>
        </w:rPr>
      </w:pPr>
      <w:r w:rsidRPr="009269FE">
        <w:rPr>
          <w:rFonts w:eastAsiaTheme="minorHAnsi" w:cs="Arial"/>
          <w:sz w:val="20"/>
          <w:vertAlign w:val="superscript"/>
          <w:lang w:val="fr-CH"/>
        </w:rPr>
        <w:t>1</w:t>
      </w:r>
      <w:r w:rsidRPr="009269FE">
        <w:rPr>
          <w:rFonts w:eastAsiaTheme="minorHAnsi" w:cs="Arial"/>
          <w:sz w:val="20"/>
          <w:vertAlign w:val="superscript"/>
          <w:lang w:val="fr-CH"/>
        </w:rPr>
        <w:tab/>
      </w:r>
      <w:r w:rsidRPr="009269FE">
        <w:rPr>
          <w:rFonts w:eastAsiaTheme="minorHAnsi" w:cs="Arial"/>
          <w:sz w:val="20"/>
          <w:lang w:val="fr-CH"/>
        </w:rPr>
        <w:t xml:space="preserve">Dans les périmètres où la pose d’installations solaires </w:t>
      </w:r>
      <w:r w:rsidRPr="0033124D">
        <w:rPr>
          <w:rFonts w:eastAsiaTheme="minorHAnsi" w:cs="Arial"/>
          <w:sz w:val="20"/>
          <w:lang w:val="fr-CH"/>
        </w:rPr>
        <w:t xml:space="preserve">(photovoltaïques, thermiques, mixtes) est soumise à autorisation de construire, </w:t>
      </w:r>
      <w:r w:rsidR="00D713B7">
        <w:rPr>
          <w:rFonts w:eastAsiaTheme="minorHAnsi" w:cs="Arial"/>
          <w:sz w:val="20"/>
          <w:lang w:val="fr-CH"/>
        </w:rPr>
        <w:t xml:space="preserve">les installations solaires doivent respecter </w:t>
      </w:r>
      <w:r w:rsidRPr="0033124D">
        <w:rPr>
          <w:rFonts w:eastAsiaTheme="minorHAnsi" w:cs="Arial"/>
          <w:sz w:val="20"/>
          <w:lang w:val="fr-CH"/>
        </w:rPr>
        <w:t xml:space="preserve">des critères d’intégration spécifiques à chaque zone ou typologie de bâtiments </w:t>
      </w:r>
      <w:r w:rsidR="00D713B7">
        <w:rPr>
          <w:rFonts w:eastAsiaTheme="minorHAnsi" w:cs="Arial"/>
          <w:sz w:val="20"/>
          <w:lang w:val="fr-CH"/>
        </w:rPr>
        <w:t>définis dans</w:t>
      </w:r>
      <w:r w:rsidRPr="0033124D">
        <w:rPr>
          <w:rFonts w:eastAsiaTheme="minorHAnsi" w:cs="Arial"/>
          <w:sz w:val="20"/>
          <w:lang w:val="fr-CH"/>
        </w:rPr>
        <w:t xml:space="preserve"> </w:t>
      </w:r>
      <w:r w:rsidRPr="00FE229B">
        <w:rPr>
          <w:rFonts w:eastAsiaTheme="minorHAnsi" w:cs="Arial"/>
          <w:sz w:val="20"/>
          <w:highlight w:val="lightGray"/>
          <w:lang w:val="fr-CH"/>
        </w:rPr>
        <w:t>X (mentionner le document dans lequel les critères sont définis)</w:t>
      </w:r>
      <w:r w:rsidRPr="0033124D">
        <w:rPr>
          <w:rFonts w:eastAsiaTheme="minorHAnsi" w:cs="Arial"/>
          <w:sz w:val="20"/>
          <w:lang w:val="fr-CH"/>
        </w:rPr>
        <w:t>.</w:t>
      </w:r>
    </w:p>
    <w:p w14:paraId="0B608178" w14:textId="77777777" w:rsidR="00C141DD" w:rsidRDefault="00C141DD" w:rsidP="009269FE">
      <w:pPr>
        <w:tabs>
          <w:tab w:val="left" w:pos="993"/>
        </w:tabs>
        <w:spacing w:after="80" w:line="21" w:lineRule="atLeast"/>
        <w:ind w:left="284" w:hanging="284"/>
        <w:jc w:val="both"/>
        <w:rPr>
          <w:rFonts w:eastAsiaTheme="minorHAnsi" w:cs="Arial"/>
          <w:sz w:val="20"/>
          <w:u w:val="single"/>
          <w:lang w:val="fr-CH"/>
        </w:rPr>
      </w:pPr>
    </w:p>
    <w:p w14:paraId="10537D63" w14:textId="77777777" w:rsidR="00A00F41" w:rsidRPr="00A00F41" w:rsidRDefault="00A00F41" w:rsidP="009269FE">
      <w:pPr>
        <w:tabs>
          <w:tab w:val="left" w:pos="993"/>
        </w:tabs>
        <w:spacing w:after="80" w:line="21" w:lineRule="atLeast"/>
        <w:ind w:left="284" w:hanging="284"/>
        <w:jc w:val="both"/>
        <w:rPr>
          <w:rFonts w:eastAsiaTheme="minorHAnsi" w:cs="Arial"/>
          <w:sz w:val="20"/>
          <w:lang w:val="fr-CH"/>
        </w:rPr>
      </w:pPr>
      <w:r w:rsidRPr="00A00F41">
        <w:rPr>
          <w:rFonts w:eastAsiaTheme="minorHAnsi" w:cs="Arial"/>
          <w:sz w:val="20"/>
          <w:u w:val="single"/>
          <w:lang w:val="fr-CH"/>
        </w:rPr>
        <w:t>Commentaire</w:t>
      </w:r>
    </w:p>
    <w:p w14:paraId="6DFDF98E" w14:textId="77777777" w:rsidR="00A00F41" w:rsidRPr="00A00F41" w:rsidRDefault="00D713B7" w:rsidP="00A00F41">
      <w:pPr>
        <w:tabs>
          <w:tab w:val="left" w:pos="993"/>
        </w:tabs>
        <w:spacing w:after="80" w:line="21" w:lineRule="atLeast"/>
        <w:jc w:val="both"/>
        <w:rPr>
          <w:rFonts w:eastAsiaTheme="minorHAnsi" w:cs="Arial"/>
          <w:sz w:val="20"/>
          <w:lang w:val="fr-CH"/>
        </w:rPr>
      </w:pPr>
      <w:r>
        <w:rPr>
          <w:rFonts w:eastAsiaTheme="minorHAnsi" w:cs="Arial"/>
          <w:sz w:val="20"/>
          <w:lang w:val="fr-CH"/>
        </w:rPr>
        <w:t xml:space="preserve">Les Communes peuvent prévoir </w:t>
      </w:r>
      <w:r w:rsidRPr="00D713B7">
        <w:rPr>
          <w:rFonts w:eastAsiaTheme="minorHAnsi" w:cs="Arial"/>
          <w:sz w:val="20"/>
          <w:lang w:val="fr-CH"/>
        </w:rPr>
        <w:t>une obligation d’autorisation dans des types précisément définis de zones à protéger.</w:t>
      </w:r>
      <w:r>
        <w:rPr>
          <w:rFonts w:eastAsiaTheme="minorHAnsi" w:cs="Arial"/>
          <w:sz w:val="20"/>
          <w:lang w:val="fr-CH"/>
        </w:rPr>
        <w:t xml:space="preserve"> </w:t>
      </w:r>
      <w:r w:rsidR="00A00F41" w:rsidRPr="00A00F41">
        <w:rPr>
          <w:rFonts w:eastAsiaTheme="minorHAnsi" w:cs="Arial"/>
          <w:sz w:val="20"/>
          <w:lang w:val="fr-CH"/>
        </w:rPr>
        <w:t>La première démarche est</w:t>
      </w:r>
      <w:r w:rsidR="00D84B46">
        <w:rPr>
          <w:rFonts w:eastAsiaTheme="minorHAnsi" w:cs="Arial"/>
          <w:sz w:val="20"/>
          <w:lang w:val="fr-CH"/>
        </w:rPr>
        <w:t xml:space="preserve"> donc</w:t>
      </w:r>
      <w:r w:rsidR="00A00F41" w:rsidRPr="00A00F41">
        <w:rPr>
          <w:rFonts w:eastAsiaTheme="minorHAnsi" w:cs="Arial"/>
          <w:sz w:val="20"/>
          <w:lang w:val="fr-CH"/>
        </w:rPr>
        <w:t xml:space="preserve"> de déterminer et justifier pourquoi certains secteurs du territoire </w:t>
      </w:r>
      <w:r w:rsidR="00A00F41">
        <w:rPr>
          <w:rFonts w:eastAsiaTheme="minorHAnsi" w:cs="Arial"/>
          <w:sz w:val="20"/>
          <w:lang w:val="fr-CH"/>
        </w:rPr>
        <w:t xml:space="preserve">sont </w:t>
      </w:r>
      <w:r w:rsidR="00A00F41" w:rsidRPr="00A00F41">
        <w:rPr>
          <w:rFonts w:eastAsiaTheme="minorHAnsi" w:cs="Arial"/>
          <w:sz w:val="20"/>
          <w:lang w:val="fr-CH"/>
        </w:rPr>
        <w:t xml:space="preserve">dignes d’être protégés.  </w:t>
      </w:r>
      <w:r w:rsidR="00A00F41">
        <w:rPr>
          <w:rFonts w:eastAsiaTheme="minorHAnsi" w:cs="Arial"/>
          <w:sz w:val="20"/>
          <w:lang w:val="fr-CH"/>
        </w:rPr>
        <w:t xml:space="preserve">Ensuite, la commune </w:t>
      </w:r>
      <w:r w:rsidR="00D84B46">
        <w:rPr>
          <w:rFonts w:eastAsiaTheme="minorHAnsi" w:cs="Arial"/>
          <w:sz w:val="20"/>
          <w:lang w:val="fr-CH"/>
        </w:rPr>
        <w:t xml:space="preserve">devrait </w:t>
      </w:r>
      <w:r w:rsidR="00A00F41">
        <w:rPr>
          <w:rFonts w:eastAsiaTheme="minorHAnsi" w:cs="Arial"/>
          <w:sz w:val="20"/>
          <w:lang w:val="fr-CH"/>
        </w:rPr>
        <w:t>fixer des critères</w:t>
      </w:r>
      <w:r w:rsidR="00D84B46">
        <w:rPr>
          <w:rFonts w:eastAsiaTheme="minorHAnsi" w:cs="Arial"/>
          <w:sz w:val="20"/>
          <w:lang w:val="fr-CH"/>
        </w:rPr>
        <w:t xml:space="preserve"> d’intégration</w:t>
      </w:r>
      <w:r w:rsidR="00A00F41">
        <w:rPr>
          <w:rFonts w:eastAsiaTheme="minorHAnsi" w:cs="Arial"/>
          <w:sz w:val="20"/>
          <w:lang w:val="fr-CH"/>
        </w:rPr>
        <w:t xml:space="preserve"> qui ne limitent pas</w:t>
      </w:r>
      <w:r w:rsidR="00F76C63">
        <w:rPr>
          <w:rFonts w:eastAsiaTheme="minorHAnsi" w:cs="Arial"/>
          <w:sz w:val="20"/>
          <w:lang w:val="fr-CH"/>
        </w:rPr>
        <w:t xml:space="preserve"> </w:t>
      </w:r>
      <w:r w:rsidR="00A00F41">
        <w:rPr>
          <w:rFonts w:eastAsiaTheme="minorHAnsi" w:cs="Arial"/>
          <w:sz w:val="20"/>
          <w:lang w:val="fr-CH"/>
        </w:rPr>
        <w:t>l’exploitation de l’énergie solaire</w:t>
      </w:r>
      <w:r w:rsidR="00D84B46">
        <w:rPr>
          <w:rFonts w:eastAsiaTheme="minorHAnsi" w:cs="Arial"/>
          <w:sz w:val="20"/>
          <w:lang w:val="fr-CH"/>
        </w:rPr>
        <w:t xml:space="preserve"> plus strictement que celle des installations solaires dispensées d’autorisation</w:t>
      </w:r>
      <w:r w:rsidR="002E0056">
        <w:rPr>
          <w:rFonts w:eastAsiaTheme="minorHAnsi" w:cs="Arial"/>
          <w:sz w:val="20"/>
          <w:lang w:val="fr-CH"/>
        </w:rPr>
        <w:t xml:space="preserve"> (art 32a al.</w:t>
      </w:r>
      <w:r>
        <w:rPr>
          <w:rFonts w:eastAsiaTheme="minorHAnsi" w:cs="Arial"/>
          <w:sz w:val="20"/>
          <w:lang w:val="fr-CH"/>
        </w:rPr>
        <w:t xml:space="preserve"> </w:t>
      </w:r>
      <w:r w:rsidR="002E0056">
        <w:rPr>
          <w:rFonts w:eastAsiaTheme="minorHAnsi" w:cs="Arial"/>
          <w:sz w:val="20"/>
          <w:lang w:val="fr-CH"/>
        </w:rPr>
        <w:t>2 OAT)</w:t>
      </w:r>
      <w:r w:rsidR="00A00F41">
        <w:rPr>
          <w:rFonts w:eastAsiaTheme="minorHAnsi" w:cs="Arial"/>
          <w:sz w:val="20"/>
          <w:lang w:val="fr-CH"/>
        </w:rPr>
        <w:t xml:space="preserve">. </w:t>
      </w:r>
    </w:p>
    <w:p w14:paraId="435BBE70" w14:textId="77777777" w:rsidR="00D7171C" w:rsidRPr="0033124D" w:rsidRDefault="00D7171C" w:rsidP="009269FE">
      <w:pPr>
        <w:pStyle w:val="ACCorps"/>
        <w:tabs>
          <w:tab w:val="left" w:pos="851"/>
        </w:tabs>
        <w:spacing w:after="80" w:line="21" w:lineRule="atLeast"/>
        <w:ind w:left="851" w:hanging="851"/>
        <w:rPr>
          <w:rStyle w:val="Accentuation"/>
          <w:rFonts w:ascii="Arial" w:hAnsi="Arial" w:cs="Arial"/>
          <w:sz w:val="20"/>
        </w:rPr>
      </w:pPr>
      <w:r w:rsidRPr="0033124D">
        <w:rPr>
          <w:rStyle w:val="Accentuation"/>
          <w:rFonts w:ascii="Arial" w:hAnsi="Arial" w:cs="Arial"/>
          <w:sz w:val="20"/>
        </w:rPr>
        <w:t xml:space="preserve">Art. </w:t>
      </w:r>
      <w:r w:rsidRPr="00FE229B">
        <w:rPr>
          <w:rStyle w:val="Accentuation"/>
          <w:rFonts w:ascii="Arial" w:hAnsi="Arial" w:cs="Arial"/>
          <w:sz w:val="20"/>
          <w:highlight w:val="lightGray"/>
        </w:rPr>
        <w:t>xx</w:t>
      </w:r>
      <w:r w:rsidRPr="0033124D">
        <w:rPr>
          <w:rStyle w:val="Accentuation"/>
          <w:rFonts w:ascii="Arial" w:hAnsi="Arial" w:cs="Arial"/>
          <w:sz w:val="20"/>
        </w:rPr>
        <w:tab/>
        <w:t>Orientation</w:t>
      </w:r>
    </w:p>
    <w:p w14:paraId="31A5A049" w14:textId="77777777" w:rsidR="00D7171C" w:rsidRPr="0033124D" w:rsidRDefault="00D7171C" w:rsidP="009269FE">
      <w:pPr>
        <w:spacing w:after="80" w:line="21" w:lineRule="atLeast"/>
        <w:jc w:val="both"/>
        <w:rPr>
          <w:rFonts w:cs="Arial"/>
          <w:sz w:val="20"/>
        </w:rPr>
      </w:pPr>
      <w:r w:rsidRPr="0033124D">
        <w:rPr>
          <w:rFonts w:eastAsiaTheme="minorHAnsi" w:cs="Arial"/>
          <w:sz w:val="20"/>
        </w:rPr>
        <w:t xml:space="preserve">S’il </w:t>
      </w:r>
      <w:r w:rsidRPr="0033124D">
        <w:rPr>
          <w:rFonts w:cs="Arial"/>
          <w:sz w:val="20"/>
        </w:rPr>
        <w:t>n’y a pas de prescriptions d’alignement, les nouve</w:t>
      </w:r>
      <w:r w:rsidR="002D4D91">
        <w:rPr>
          <w:rFonts w:cs="Arial"/>
          <w:sz w:val="20"/>
        </w:rPr>
        <w:t>aux bâtiments</w:t>
      </w:r>
      <w:r w:rsidRPr="0033124D">
        <w:rPr>
          <w:rFonts w:cs="Arial"/>
          <w:sz w:val="20"/>
        </w:rPr>
        <w:t xml:space="preserve"> seront orientés de façon optimale pour exploiter l’énergie solaire de manière passive ou active. </w:t>
      </w:r>
    </w:p>
    <w:p w14:paraId="3A02E2F1" w14:textId="77777777" w:rsidR="00D7171C" w:rsidRPr="0033124D" w:rsidRDefault="00D7171C" w:rsidP="009269FE">
      <w:pPr>
        <w:spacing w:after="80" w:line="21" w:lineRule="atLeast"/>
        <w:jc w:val="both"/>
        <w:rPr>
          <w:rFonts w:cs="Arial"/>
          <w:sz w:val="20"/>
        </w:rPr>
      </w:pPr>
    </w:p>
    <w:p w14:paraId="1BC909E6" w14:textId="77777777" w:rsidR="00D7171C" w:rsidRPr="0033124D" w:rsidRDefault="00D7171C" w:rsidP="009269FE">
      <w:pPr>
        <w:pStyle w:val="ACCorps"/>
        <w:tabs>
          <w:tab w:val="left" w:pos="1134"/>
        </w:tabs>
        <w:spacing w:before="0" w:after="80" w:line="21" w:lineRule="atLeast"/>
        <w:ind w:left="851" w:hanging="851"/>
        <w:rPr>
          <w:rFonts w:cs="Arial"/>
          <w:sz w:val="20"/>
        </w:rPr>
      </w:pPr>
      <w:r w:rsidRPr="0033124D">
        <w:rPr>
          <w:rStyle w:val="Accentuation"/>
          <w:rFonts w:ascii="Arial" w:hAnsi="Arial" w:cs="Arial"/>
          <w:sz w:val="20"/>
        </w:rPr>
        <w:t xml:space="preserve">Art. </w:t>
      </w:r>
      <w:proofErr w:type="spellStart"/>
      <w:r w:rsidRPr="00FE229B">
        <w:rPr>
          <w:rStyle w:val="Accentuation"/>
          <w:rFonts w:ascii="Arial" w:hAnsi="Arial" w:cs="Arial"/>
          <w:sz w:val="20"/>
          <w:highlight w:val="lightGray"/>
        </w:rPr>
        <w:t>xx</w:t>
      </w:r>
      <w:r w:rsidRPr="0033124D">
        <w:rPr>
          <w:rStyle w:val="Accentuation"/>
          <w:rFonts w:ascii="Arial" w:hAnsi="Arial" w:cs="Arial"/>
          <w:sz w:val="20"/>
          <w:vertAlign w:val="superscript"/>
        </w:rPr>
        <w:t>bis</w:t>
      </w:r>
      <w:proofErr w:type="spellEnd"/>
      <w:r w:rsidRPr="0033124D">
        <w:rPr>
          <w:rFonts w:eastAsiaTheme="minorHAnsi" w:cs="Arial"/>
          <w:sz w:val="20"/>
          <w:lang w:val="fr-CH"/>
        </w:rPr>
        <w:tab/>
      </w:r>
      <w:r w:rsidRPr="0033124D">
        <w:rPr>
          <w:rFonts w:cs="Arial"/>
          <w:sz w:val="20"/>
        </w:rPr>
        <w:t>Orientation et inclinaison</w:t>
      </w:r>
    </w:p>
    <w:p w14:paraId="0A8D87F0" w14:textId="77777777" w:rsidR="00D7171C" w:rsidRPr="0033124D" w:rsidRDefault="00D7171C" w:rsidP="009269FE">
      <w:pPr>
        <w:pStyle w:val="ACCorps"/>
        <w:tabs>
          <w:tab w:val="left" w:pos="1134"/>
        </w:tabs>
        <w:spacing w:before="0" w:after="80" w:line="21" w:lineRule="atLeast"/>
        <w:ind w:left="284" w:hanging="284"/>
        <w:rPr>
          <w:rFonts w:eastAsiaTheme="minorHAnsi" w:cs="Arial"/>
          <w:sz w:val="20"/>
          <w:lang w:val="fr-CH"/>
        </w:rPr>
      </w:pPr>
      <w:r w:rsidRPr="0033124D">
        <w:rPr>
          <w:rFonts w:eastAsiaTheme="minorHAnsi" w:cs="Arial"/>
          <w:sz w:val="20"/>
          <w:vertAlign w:val="superscript"/>
          <w:lang w:val="fr-CH"/>
        </w:rPr>
        <w:t>1</w:t>
      </w:r>
      <w:r w:rsidRPr="0033124D">
        <w:rPr>
          <w:rFonts w:eastAsiaTheme="minorHAnsi" w:cs="Arial"/>
          <w:sz w:val="20"/>
          <w:lang w:val="fr-CH"/>
        </w:rPr>
        <w:tab/>
        <w:t>Lors de la construction de nouveaux bâtiments, une dérogation relative aux prescriptions d’orientation des bâtiments peut être accordée s’il est démontré que grâce à une orientation plus optimale pour exploiter l’énergie solaire :</w:t>
      </w:r>
    </w:p>
    <w:p w14:paraId="72A4AB52" w14:textId="77777777" w:rsidR="00D7171C" w:rsidRPr="0033124D" w:rsidRDefault="00D7171C" w:rsidP="000F33A4">
      <w:pPr>
        <w:numPr>
          <w:ilvl w:val="0"/>
          <w:numId w:val="2"/>
        </w:numPr>
        <w:spacing w:after="80" w:line="21" w:lineRule="atLeast"/>
        <w:ind w:left="567" w:hanging="283"/>
        <w:jc w:val="both"/>
        <w:rPr>
          <w:rFonts w:eastAsiaTheme="minorHAnsi" w:cs="Arial"/>
          <w:sz w:val="20"/>
          <w:lang w:val="fr-CH"/>
        </w:rPr>
      </w:pPr>
      <w:r w:rsidRPr="0033124D">
        <w:rPr>
          <w:rFonts w:eastAsiaTheme="minorHAnsi" w:cs="Arial"/>
          <w:sz w:val="20"/>
          <w:lang w:val="fr-CH"/>
        </w:rPr>
        <w:t>La consommation d’énergie du bâtiment pourrait être abaissée d’au moins 10</w:t>
      </w:r>
      <w:r w:rsidR="00423AF9" w:rsidRPr="0033124D">
        <w:rPr>
          <w:rFonts w:eastAsiaTheme="minorHAnsi" w:cs="Arial"/>
          <w:sz w:val="20"/>
          <w:lang w:val="fr-CH"/>
        </w:rPr>
        <w:t xml:space="preserve"> </w:t>
      </w:r>
      <w:r w:rsidRPr="0033124D">
        <w:rPr>
          <w:rFonts w:eastAsiaTheme="minorHAnsi" w:cs="Arial"/>
          <w:sz w:val="20"/>
          <w:lang w:val="fr-CH"/>
        </w:rPr>
        <w:t>% ;</w:t>
      </w:r>
    </w:p>
    <w:p w14:paraId="324D5E47" w14:textId="77777777" w:rsidR="00D7171C" w:rsidRPr="0033124D" w:rsidRDefault="00D7171C" w:rsidP="000F33A4">
      <w:pPr>
        <w:numPr>
          <w:ilvl w:val="0"/>
          <w:numId w:val="2"/>
        </w:numPr>
        <w:spacing w:after="80" w:line="21" w:lineRule="atLeast"/>
        <w:ind w:left="567" w:hanging="283"/>
        <w:jc w:val="both"/>
        <w:rPr>
          <w:rFonts w:eastAsiaTheme="minorHAnsi" w:cs="Arial"/>
          <w:sz w:val="20"/>
          <w:lang w:val="fr-CH"/>
        </w:rPr>
      </w:pPr>
      <w:r w:rsidRPr="0033124D">
        <w:rPr>
          <w:rFonts w:eastAsiaTheme="minorHAnsi" w:cs="Arial"/>
          <w:sz w:val="20"/>
          <w:lang w:val="fr-CH"/>
        </w:rPr>
        <w:t>L’installation solaire posée sur le bâtiment (toit, façade) pourrait avoir une production annuelle supérieure d’au moins 10</w:t>
      </w:r>
      <w:r w:rsidR="00423AF9" w:rsidRPr="0033124D">
        <w:rPr>
          <w:rFonts w:eastAsiaTheme="minorHAnsi" w:cs="Arial"/>
          <w:sz w:val="20"/>
          <w:lang w:val="fr-CH"/>
        </w:rPr>
        <w:t xml:space="preserve"> </w:t>
      </w:r>
      <w:r w:rsidRPr="0033124D">
        <w:rPr>
          <w:rFonts w:eastAsiaTheme="minorHAnsi" w:cs="Arial"/>
          <w:sz w:val="20"/>
          <w:lang w:val="fr-CH"/>
        </w:rPr>
        <w:t>%.</w:t>
      </w:r>
    </w:p>
    <w:p w14:paraId="5D269C70" w14:textId="77777777" w:rsidR="00D7171C" w:rsidRPr="0033124D" w:rsidRDefault="00D7171C" w:rsidP="0033124D">
      <w:pPr>
        <w:pStyle w:val="ACCorps"/>
        <w:tabs>
          <w:tab w:val="left" w:pos="1134"/>
        </w:tabs>
        <w:spacing w:before="0" w:after="80" w:line="21" w:lineRule="atLeast"/>
        <w:ind w:left="284" w:hanging="284"/>
        <w:rPr>
          <w:rFonts w:eastAsiaTheme="minorHAnsi" w:cs="Arial"/>
          <w:sz w:val="20"/>
          <w:lang w:val="fr-CH"/>
        </w:rPr>
      </w:pPr>
      <w:r w:rsidRPr="0033124D">
        <w:rPr>
          <w:rFonts w:eastAsiaTheme="minorHAnsi" w:cs="Arial"/>
          <w:sz w:val="20"/>
          <w:lang w:val="fr-CH"/>
        </w:rPr>
        <w:tab/>
        <w:t>La modification d’orientation ne pourra cependant pas être supérieure à 20°.</w:t>
      </w:r>
    </w:p>
    <w:p w14:paraId="2D4C5BF1" w14:textId="3C6BA0D9" w:rsidR="00D7171C" w:rsidRPr="0033124D" w:rsidRDefault="00D7171C" w:rsidP="0033124D">
      <w:pPr>
        <w:pStyle w:val="ACCorps"/>
        <w:tabs>
          <w:tab w:val="left" w:pos="1134"/>
        </w:tabs>
        <w:spacing w:before="0" w:after="80" w:line="21" w:lineRule="atLeast"/>
        <w:ind w:left="284" w:hanging="284"/>
        <w:rPr>
          <w:rFonts w:eastAsiaTheme="minorHAnsi" w:cs="Arial"/>
          <w:sz w:val="20"/>
          <w:lang w:val="fr-CH"/>
        </w:rPr>
      </w:pPr>
      <w:r w:rsidRPr="0033124D">
        <w:rPr>
          <w:rFonts w:eastAsiaTheme="minorHAnsi" w:cs="Arial"/>
          <w:sz w:val="20"/>
          <w:vertAlign w:val="superscript"/>
          <w:lang w:val="fr-CH"/>
        </w:rPr>
        <w:t>2</w:t>
      </w:r>
      <w:r w:rsidRPr="0033124D">
        <w:rPr>
          <w:rFonts w:eastAsiaTheme="minorHAnsi" w:cs="Arial"/>
          <w:sz w:val="20"/>
          <w:lang w:val="fr-CH"/>
        </w:rPr>
        <w:tab/>
        <w:t>Une dérogation relative à l’inclinaison des toitures peut être accordée si la pose d’une installation solaire bien intégrée est prévue et que cette installation produira pour le bâtiment au moins 50% des besoins totaux de chaleur et d’électricité ou plus de 5’000 kWh</w:t>
      </w:r>
      <w:r w:rsidR="001C7254">
        <w:rPr>
          <w:rFonts w:eastAsiaTheme="minorHAnsi" w:cs="Arial"/>
          <w:sz w:val="20"/>
          <w:lang w:val="fr-CH"/>
        </w:rPr>
        <w:t xml:space="preserve"> de chaleur et/ou </w:t>
      </w:r>
      <w:proofErr w:type="gramStart"/>
      <w:r w:rsidR="001C7254">
        <w:rPr>
          <w:rFonts w:eastAsiaTheme="minorHAnsi" w:cs="Arial"/>
          <w:sz w:val="20"/>
          <w:lang w:val="fr-CH"/>
        </w:rPr>
        <w:t>d’électricité</w:t>
      </w:r>
      <w:r w:rsidRPr="0033124D">
        <w:rPr>
          <w:rFonts w:eastAsiaTheme="minorHAnsi" w:cs="Arial"/>
          <w:sz w:val="20"/>
          <w:lang w:val="fr-CH"/>
        </w:rPr>
        <w:t>:</w:t>
      </w:r>
      <w:proofErr w:type="gramEnd"/>
    </w:p>
    <w:p w14:paraId="656FEB90" w14:textId="77777777" w:rsidR="00D7171C" w:rsidRPr="0033124D" w:rsidRDefault="00D7171C" w:rsidP="000F33A4">
      <w:pPr>
        <w:numPr>
          <w:ilvl w:val="0"/>
          <w:numId w:val="3"/>
        </w:numPr>
        <w:spacing w:after="80" w:line="21" w:lineRule="atLeast"/>
        <w:ind w:left="567" w:hanging="283"/>
        <w:jc w:val="both"/>
        <w:rPr>
          <w:rFonts w:eastAsiaTheme="minorHAnsi" w:cs="Arial"/>
          <w:sz w:val="20"/>
          <w:lang w:val="fr-CH"/>
        </w:rPr>
      </w:pPr>
      <w:r w:rsidRPr="0033124D">
        <w:rPr>
          <w:rFonts w:eastAsiaTheme="minorHAnsi" w:cs="Arial"/>
          <w:sz w:val="20"/>
          <w:lang w:val="fr-CH"/>
        </w:rPr>
        <w:t>Pour une installation solaire photovoltaïque, l’inclinaison du toit pourra aller jusqu’à 60° ;</w:t>
      </w:r>
    </w:p>
    <w:p w14:paraId="11ACEA4D" w14:textId="77777777" w:rsidR="00D7171C" w:rsidRPr="0033124D" w:rsidRDefault="00D7171C" w:rsidP="000F33A4">
      <w:pPr>
        <w:numPr>
          <w:ilvl w:val="0"/>
          <w:numId w:val="3"/>
        </w:numPr>
        <w:spacing w:after="80" w:line="21" w:lineRule="atLeast"/>
        <w:ind w:left="567" w:hanging="283"/>
        <w:jc w:val="both"/>
        <w:rPr>
          <w:rFonts w:eastAsiaTheme="minorHAnsi" w:cs="Arial"/>
          <w:sz w:val="20"/>
          <w:lang w:val="fr-CH"/>
        </w:rPr>
      </w:pPr>
      <w:r w:rsidRPr="0033124D">
        <w:rPr>
          <w:rFonts w:eastAsiaTheme="minorHAnsi" w:cs="Arial"/>
          <w:sz w:val="20"/>
          <w:lang w:val="fr-CH"/>
        </w:rPr>
        <w:t>Pour une installation solaire thermique visant uniquement la production d’eau chaude, l’inclinaison du toit pourra aller jusqu’à 40° ;</w:t>
      </w:r>
    </w:p>
    <w:p w14:paraId="31A55089" w14:textId="77777777" w:rsidR="00D7171C" w:rsidRPr="0033124D" w:rsidRDefault="00D7171C" w:rsidP="000F33A4">
      <w:pPr>
        <w:numPr>
          <w:ilvl w:val="0"/>
          <w:numId w:val="3"/>
        </w:numPr>
        <w:spacing w:after="80" w:line="21" w:lineRule="atLeast"/>
        <w:ind w:left="567" w:hanging="283"/>
        <w:jc w:val="both"/>
        <w:rPr>
          <w:rFonts w:eastAsiaTheme="minorHAnsi" w:cs="Arial"/>
          <w:sz w:val="20"/>
          <w:lang w:val="fr-CH"/>
        </w:rPr>
      </w:pPr>
      <w:r w:rsidRPr="0033124D">
        <w:rPr>
          <w:rFonts w:eastAsiaTheme="minorHAnsi" w:cs="Arial"/>
          <w:sz w:val="20"/>
          <w:lang w:val="fr-CH"/>
        </w:rPr>
        <w:t>Pour une installation solaire thermique destinée à la production d’eau chaude et au chauffage, l’inclinaison du toit pourra aller jusqu’à 60°.</w:t>
      </w:r>
    </w:p>
    <w:p w14:paraId="2E0F52F7" w14:textId="77777777" w:rsidR="00D720DB" w:rsidRDefault="00D720DB" w:rsidP="0033124D">
      <w:pPr>
        <w:pStyle w:val="ACCorps"/>
        <w:tabs>
          <w:tab w:val="left" w:pos="851"/>
        </w:tabs>
        <w:spacing w:after="80" w:line="21" w:lineRule="atLeast"/>
        <w:ind w:left="851" w:hanging="851"/>
        <w:rPr>
          <w:rStyle w:val="Accentuation"/>
          <w:rFonts w:ascii="Arial" w:hAnsi="Arial" w:cs="Arial"/>
          <w:b/>
          <w:sz w:val="20"/>
          <w:u w:val="single"/>
          <w:lang w:val="fr-CH"/>
        </w:rPr>
      </w:pPr>
    </w:p>
    <w:p w14:paraId="1CEE943E" w14:textId="77777777" w:rsidR="00D720DB" w:rsidRDefault="00D720DB" w:rsidP="0033124D">
      <w:pPr>
        <w:pStyle w:val="ACCorps"/>
        <w:tabs>
          <w:tab w:val="left" w:pos="851"/>
        </w:tabs>
        <w:spacing w:after="80" w:line="21" w:lineRule="atLeast"/>
        <w:ind w:left="851" w:hanging="851"/>
        <w:rPr>
          <w:rStyle w:val="Accentuation"/>
          <w:rFonts w:ascii="Arial" w:hAnsi="Arial" w:cs="Arial"/>
          <w:b/>
          <w:sz w:val="20"/>
          <w:u w:val="single"/>
          <w:lang w:val="fr-CH"/>
        </w:rPr>
      </w:pPr>
    </w:p>
    <w:p w14:paraId="4EB97934" w14:textId="77777777" w:rsidR="00537776" w:rsidRDefault="00537776" w:rsidP="0033124D">
      <w:pPr>
        <w:pStyle w:val="ACCorps"/>
        <w:tabs>
          <w:tab w:val="left" w:pos="851"/>
        </w:tabs>
        <w:spacing w:after="80" w:line="21" w:lineRule="atLeast"/>
        <w:ind w:left="851" w:hanging="851"/>
        <w:rPr>
          <w:rStyle w:val="Accentuation"/>
          <w:rFonts w:ascii="Arial" w:hAnsi="Arial" w:cs="Arial"/>
          <w:b/>
          <w:sz w:val="20"/>
          <w:u w:val="single"/>
          <w:lang w:val="fr-CH"/>
        </w:rPr>
      </w:pPr>
    </w:p>
    <w:p w14:paraId="07B9BF15" w14:textId="77777777" w:rsidR="00FD4CCE" w:rsidRDefault="00FD4CCE" w:rsidP="000F33A4">
      <w:pPr>
        <w:pStyle w:val="ACCorps"/>
        <w:tabs>
          <w:tab w:val="left" w:pos="851"/>
        </w:tabs>
        <w:spacing w:after="80" w:line="21" w:lineRule="atLeast"/>
        <w:ind w:left="851" w:hanging="851"/>
        <w:rPr>
          <w:rStyle w:val="Accentuation"/>
          <w:rFonts w:ascii="Arial" w:hAnsi="Arial" w:cs="Arial"/>
          <w:b/>
          <w:sz w:val="20"/>
          <w:u w:val="single"/>
          <w:lang w:val="fr-CH"/>
        </w:rPr>
      </w:pPr>
      <w:r w:rsidRPr="0033124D">
        <w:rPr>
          <w:rStyle w:val="Accentuation"/>
          <w:rFonts w:ascii="Arial" w:hAnsi="Arial" w:cs="Arial"/>
          <w:b/>
          <w:sz w:val="20"/>
          <w:u w:val="single"/>
          <w:lang w:val="fr-CH"/>
        </w:rPr>
        <w:lastRenderedPageBreak/>
        <w:t>Mobilité électrique</w:t>
      </w:r>
    </w:p>
    <w:p w14:paraId="7BE430B6" w14:textId="77777777" w:rsidR="005E24AC" w:rsidRPr="005E24AC" w:rsidRDefault="005E24AC" w:rsidP="005E24AC">
      <w:pPr>
        <w:pStyle w:val="ACCorps"/>
        <w:tabs>
          <w:tab w:val="left" w:pos="851"/>
        </w:tabs>
        <w:spacing w:after="80" w:line="21" w:lineRule="atLeast"/>
        <w:ind w:left="851" w:hanging="851"/>
        <w:rPr>
          <w:rStyle w:val="Accentuation"/>
          <w:rFonts w:ascii="Arial" w:hAnsi="Arial"/>
          <w:sz w:val="20"/>
        </w:rPr>
      </w:pPr>
      <w:r w:rsidRPr="005E24AC">
        <w:rPr>
          <w:rStyle w:val="Accentuation"/>
          <w:rFonts w:ascii="Arial" w:hAnsi="Arial"/>
          <w:sz w:val="20"/>
        </w:rPr>
        <w:t xml:space="preserve">Art. </w:t>
      </w:r>
      <w:r w:rsidRPr="005E24AC">
        <w:rPr>
          <w:rStyle w:val="Accentuation"/>
          <w:rFonts w:ascii="Arial" w:hAnsi="Arial"/>
          <w:sz w:val="20"/>
          <w:highlight w:val="lightGray"/>
        </w:rPr>
        <w:t>xx</w:t>
      </w:r>
      <w:r w:rsidRPr="005E24AC">
        <w:rPr>
          <w:rStyle w:val="Accentuation"/>
          <w:rFonts w:ascii="Arial" w:hAnsi="Arial"/>
          <w:sz w:val="20"/>
        </w:rPr>
        <w:t xml:space="preserve"> </w:t>
      </w:r>
      <w:r>
        <w:rPr>
          <w:rStyle w:val="Accentuation"/>
          <w:rFonts w:ascii="Arial" w:hAnsi="Arial"/>
          <w:sz w:val="20"/>
        </w:rPr>
        <w:t xml:space="preserve">    </w:t>
      </w:r>
      <w:r w:rsidRPr="005E24AC">
        <w:rPr>
          <w:rStyle w:val="Accentuation"/>
          <w:rFonts w:ascii="Arial" w:hAnsi="Arial"/>
          <w:sz w:val="20"/>
        </w:rPr>
        <w:t>Bornes de recharge pour véhicules électriques</w:t>
      </w:r>
    </w:p>
    <w:p w14:paraId="7C2DBD22" w14:textId="77777777" w:rsidR="005E24AC" w:rsidRPr="009B60F4" w:rsidRDefault="005E24AC" w:rsidP="000104E4">
      <w:pPr>
        <w:tabs>
          <w:tab w:val="left" w:pos="1134"/>
        </w:tabs>
        <w:spacing w:after="80" w:line="21" w:lineRule="atLeast"/>
        <w:jc w:val="both"/>
        <w:rPr>
          <w:rFonts w:eastAsiaTheme="minorHAnsi" w:cs="Arial"/>
          <w:sz w:val="20"/>
        </w:rPr>
      </w:pPr>
      <w:r w:rsidRPr="009B60F4">
        <w:rPr>
          <w:rFonts w:eastAsiaTheme="minorHAnsi" w:cs="Arial"/>
          <w:sz w:val="20"/>
          <w:vertAlign w:val="superscript"/>
        </w:rPr>
        <w:t xml:space="preserve">1 </w:t>
      </w:r>
      <w:r w:rsidR="000104E4" w:rsidRPr="009B60F4">
        <w:rPr>
          <w:sz w:val="20"/>
        </w:rPr>
        <w:t>Toutes les places de stationnement prescrites pour les nouveaux bâtiments, selon la législation sur les constructions, doivent être équipées au moins selon le niveau d’équipement A du cahier technique SIA 2060 (Infrastructure pour véhicules électriques dans les bâtiments).</w:t>
      </w:r>
      <w:r w:rsidRPr="009B60F4">
        <w:rPr>
          <w:rFonts w:eastAsiaTheme="minorHAnsi" w:cs="Arial"/>
          <w:sz w:val="20"/>
        </w:rPr>
        <w:t xml:space="preserve"> </w:t>
      </w:r>
    </w:p>
    <w:p w14:paraId="01BDCDD9" w14:textId="77777777" w:rsidR="005E24AC" w:rsidRPr="00E12D09" w:rsidRDefault="000104E4" w:rsidP="0059773A">
      <w:pPr>
        <w:pStyle w:val="ACCorps"/>
        <w:tabs>
          <w:tab w:val="left" w:pos="1134"/>
        </w:tabs>
        <w:spacing w:before="0" w:after="80" w:line="21" w:lineRule="atLeast"/>
        <w:rPr>
          <w:rFonts w:eastAsiaTheme="minorHAnsi" w:cs="Arial"/>
          <w:sz w:val="20"/>
        </w:rPr>
      </w:pPr>
      <w:r>
        <w:rPr>
          <w:rFonts w:eastAsiaTheme="minorHAnsi" w:cs="Arial"/>
          <w:sz w:val="20"/>
          <w:vertAlign w:val="superscript"/>
        </w:rPr>
        <w:t>2</w:t>
      </w:r>
      <w:r w:rsidR="005E24AC" w:rsidRPr="00D73D08">
        <w:rPr>
          <w:rFonts w:eastAsiaTheme="minorHAnsi" w:cs="Arial"/>
          <w:sz w:val="20"/>
          <w:vertAlign w:val="superscript"/>
        </w:rPr>
        <w:t xml:space="preserve"> </w:t>
      </w:r>
      <w:r w:rsidR="005E24AC" w:rsidRPr="00E12D09">
        <w:rPr>
          <w:rFonts w:eastAsiaTheme="minorHAnsi" w:cs="Arial"/>
          <w:sz w:val="20"/>
        </w:rPr>
        <w:t>Pour les</w:t>
      </w:r>
      <w:r w:rsidR="005E24AC">
        <w:rPr>
          <w:rFonts w:eastAsiaTheme="minorHAnsi" w:cs="Arial"/>
          <w:sz w:val="20"/>
        </w:rPr>
        <w:t xml:space="preserve"> nouveaux</w:t>
      </w:r>
      <w:r w:rsidR="005E24AC" w:rsidRPr="00E12D09">
        <w:rPr>
          <w:rFonts w:eastAsiaTheme="minorHAnsi" w:cs="Arial"/>
          <w:sz w:val="20"/>
        </w:rPr>
        <w:t xml:space="preserve"> bâtiments affecté</w:t>
      </w:r>
      <w:r w:rsidR="005E24AC">
        <w:rPr>
          <w:rFonts w:eastAsiaTheme="minorHAnsi" w:cs="Arial"/>
          <w:sz w:val="20"/>
        </w:rPr>
        <w:t>s</w:t>
      </w:r>
      <w:r w:rsidR="005E24AC" w:rsidRPr="00E12D09">
        <w:rPr>
          <w:rFonts w:eastAsiaTheme="minorHAnsi" w:cs="Arial"/>
          <w:sz w:val="20"/>
        </w:rPr>
        <w:t xml:space="preserve"> à l’habitation avec trois logements ou plus, au moins 20</w:t>
      </w:r>
      <w:r w:rsidR="005E24AC">
        <w:rPr>
          <w:rFonts w:eastAsiaTheme="minorHAnsi" w:cs="Arial"/>
          <w:sz w:val="20"/>
        </w:rPr>
        <w:t xml:space="preserve"> </w:t>
      </w:r>
      <w:r w:rsidR="005E24AC" w:rsidRPr="00E12D09">
        <w:rPr>
          <w:rFonts w:eastAsiaTheme="minorHAnsi" w:cs="Arial"/>
          <w:sz w:val="20"/>
        </w:rPr>
        <w:t xml:space="preserve">% des places de </w:t>
      </w:r>
      <w:r w:rsidR="005E24AC">
        <w:rPr>
          <w:rFonts w:eastAsiaTheme="minorHAnsi" w:cs="Arial"/>
          <w:sz w:val="20"/>
        </w:rPr>
        <w:t>parc</w:t>
      </w:r>
      <w:r w:rsidR="005E24AC" w:rsidRPr="00E12D09">
        <w:rPr>
          <w:rFonts w:eastAsiaTheme="minorHAnsi" w:cs="Arial"/>
          <w:sz w:val="20"/>
        </w:rPr>
        <w:t xml:space="preserve"> prescrites selon la législation cantonale ou la règlementation communale doivent être équipées selon le niveau d’équipement C1 et 20</w:t>
      </w:r>
      <w:r w:rsidR="005E24AC">
        <w:rPr>
          <w:rFonts w:eastAsiaTheme="minorHAnsi" w:cs="Arial"/>
          <w:sz w:val="20"/>
        </w:rPr>
        <w:t xml:space="preserve"> </w:t>
      </w:r>
      <w:r w:rsidR="005E24AC" w:rsidRPr="00E12D09">
        <w:rPr>
          <w:rFonts w:eastAsiaTheme="minorHAnsi" w:cs="Arial"/>
          <w:sz w:val="20"/>
        </w:rPr>
        <w:t>% selon le niveau d’équipement C2.</w:t>
      </w:r>
    </w:p>
    <w:p w14:paraId="698EA11F" w14:textId="77777777" w:rsidR="005E24AC" w:rsidRPr="00D73D08" w:rsidRDefault="000104E4" w:rsidP="005E24AC">
      <w:pPr>
        <w:pStyle w:val="ACCorps"/>
        <w:tabs>
          <w:tab w:val="left" w:pos="1134"/>
        </w:tabs>
        <w:spacing w:before="0" w:after="80" w:line="21" w:lineRule="atLeast"/>
        <w:rPr>
          <w:rFonts w:eastAsiaTheme="minorHAnsi" w:cs="Arial"/>
          <w:sz w:val="20"/>
        </w:rPr>
      </w:pPr>
      <w:r>
        <w:rPr>
          <w:rFonts w:eastAsiaTheme="minorHAnsi" w:cs="Arial"/>
          <w:sz w:val="20"/>
          <w:vertAlign w:val="superscript"/>
        </w:rPr>
        <w:t>3</w:t>
      </w:r>
      <w:r w:rsidR="005E24AC" w:rsidRPr="00D73D08">
        <w:rPr>
          <w:rFonts w:eastAsiaTheme="minorHAnsi" w:cs="Arial"/>
          <w:sz w:val="20"/>
          <w:vertAlign w:val="superscript"/>
        </w:rPr>
        <w:t xml:space="preserve"> </w:t>
      </w:r>
      <w:r w:rsidR="005E24AC" w:rsidRPr="00E12D09">
        <w:rPr>
          <w:rFonts w:eastAsiaTheme="minorHAnsi" w:cs="Arial"/>
          <w:sz w:val="20"/>
        </w:rPr>
        <w:t xml:space="preserve">Pour les </w:t>
      </w:r>
      <w:r w:rsidR="005E24AC">
        <w:rPr>
          <w:rFonts w:eastAsiaTheme="minorHAnsi" w:cs="Arial"/>
          <w:sz w:val="20"/>
        </w:rPr>
        <w:t xml:space="preserve">nouveaux </w:t>
      </w:r>
      <w:r w:rsidR="005E24AC" w:rsidRPr="00E12D09">
        <w:rPr>
          <w:rFonts w:eastAsiaTheme="minorHAnsi" w:cs="Arial"/>
          <w:sz w:val="20"/>
        </w:rPr>
        <w:t xml:space="preserve">bâtiments </w:t>
      </w:r>
      <w:r w:rsidR="005E24AC" w:rsidRPr="005E24AC">
        <w:rPr>
          <w:rFonts w:eastAsiaTheme="minorHAnsi" w:cs="Arial"/>
          <w:sz w:val="20"/>
        </w:rPr>
        <w:t>d’autres affectations,</w:t>
      </w:r>
      <w:r w:rsidR="005E24AC" w:rsidRPr="00E12D09">
        <w:rPr>
          <w:rFonts w:eastAsiaTheme="minorHAnsi" w:cs="Arial"/>
          <w:sz w:val="20"/>
        </w:rPr>
        <w:t xml:space="preserve"> au moins 20</w:t>
      </w:r>
      <w:r w:rsidR="005E24AC">
        <w:rPr>
          <w:rFonts w:eastAsiaTheme="minorHAnsi" w:cs="Arial"/>
          <w:sz w:val="20"/>
        </w:rPr>
        <w:t xml:space="preserve"> </w:t>
      </w:r>
      <w:r w:rsidR="005E24AC" w:rsidRPr="00E12D09">
        <w:rPr>
          <w:rFonts w:eastAsiaTheme="minorHAnsi" w:cs="Arial"/>
          <w:sz w:val="20"/>
        </w:rPr>
        <w:t>% des places de stationnement prescrites selon la législation cantonale ou la règlementation communale doivent être équipées selon le niveau d’équipement C1 et 20</w:t>
      </w:r>
      <w:r w:rsidR="005E24AC">
        <w:rPr>
          <w:rFonts w:eastAsiaTheme="minorHAnsi" w:cs="Arial"/>
          <w:sz w:val="20"/>
        </w:rPr>
        <w:t xml:space="preserve"> </w:t>
      </w:r>
      <w:r w:rsidR="005E24AC" w:rsidRPr="00E12D09">
        <w:rPr>
          <w:rFonts w:eastAsiaTheme="minorHAnsi" w:cs="Arial"/>
          <w:sz w:val="20"/>
        </w:rPr>
        <w:t>% selon le niveau d’équipement C2.</w:t>
      </w:r>
    </w:p>
    <w:p w14:paraId="1FC8114F" w14:textId="77777777" w:rsidR="0059773A" w:rsidRDefault="0059773A" w:rsidP="005E24AC">
      <w:pPr>
        <w:pStyle w:val="ACCorps"/>
        <w:tabs>
          <w:tab w:val="left" w:pos="1134"/>
        </w:tabs>
        <w:spacing w:before="0" w:after="80" w:line="21" w:lineRule="atLeast"/>
        <w:rPr>
          <w:rFonts w:eastAsiaTheme="minorHAnsi" w:cs="Arial"/>
          <w:sz w:val="20"/>
          <w:u w:val="single"/>
          <w:lang w:val="fr-CH"/>
        </w:rPr>
      </w:pPr>
    </w:p>
    <w:p w14:paraId="594CD585" w14:textId="77777777" w:rsidR="0059773A" w:rsidRDefault="005E24AC" w:rsidP="005E24AC">
      <w:pPr>
        <w:pStyle w:val="ACCorps"/>
        <w:tabs>
          <w:tab w:val="left" w:pos="1134"/>
        </w:tabs>
        <w:spacing w:before="0" w:after="80" w:line="21" w:lineRule="atLeast"/>
        <w:rPr>
          <w:rFonts w:cs="Arial"/>
          <w:iCs/>
          <w:sz w:val="20"/>
        </w:rPr>
      </w:pPr>
      <w:r w:rsidRPr="008E7303">
        <w:rPr>
          <w:rFonts w:eastAsiaTheme="minorHAnsi" w:cs="Arial"/>
          <w:sz w:val="20"/>
          <w:u w:val="single"/>
          <w:lang w:val="fr-CH"/>
        </w:rPr>
        <w:t>Commentaire</w:t>
      </w:r>
    </w:p>
    <w:p w14:paraId="73A836A4" w14:textId="77777777" w:rsidR="005E24AC" w:rsidRDefault="005E24AC" w:rsidP="0059773A">
      <w:pPr>
        <w:pStyle w:val="ACCorps"/>
        <w:tabs>
          <w:tab w:val="left" w:pos="1134"/>
        </w:tabs>
        <w:spacing w:before="0" w:after="80" w:line="21" w:lineRule="atLeast"/>
        <w:rPr>
          <w:rFonts w:eastAsiaTheme="minorHAnsi" w:cs="Arial"/>
          <w:sz w:val="20"/>
        </w:rPr>
      </w:pPr>
      <w:r w:rsidRPr="005A6A44">
        <w:rPr>
          <w:rFonts w:cs="Arial"/>
          <w:iCs/>
          <w:sz w:val="20"/>
        </w:rPr>
        <w:t>Si la Commune devait considérer</w:t>
      </w:r>
      <w:r w:rsidR="0059773A">
        <w:rPr>
          <w:rFonts w:cs="Arial"/>
          <w:iCs/>
          <w:sz w:val="20"/>
        </w:rPr>
        <w:t xml:space="preserve"> </w:t>
      </w:r>
      <w:r w:rsidRPr="005A6A44">
        <w:rPr>
          <w:rFonts w:cs="Arial"/>
          <w:iCs/>
          <w:sz w:val="20"/>
        </w:rPr>
        <w:t>cette proposition d’article comme trop ambitieuse, elle pourrait reprendre la proposition ci-après.</w:t>
      </w:r>
    </w:p>
    <w:p w14:paraId="17451DED" w14:textId="77777777" w:rsidR="00E12D09" w:rsidRPr="00E12D09" w:rsidRDefault="00E12D09" w:rsidP="00E12D09">
      <w:pPr>
        <w:pStyle w:val="ACCorps"/>
        <w:tabs>
          <w:tab w:val="left" w:pos="1134"/>
        </w:tabs>
        <w:spacing w:after="80" w:line="21" w:lineRule="atLeast"/>
        <w:rPr>
          <w:rFonts w:eastAsiaTheme="minorHAnsi" w:cs="Arial"/>
          <w:sz w:val="20"/>
        </w:rPr>
      </w:pPr>
      <w:r w:rsidRPr="00E12D09">
        <w:rPr>
          <w:rFonts w:eastAsiaTheme="minorHAnsi" w:cs="Arial"/>
          <w:sz w:val="20"/>
        </w:rPr>
        <w:t xml:space="preserve">Art. </w:t>
      </w:r>
      <w:proofErr w:type="spellStart"/>
      <w:r w:rsidR="0059773A" w:rsidRPr="00FE229B">
        <w:rPr>
          <w:rStyle w:val="Accentuation"/>
          <w:rFonts w:ascii="Arial" w:hAnsi="Arial" w:cs="Arial"/>
          <w:sz w:val="20"/>
          <w:highlight w:val="lightGray"/>
        </w:rPr>
        <w:t>xx</w:t>
      </w:r>
      <w:r w:rsidR="0059773A" w:rsidRPr="0033124D">
        <w:rPr>
          <w:rStyle w:val="Accentuation"/>
          <w:rFonts w:ascii="Arial" w:hAnsi="Arial" w:cs="Arial"/>
          <w:sz w:val="20"/>
          <w:vertAlign w:val="superscript"/>
        </w:rPr>
        <w:t>bis</w:t>
      </w:r>
      <w:proofErr w:type="spellEnd"/>
      <w:r w:rsidR="0059773A">
        <w:rPr>
          <w:rStyle w:val="Accentuation"/>
          <w:rFonts w:ascii="Arial" w:hAnsi="Arial" w:cs="Arial"/>
          <w:sz w:val="20"/>
          <w:vertAlign w:val="superscript"/>
        </w:rPr>
        <w:t xml:space="preserve"> </w:t>
      </w:r>
      <w:r w:rsidRPr="00E12D09">
        <w:rPr>
          <w:rFonts w:eastAsiaTheme="minorHAnsi" w:cs="Arial"/>
          <w:sz w:val="20"/>
        </w:rPr>
        <w:t xml:space="preserve"> </w:t>
      </w:r>
      <w:r w:rsidR="00404B23">
        <w:rPr>
          <w:rFonts w:eastAsiaTheme="minorHAnsi" w:cs="Arial"/>
          <w:sz w:val="20"/>
        </w:rPr>
        <w:t xml:space="preserve"> </w:t>
      </w:r>
      <w:r w:rsidRPr="00E12D09">
        <w:rPr>
          <w:rFonts w:eastAsiaTheme="minorHAnsi" w:cs="Arial"/>
          <w:sz w:val="20"/>
        </w:rPr>
        <w:t>Bornes de recharge pour véhicules électriques</w:t>
      </w:r>
    </w:p>
    <w:p w14:paraId="5199D9C0" w14:textId="77777777" w:rsidR="009B60F4" w:rsidRPr="009B60F4" w:rsidRDefault="009B60F4" w:rsidP="009B60F4">
      <w:pPr>
        <w:tabs>
          <w:tab w:val="left" w:pos="1134"/>
        </w:tabs>
        <w:spacing w:after="80" w:line="21" w:lineRule="atLeast"/>
        <w:jc w:val="both"/>
        <w:rPr>
          <w:rFonts w:eastAsiaTheme="minorHAnsi" w:cs="Arial"/>
          <w:sz w:val="20"/>
        </w:rPr>
      </w:pPr>
      <w:r w:rsidRPr="009B60F4">
        <w:rPr>
          <w:rFonts w:eastAsiaTheme="minorHAnsi" w:cs="Arial"/>
          <w:sz w:val="20"/>
          <w:vertAlign w:val="superscript"/>
        </w:rPr>
        <w:t xml:space="preserve">1 </w:t>
      </w:r>
      <w:r w:rsidRPr="009B60F4">
        <w:rPr>
          <w:sz w:val="20"/>
        </w:rPr>
        <w:t>Toutes les places de stationnement prescrites pour les nouveaux bâtiments, selon la législation sur les constructions, doivent être équipées au moins selon le niveau d’équipement A du cahier technique SIA 2060 (Infrastructure pour véhicules électriques dans les bâtiments).</w:t>
      </w:r>
      <w:r w:rsidRPr="009B60F4">
        <w:rPr>
          <w:rFonts w:eastAsiaTheme="minorHAnsi" w:cs="Arial"/>
          <w:sz w:val="20"/>
        </w:rPr>
        <w:t xml:space="preserve"> </w:t>
      </w:r>
    </w:p>
    <w:p w14:paraId="16436DA0" w14:textId="77777777" w:rsidR="00800C1E" w:rsidRDefault="00800C1E" w:rsidP="00800C1E">
      <w:pPr>
        <w:pStyle w:val="ACCorps"/>
        <w:tabs>
          <w:tab w:val="left" w:pos="1134"/>
        </w:tabs>
        <w:spacing w:before="0" w:line="240" w:lineRule="auto"/>
        <w:rPr>
          <w:rFonts w:eastAsiaTheme="minorHAnsi" w:cs="Arial"/>
          <w:sz w:val="20"/>
          <w:u w:val="single"/>
        </w:rPr>
      </w:pPr>
    </w:p>
    <w:p w14:paraId="33D1428E" w14:textId="77777777" w:rsidR="00D73D08" w:rsidRDefault="00404B23" w:rsidP="00800C1E">
      <w:pPr>
        <w:pStyle w:val="ACCorps"/>
        <w:tabs>
          <w:tab w:val="left" w:pos="1134"/>
        </w:tabs>
        <w:spacing w:before="0" w:line="240" w:lineRule="auto"/>
        <w:rPr>
          <w:rFonts w:eastAsiaTheme="minorHAnsi" w:cs="Arial"/>
          <w:sz w:val="20"/>
          <w:u w:val="single"/>
        </w:rPr>
      </w:pPr>
      <w:r>
        <w:rPr>
          <w:rFonts w:eastAsiaTheme="minorHAnsi" w:cs="Arial"/>
          <w:sz w:val="20"/>
          <w:u w:val="single"/>
        </w:rPr>
        <w:t>Commentaire</w:t>
      </w:r>
    </w:p>
    <w:p w14:paraId="7DF31A99" w14:textId="77777777" w:rsidR="00800C1E" w:rsidRPr="00800C1E" w:rsidRDefault="00800C1E" w:rsidP="00800C1E">
      <w:pPr>
        <w:pStyle w:val="ACCorps"/>
        <w:tabs>
          <w:tab w:val="left" w:pos="1134"/>
        </w:tabs>
        <w:spacing w:before="0" w:line="240" w:lineRule="auto"/>
        <w:rPr>
          <w:rFonts w:eastAsiaTheme="minorHAnsi" w:cs="Arial"/>
          <w:sz w:val="20"/>
          <w:u w:val="single"/>
        </w:rPr>
      </w:pPr>
    </w:p>
    <w:p w14:paraId="725057B0" w14:textId="77777777" w:rsidR="00800C1E" w:rsidRDefault="00800C1E" w:rsidP="00800C1E">
      <w:pPr>
        <w:pStyle w:val="ACCorps"/>
        <w:tabs>
          <w:tab w:val="left" w:pos="1134"/>
        </w:tabs>
        <w:spacing w:before="0" w:line="240" w:lineRule="auto"/>
        <w:rPr>
          <w:rFonts w:eastAsiaTheme="minorHAnsi" w:cs="Arial"/>
          <w:sz w:val="20"/>
        </w:rPr>
      </w:pPr>
      <w:r w:rsidRPr="00800C1E">
        <w:rPr>
          <w:rFonts w:eastAsiaTheme="minorHAnsi" w:cs="Arial"/>
          <w:sz w:val="20"/>
        </w:rPr>
        <w:t xml:space="preserve">Le cahier technique SIA 2060 fait la distinction entre les quatre niveaux d’équipement suivants : </w:t>
      </w:r>
    </w:p>
    <w:p w14:paraId="0F4101BD" w14:textId="77777777" w:rsidR="0059773A" w:rsidRPr="00800C1E" w:rsidRDefault="0059773A" w:rsidP="00800C1E">
      <w:pPr>
        <w:pStyle w:val="ACCorps"/>
        <w:tabs>
          <w:tab w:val="left" w:pos="1134"/>
        </w:tabs>
        <w:spacing w:before="0" w:line="240" w:lineRule="auto"/>
        <w:rPr>
          <w:rFonts w:eastAsiaTheme="minorHAnsi" w:cs="Arial"/>
          <w:sz w:val="20"/>
        </w:rPr>
      </w:pPr>
    </w:p>
    <w:p w14:paraId="4BEC5A72" w14:textId="77777777" w:rsidR="00800C1E" w:rsidRDefault="00800C1E" w:rsidP="00800C1E">
      <w:pPr>
        <w:pStyle w:val="ACCorps"/>
        <w:tabs>
          <w:tab w:val="left" w:pos="1134"/>
        </w:tabs>
        <w:spacing w:before="0" w:line="240" w:lineRule="auto"/>
        <w:rPr>
          <w:rFonts w:eastAsiaTheme="minorHAnsi" w:cs="Arial"/>
          <w:sz w:val="20"/>
        </w:rPr>
      </w:pPr>
      <w:r w:rsidRPr="0059773A">
        <w:rPr>
          <w:rFonts w:eastAsiaTheme="minorHAnsi" w:cs="Arial"/>
          <w:b/>
          <w:sz w:val="20"/>
        </w:rPr>
        <w:t>Niveau d’équipement A</w:t>
      </w:r>
      <w:r w:rsidRPr="00800C1E">
        <w:rPr>
          <w:rFonts w:eastAsiaTheme="minorHAnsi" w:cs="Arial"/>
          <w:sz w:val="20"/>
        </w:rPr>
        <w:t xml:space="preserve"> </w:t>
      </w:r>
      <w:proofErr w:type="gramStart"/>
      <w:r w:rsidRPr="00800C1E">
        <w:rPr>
          <w:rFonts w:eastAsiaTheme="minorHAnsi" w:cs="Arial"/>
          <w:sz w:val="20"/>
        </w:rPr>
        <w:t>(«pipe</w:t>
      </w:r>
      <w:proofErr w:type="gramEnd"/>
      <w:r w:rsidRPr="00800C1E">
        <w:rPr>
          <w:rFonts w:eastAsiaTheme="minorHAnsi" w:cs="Arial"/>
          <w:sz w:val="20"/>
        </w:rPr>
        <w:t xml:space="preserve"> for power»): réserves en vue de l’équipement: </w:t>
      </w:r>
    </w:p>
    <w:p w14:paraId="45569663" w14:textId="77777777" w:rsidR="00800C1E" w:rsidRDefault="00800C1E" w:rsidP="00800C1E">
      <w:pPr>
        <w:pStyle w:val="ACCorps"/>
        <w:tabs>
          <w:tab w:val="left" w:pos="1134"/>
        </w:tabs>
        <w:spacing w:before="0" w:line="240" w:lineRule="auto"/>
        <w:ind w:left="708"/>
        <w:rPr>
          <w:rFonts w:eastAsiaTheme="minorHAnsi" w:cs="Arial"/>
          <w:sz w:val="20"/>
        </w:rPr>
      </w:pPr>
      <w:r w:rsidRPr="00800C1E">
        <w:rPr>
          <w:rFonts w:eastAsiaTheme="minorHAnsi" w:cs="Arial"/>
          <w:sz w:val="20"/>
        </w:rPr>
        <w:t xml:space="preserve">• Infrastructure vide pour l’électricité et la communication (tubes vides et chemins de câbles). </w:t>
      </w:r>
    </w:p>
    <w:p w14:paraId="25D43F0A" w14:textId="77777777" w:rsidR="00800C1E" w:rsidRDefault="00800C1E" w:rsidP="00800C1E">
      <w:pPr>
        <w:pStyle w:val="ACCorps"/>
        <w:tabs>
          <w:tab w:val="left" w:pos="1134"/>
        </w:tabs>
        <w:spacing w:before="0" w:line="240" w:lineRule="auto"/>
        <w:ind w:left="708"/>
        <w:rPr>
          <w:rFonts w:eastAsiaTheme="minorHAnsi" w:cs="Arial"/>
          <w:sz w:val="20"/>
        </w:rPr>
      </w:pPr>
      <w:r w:rsidRPr="00800C1E">
        <w:rPr>
          <w:rFonts w:eastAsiaTheme="minorHAnsi" w:cs="Arial"/>
          <w:sz w:val="20"/>
        </w:rPr>
        <w:t>• Place nécessaire dans le tableau de répartition pour les dispositifs de protection électrique et les éventuels compteurs.</w:t>
      </w:r>
    </w:p>
    <w:p w14:paraId="5A832BC3" w14:textId="77777777" w:rsidR="0059773A" w:rsidRDefault="0059773A" w:rsidP="0059773A">
      <w:pPr>
        <w:pStyle w:val="ACCorps"/>
        <w:tabs>
          <w:tab w:val="left" w:pos="1134"/>
        </w:tabs>
        <w:spacing w:before="0" w:line="240" w:lineRule="auto"/>
        <w:rPr>
          <w:rFonts w:eastAsiaTheme="minorHAnsi" w:cs="Arial"/>
          <w:sz w:val="20"/>
        </w:rPr>
      </w:pPr>
      <w:r w:rsidRPr="0059773A">
        <w:rPr>
          <w:rFonts w:eastAsiaTheme="minorHAnsi" w:cs="Arial"/>
          <w:b/>
          <w:sz w:val="20"/>
        </w:rPr>
        <w:t>Niveau d’équipement B</w:t>
      </w:r>
      <w:r w:rsidRPr="0059773A">
        <w:rPr>
          <w:rFonts w:eastAsiaTheme="minorHAnsi" w:cs="Arial"/>
          <w:sz w:val="20"/>
        </w:rPr>
        <w:t xml:space="preserve"> </w:t>
      </w:r>
      <w:proofErr w:type="gramStart"/>
      <w:r w:rsidRPr="0059773A">
        <w:rPr>
          <w:rFonts w:eastAsiaTheme="minorHAnsi" w:cs="Arial"/>
          <w:sz w:val="20"/>
        </w:rPr>
        <w:t>(«power</w:t>
      </w:r>
      <w:proofErr w:type="gramEnd"/>
      <w:r w:rsidRPr="0059773A">
        <w:rPr>
          <w:rFonts w:eastAsiaTheme="minorHAnsi" w:cs="Arial"/>
          <w:sz w:val="20"/>
        </w:rPr>
        <w:t xml:space="preserve"> to building»): ligne de raccordement (ligne d’alimentation du bâtiment).</w:t>
      </w:r>
    </w:p>
    <w:p w14:paraId="7532BC77" w14:textId="77777777" w:rsidR="0059773A" w:rsidRDefault="0059773A" w:rsidP="0059773A">
      <w:pPr>
        <w:pStyle w:val="ACCorps"/>
        <w:tabs>
          <w:tab w:val="left" w:pos="1134"/>
        </w:tabs>
        <w:spacing w:before="0" w:line="240" w:lineRule="auto"/>
        <w:rPr>
          <w:rFonts w:eastAsiaTheme="minorHAnsi" w:cs="Arial"/>
          <w:sz w:val="20"/>
        </w:rPr>
      </w:pPr>
      <w:r w:rsidRPr="0059773A">
        <w:rPr>
          <w:rFonts w:eastAsiaTheme="minorHAnsi" w:cs="Arial"/>
          <w:b/>
          <w:sz w:val="20"/>
        </w:rPr>
        <w:t>Niveau d’équipement C</w:t>
      </w:r>
      <w:r w:rsidRPr="008E7303">
        <w:rPr>
          <w:rFonts w:eastAsiaTheme="minorHAnsi" w:cs="Arial"/>
          <w:sz w:val="20"/>
        </w:rPr>
        <w:t xml:space="preserve"> </w:t>
      </w:r>
      <w:proofErr w:type="gramStart"/>
      <w:r w:rsidRPr="008E7303">
        <w:rPr>
          <w:rFonts w:eastAsiaTheme="minorHAnsi" w:cs="Arial"/>
          <w:sz w:val="20"/>
        </w:rPr>
        <w:t>(«power</w:t>
      </w:r>
      <w:proofErr w:type="gramEnd"/>
      <w:r w:rsidRPr="008E7303">
        <w:rPr>
          <w:rFonts w:eastAsiaTheme="minorHAnsi" w:cs="Arial"/>
          <w:sz w:val="20"/>
        </w:rPr>
        <w:t xml:space="preserve"> to garage/parking»): ligne d’alimentation vers la borne de recharge, montage du dispositif de protection électrique et d’un éventuel câblage de communication. Le niveau d’équipement C se divise comme </w:t>
      </w:r>
      <w:proofErr w:type="gramStart"/>
      <w:r w:rsidRPr="008E7303">
        <w:rPr>
          <w:rFonts w:eastAsiaTheme="minorHAnsi" w:cs="Arial"/>
          <w:sz w:val="20"/>
        </w:rPr>
        <w:t>suit:</w:t>
      </w:r>
      <w:proofErr w:type="gramEnd"/>
      <w:r w:rsidRPr="008E7303">
        <w:rPr>
          <w:rFonts w:eastAsiaTheme="minorHAnsi" w:cs="Arial"/>
          <w:sz w:val="20"/>
        </w:rPr>
        <w:t xml:space="preserve"> </w:t>
      </w:r>
    </w:p>
    <w:p w14:paraId="36751F43" w14:textId="77777777" w:rsidR="0059773A" w:rsidRPr="008E7303" w:rsidRDefault="0059773A" w:rsidP="0059773A">
      <w:pPr>
        <w:pStyle w:val="ACCorps"/>
        <w:tabs>
          <w:tab w:val="left" w:pos="1134"/>
        </w:tabs>
        <w:spacing w:before="0" w:line="240" w:lineRule="auto"/>
        <w:rPr>
          <w:rFonts w:eastAsiaTheme="minorHAnsi" w:cs="Arial"/>
          <w:sz w:val="20"/>
        </w:rPr>
      </w:pPr>
    </w:p>
    <w:p w14:paraId="463D14E5" w14:textId="77777777" w:rsidR="0059773A" w:rsidRDefault="0059773A" w:rsidP="0059773A">
      <w:pPr>
        <w:pStyle w:val="ACCorps"/>
        <w:tabs>
          <w:tab w:val="left" w:pos="1134"/>
        </w:tabs>
        <w:spacing w:before="0" w:line="240" w:lineRule="auto"/>
        <w:rPr>
          <w:rFonts w:eastAsiaTheme="minorHAnsi" w:cs="Arial"/>
          <w:sz w:val="20"/>
        </w:rPr>
      </w:pPr>
      <w:r w:rsidRPr="008E7303">
        <w:rPr>
          <w:rFonts w:eastAsiaTheme="minorHAnsi" w:cs="Arial"/>
          <w:sz w:val="20"/>
          <w:u w:val="single"/>
        </w:rPr>
        <w:t>Niveau d’équipement C1</w:t>
      </w:r>
      <w:r w:rsidRPr="008E7303">
        <w:rPr>
          <w:rFonts w:eastAsiaTheme="minorHAnsi" w:cs="Arial"/>
          <w:sz w:val="20"/>
        </w:rPr>
        <w:t xml:space="preserve"> </w:t>
      </w:r>
      <w:proofErr w:type="gramStart"/>
      <w:r w:rsidRPr="008E7303">
        <w:rPr>
          <w:rFonts w:eastAsiaTheme="minorHAnsi" w:cs="Arial"/>
          <w:sz w:val="20"/>
        </w:rPr>
        <w:t>(«power</w:t>
      </w:r>
      <w:proofErr w:type="gramEnd"/>
      <w:r w:rsidRPr="008E7303">
        <w:rPr>
          <w:rFonts w:eastAsiaTheme="minorHAnsi" w:cs="Arial"/>
          <w:sz w:val="20"/>
        </w:rPr>
        <w:t xml:space="preserve"> to garage»): ligne d’alimentation horizontale jusqu’à un emplacement situé dans un rayon de 3 m autour de la future borne de recharge (selon système avec ou sans sortie pourvue d’une protection) directement au-dessus des places de parking (p. ex. rail d’énergie ou câbles à ruban plats). Pour équiper la place de recharge, il suffira ensuite de faire descendre la ligne d’alimentation et d’installer une borne de recharge. </w:t>
      </w:r>
    </w:p>
    <w:p w14:paraId="305780F1" w14:textId="77777777" w:rsidR="0059773A" w:rsidRPr="008E7303" w:rsidRDefault="0059773A" w:rsidP="0059773A">
      <w:pPr>
        <w:pStyle w:val="ACCorps"/>
        <w:tabs>
          <w:tab w:val="left" w:pos="1134"/>
        </w:tabs>
        <w:spacing w:before="0" w:line="240" w:lineRule="auto"/>
        <w:rPr>
          <w:rFonts w:eastAsiaTheme="minorHAnsi" w:cs="Arial"/>
          <w:sz w:val="20"/>
        </w:rPr>
      </w:pPr>
    </w:p>
    <w:p w14:paraId="27FA58AC" w14:textId="77777777" w:rsidR="0059773A" w:rsidRPr="008E7303" w:rsidRDefault="0059773A" w:rsidP="0059773A">
      <w:pPr>
        <w:pStyle w:val="ACCorps"/>
        <w:tabs>
          <w:tab w:val="left" w:pos="1134"/>
        </w:tabs>
        <w:spacing w:before="0" w:line="240" w:lineRule="auto"/>
        <w:rPr>
          <w:rFonts w:eastAsiaTheme="minorHAnsi" w:cs="Arial"/>
          <w:sz w:val="20"/>
        </w:rPr>
      </w:pPr>
      <w:r w:rsidRPr="008E7303">
        <w:rPr>
          <w:rFonts w:eastAsiaTheme="minorHAnsi" w:cs="Arial"/>
          <w:sz w:val="20"/>
          <w:u w:val="single"/>
        </w:rPr>
        <w:t>Niveau d’équipement C2</w:t>
      </w:r>
      <w:r w:rsidRPr="008E7303">
        <w:rPr>
          <w:rFonts w:eastAsiaTheme="minorHAnsi" w:cs="Arial"/>
          <w:sz w:val="20"/>
        </w:rPr>
        <w:t xml:space="preserve"> </w:t>
      </w:r>
      <w:proofErr w:type="gramStart"/>
      <w:r w:rsidRPr="008E7303">
        <w:rPr>
          <w:rFonts w:eastAsiaTheme="minorHAnsi" w:cs="Arial"/>
          <w:sz w:val="20"/>
        </w:rPr>
        <w:t>(«power</w:t>
      </w:r>
      <w:proofErr w:type="gramEnd"/>
      <w:r w:rsidRPr="008E7303">
        <w:rPr>
          <w:rFonts w:eastAsiaTheme="minorHAnsi" w:cs="Arial"/>
          <w:sz w:val="20"/>
        </w:rPr>
        <w:t xml:space="preserve"> to parking»): ligne d’alimentation jusqu’à l’emplacement de la future borne de recharge. Lors de l’équipement de la place de recharge, il suffira ensuite de monter ou de connecter la borne de recharge. Le niveau d’équipement C2 peut être réalisé comme </w:t>
      </w:r>
      <w:proofErr w:type="gramStart"/>
      <w:r w:rsidRPr="008E7303">
        <w:rPr>
          <w:rFonts w:eastAsiaTheme="minorHAnsi" w:cs="Arial"/>
          <w:sz w:val="20"/>
        </w:rPr>
        <w:t>suit:</w:t>
      </w:r>
      <w:proofErr w:type="gramEnd"/>
      <w:r w:rsidRPr="008E7303">
        <w:rPr>
          <w:rFonts w:eastAsiaTheme="minorHAnsi" w:cs="Arial"/>
          <w:sz w:val="20"/>
        </w:rPr>
        <w:t xml:space="preserve"> </w:t>
      </w:r>
    </w:p>
    <w:p w14:paraId="4A287E06" w14:textId="77777777" w:rsidR="0059773A" w:rsidRPr="008E7303" w:rsidRDefault="0059773A" w:rsidP="0059773A">
      <w:pPr>
        <w:pStyle w:val="ACCorps"/>
        <w:tabs>
          <w:tab w:val="left" w:pos="1134"/>
        </w:tabs>
        <w:spacing w:before="0" w:line="240" w:lineRule="auto"/>
        <w:rPr>
          <w:rFonts w:eastAsiaTheme="minorHAnsi" w:cs="Arial"/>
          <w:sz w:val="20"/>
        </w:rPr>
      </w:pPr>
      <w:r w:rsidRPr="008E7303">
        <w:rPr>
          <w:rFonts w:eastAsiaTheme="minorHAnsi" w:cs="Arial"/>
          <w:sz w:val="20"/>
        </w:rPr>
        <w:t xml:space="preserve">• pose d’une prise CEE </w:t>
      </w:r>
      <w:proofErr w:type="gramStart"/>
      <w:r w:rsidRPr="008E7303">
        <w:rPr>
          <w:rFonts w:eastAsiaTheme="minorHAnsi" w:cs="Arial"/>
          <w:sz w:val="20"/>
        </w:rPr>
        <w:t>triphasée;</w:t>
      </w:r>
      <w:proofErr w:type="gramEnd"/>
      <w:r w:rsidRPr="008E7303">
        <w:rPr>
          <w:rFonts w:eastAsiaTheme="minorHAnsi" w:cs="Arial"/>
          <w:sz w:val="20"/>
        </w:rPr>
        <w:t xml:space="preserve"> </w:t>
      </w:r>
    </w:p>
    <w:p w14:paraId="0E778739" w14:textId="77777777" w:rsidR="0059773A" w:rsidRDefault="0059773A" w:rsidP="0059773A">
      <w:pPr>
        <w:pStyle w:val="ACCorps"/>
        <w:tabs>
          <w:tab w:val="left" w:pos="1134"/>
        </w:tabs>
        <w:spacing w:before="0" w:line="240" w:lineRule="auto"/>
        <w:rPr>
          <w:rFonts w:eastAsiaTheme="minorHAnsi" w:cs="Arial"/>
          <w:sz w:val="20"/>
        </w:rPr>
      </w:pPr>
      <w:r w:rsidRPr="008E7303">
        <w:rPr>
          <w:rFonts w:eastAsiaTheme="minorHAnsi" w:cs="Arial"/>
          <w:sz w:val="20"/>
        </w:rPr>
        <w:t>• pose d’une plaque arrière, adaptée au système choisi (solution spécifique au produit).</w:t>
      </w:r>
    </w:p>
    <w:p w14:paraId="1A8B3D6C" w14:textId="77777777" w:rsidR="0059773A" w:rsidRDefault="0059773A" w:rsidP="0059773A">
      <w:pPr>
        <w:pStyle w:val="ACCorps"/>
        <w:tabs>
          <w:tab w:val="left" w:pos="1134"/>
        </w:tabs>
        <w:spacing w:before="0" w:line="240" w:lineRule="auto"/>
        <w:rPr>
          <w:rFonts w:eastAsiaTheme="minorHAnsi" w:cs="Arial"/>
          <w:sz w:val="20"/>
        </w:rPr>
      </w:pPr>
    </w:p>
    <w:p w14:paraId="6AC0160C" w14:textId="77777777" w:rsidR="0059773A" w:rsidRPr="008E7303" w:rsidRDefault="0059773A" w:rsidP="0059773A">
      <w:pPr>
        <w:pStyle w:val="ACCorps"/>
        <w:tabs>
          <w:tab w:val="left" w:pos="1134"/>
        </w:tabs>
        <w:spacing w:before="0" w:line="240" w:lineRule="auto"/>
        <w:rPr>
          <w:rFonts w:eastAsiaTheme="minorHAnsi" w:cs="Arial"/>
          <w:sz w:val="20"/>
        </w:rPr>
      </w:pPr>
      <w:r w:rsidRPr="0059773A">
        <w:rPr>
          <w:rFonts w:eastAsiaTheme="minorHAnsi" w:cs="Arial"/>
          <w:b/>
          <w:sz w:val="20"/>
        </w:rPr>
        <w:t>Niveau d’équipement D</w:t>
      </w:r>
      <w:r w:rsidRPr="0059773A">
        <w:rPr>
          <w:rFonts w:eastAsiaTheme="minorHAnsi" w:cs="Arial"/>
          <w:sz w:val="20"/>
        </w:rPr>
        <w:t xml:space="preserve"> </w:t>
      </w:r>
      <w:proofErr w:type="gramStart"/>
      <w:r w:rsidRPr="0059773A">
        <w:rPr>
          <w:rFonts w:eastAsiaTheme="minorHAnsi" w:cs="Arial"/>
          <w:sz w:val="20"/>
        </w:rPr>
        <w:t>(«</w:t>
      </w:r>
      <w:proofErr w:type="spellStart"/>
      <w:r w:rsidRPr="0059773A">
        <w:rPr>
          <w:rFonts w:eastAsiaTheme="minorHAnsi" w:cs="Arial"/>
          <w:sz w:val="20"/>
        </w:rPr>
        <w:t>ready</w:t>
      </w:r>
      <w:proofErr w:type="spellEnd"/>
      <w:proofErr w:type="gramEnd"/>
      <w:r w:rsidRPr="0059773A">
        <w:rPr>
          <w:rFonts w:eastAsiaTheme="minorHAnsi" w:cs="Arial"/>
          <w:sz w:val="20"/>
        </w:rPr>
        <w:t xml:space="preserve"> to charge»): installation de bornes de recharge prêtes à fonctionner.</w:t>
      </w:r>
    </w:p>
    <w:p w14:paraId="661AC4F1" w14:textId="77777777" w:rsidR="0059773A" w:rsidRDefault="0059773A" w:rsidP="0059773A">
      <w:pPr>
        <w:pStyle w:val="ACCorps"/>
        <w:tabs>
          <w:tab w:val="left" w:pos="1134"/>
        </w:tabs>
        <w:spacing w:before="0" w:line="240" w:lineRule="auto"/>
        <w:rPr>
          <w:rFonts w:eastAsiaTheme="minorHAnsi" w:cs="Arial"/>
          <w:sz w:val="20"/>
        </w:rPr>
      </w:pPr>
    </w:p>
    <w:p w14:paraId="2C0231AF" w14:textId="77777777" w:rsidR="00E12D09" w:rsidRDefault="00D73D08" w:rsidP="00E12D09">
      <w:pPr>
        <w:pStyle w:val="ACCorps"/>
        <w:tabs>
          <w:tab w:val="left" w:pos="1134"/>
        </w:tabs>
        <w:spacing w:after="80" w:line="21" w:lineRule="atLeast"/>
        <w:rPr>
          <w:color w:val="1F497D"/>
          <w:lang w:eastAsia="fr-CH"/>
        </w:rPr>
      </w:pPr>
      <w:r w:rsidRPr="00D73D08">
        <w:rPr>
          <w:color w:val="1F497D"/>
          <w:lang w:eastAsia="fr-CH"/>
        </w:rPr>
        <w:t xml:space="preserve"> </w:t>
      </w:r>
    </w:p>
    <w:p w14:paraId="6B38E222" w14:textId="77777777" w:rsidR="0059773A" w:rsidRDefault="0059773A" w:rsidP="00E12D09">
      <w:pPr>
        <w:pStyle w:val="ACCorps"/>
        <w:tabs>
          <w:tab w:val="left" w:pos="1134"/>
        </w:tabs>
        <w:spacing w:after="80" w:line="21" w:lineRule="atLeast"/>
        <w:rPr>
          <w:rFonts w:eastAsiaTheme="minorHAnsi" w:cs="Arial"/>
          <w:sz w:val="20"/>
        </w:rPr>
      </w:pPr>
    </w:p>
    <w:p w14:paraId="60B6F03F" w14:textId="77777777" w:rsidR="0030692F" w:rsidRPr="00E12D09" w:rsidRDefault="0030692F" w:rsidP="00E12D09">
      <w:pPr>
        <w:pStyle w:val="ACCorps"/>
        <w:tabs>
          <w:tab w:val="left" w:pos="1134"/>
        </w:tabs>
        <w:spacing w:after="80" w:line="21" w:lineRule="atLeast"/>
        <w:rPr>
          <w:rFonts w:eastAsiaTheme="minorHAnsi" w:cs="Arial"/>
          <w:sz w:val="20"/>
        </w:rPr>
      </w:pPr>
    </w:p>
    <w:p w14:paraId="00483136" w14:textId="77777777" w:rsidR="00D73D08" w:rsidRPr="0033124D" w:rsidRDefault="00D73D08" w:rsidP="0033124D">
      <w:pPr>
        <w:pStyle w:val="ACCorps"/>
        <w:tabs>
          <w:tab w:val="left" w:pos="1134"/>
        </w:tabs>
        <w:spacing w:before="0" w:after="80" w:line="21" w:lineRule="atLeast"/>
        <w:rPr>
          <w:rFonts w:eastAsiaTheme="minorHAnsi" w:cs="Arial"/>
          <w:sz w:val="20"/>
          <w:lang w:val="fr-CH"/>
        </w:rPr>
      </w:pPr>
    </w:p>
    <w:p w14:paraId="6C9485A8" w14:textId="77777777" w:rsidR="00FD4CCE" w:rsidRPr="0033124D" w:rsidRDefault="00FD4CCE" w:rsidP="0033124D">
      <w:pPr>
        <w:pStyle w:val="ACCorps"/>
        <w:tabs>
          <w:tab w:val="left" w:pos="851"/>
        </w:tabs>
        <w:spacing w:before="0" w:after="80" w:line="21" w:lineRule="atLeast"/>
        <w:ind w:left="851" w:hanging="851"/>
        <w:rPr>
          <w:rStyle w:val="Accentuation"/>
          <w:rFonts w:ascii="Arial" w:hAnsi="Arial" w:cs="Arial"/>
          <w:b/>
          <w:sz w:val="20"/>
          <w:u w:val="single"/>
          <w:lang w:val="fr-CH"/>
        </w:rPr>
      </w:pPr>
      <w:r w:rsidRPr="0033124D">
        <w:rPr>
          <w:rStyle w:val="Accentuation"/>
          <w:rFonts w:ascii="Arial" w:hAnsi="Arial" w:cs="Arial"/>
          <w:b/>
          <w:sz w:val="20"/>
          <w:u w:val="single"/>
          <w:lang w:val="fr-CH"/>
        </w:rPr>
        <w:lastRenderedPageBreak/>
        <w:t>Remontés mécaniques</w:t>
      </w:r>
    </w:p>
    <w:p w14:paraId="18D88235" w14:textId="77777777" w:rsidR="00FD4CCE" w:rsidRPr="0033124D" w:rsidRDefault="00FD4CCE" w:rsidP="0033124D">
      <w:pPr>
        <w:spacing w:after="80" w:line="21" w:lineRule="atLeast"/>
        <w:jc w:val="both"/>
        <w:rPr>
          <w:rFonts w:cs="Arial"/>
          <w:sz w:val="20"/>
          <w:lang w:val="fr-CH"/>
        </w:rPr>
      </w:pPr>
    </w:p>
    <w:p w14:paraId="4507FD00" w14:textId="77777777" w:rsidR="00FD4CCE" w:rsidRPr="0033124D" w:rsidRDefault="00FD4CCE" w:rsidP="0033124D">
      <w:pPr>
        <w:spacing w:after="80" w:line="21" w:lineRule="atLeast"/>
        <w:jc w:val="both"/>
        <w:rPr>
          <w:rFonts w:cs="Arial"/>
          <w:sz w:val="20"/>
        </w:rPr>
      </w:pPr>
      <w:r w:rsidRPr="0033124D">
        <w:rPr>
          <w:rFonts w:cs="Arial"/>
          <w:sz w:val="20"/>
        </w:rPr>
        <w:t xml:space="preserve">Art. </w:t>
      </w:r>
      <w:r w:rsidRPr="00FE229B">
        <w:rPr>
          <w:rFonts w:cs="Arial"/>
          <w:sz w:val="20"/>
          <w:highlight w:val="lightGray"/>
        </w:rPr>
        <w:t>xx</w:t>
      </w:r>
      <w:r w:rsidRPr="0033124D">
        <w:rPr>
          <w:rFonts w:cs="Arial"/>
          <w:sz w:val="20"/>
        </w:rPr>
        <w:tab/>
        <w:t>Remontées mécaniques</w:t>
      </w:r>
    </w:p>
    <w:p w14:paraId="5E81C95B" w14:textId="77777777" w:rsidR="00FD4CCE" w:rsidRPr="0033124D" w:rsidRDefault="00FD4CCE" w:rsidP="0033124D">
      <w:pPr>
        <w:pStyle w:val="ACCorps"/>
        <w:tabs>
          <w:tab w:val="left" w:pos="1134"/>
        </w:tabs>
        <w:spacing w:before="0" w:after="80" w:line="21" w:lineRule="atLeast"/>
        <w:ind w:left="284" w:hanging="284"/>
        <w:rPr>
          <w:rFonts w:cs="Arial"/>
          <w:sz w:val="20"/>
        </w:rPr>
      </w:pPr>
      <w:r w:rsidRPr="0033124D">
        <w:rPr>
          <w:rFonts w:eastAsiaTheme="minorHAnsi" w:cs="Arial"/>
          <w:sz w:val="20"/>
          <w:vertAlign w:val="superscript"/>
          <w:lang w:val="fr-CH"/>
        </w:rPr>
        <w:t>1</w:t>
      </w:r>
      <w:r w:rsidRPr="0033124D">
        <w:rPr>
          <w:rFonts w:eastAsiaTheme="minorHAnsi" w:cs="Arial"/>
          <w:sz w:val="20"/>
          <w:lang w:val="fr-CH"/>
        </w:rPr>
        <w:tab/>
        <w:t>L</w:t>
      </w:r>
      <w:r w:rsidRPr="0033124D">
        <w:rPr>
          <w:rFonts w:cs="Arial"/>
          <w:sz w:val="20"/>
        </w:rPr>
        <w:t>a performance énergétique de l’entraînement mécanique de la liaison câblée sera optimisée. En particulier, les moteurs seront choisis parmi la catégorie offrant les meilleurs rendements électriques.</w:t>
      </w:r>
    </w:p>
    <w:p w14:paraId="34169887" w14:textId="77777777" w:rsidR="00FD4CCE" w:rsidRPr="0033124D" w:rsidRDefault="00FD4CCE" w:rsidP="0033124D">
      <w:pPr>
        <w:pStyle w:val="ACCorps"/>
        <w:tabs>
          <w:tab w:val="left" w:pos="1134"/>
        </w:tabs>
        <w:spacing w:before="0" w:after="80" w:line="21" w:lineRule="atLeast"/>
        <w:ind w:left="284" w:hanging="284"/>
        <w:rPr>
          <w:rFonts w:cs="Arial"/>
          <w:sz w:val="20"/>
        </w:rPr>
      </w:pPr>
      <w:r w:rsidRPr="0033124D">
        <w:rPr>
          <w:rFonts w:eastAsiaTheme="minorHAnsi" w:cs="Arial"/>
          <w:sz w:val="20"/>
          <w:vertAlign w:val="superscript"/>
          <w:lang w:val="fr-CH"/>
        </w:rPr>
        <w:t>2</w:t>
      </w:r>
      <w:r w:rsidRPr="0033124D">
        <w:rPr>
          <w:rFonts w:eastAsiaTheme="minorHAnsi" w:cs="Arial"/>
          <w:sz w:val="20"/>
          <w:lang w:val="fr-CH"/>
        </w:rPr>
        <w:tab/>
        <w:t>L</w:t>
      </w:r>
      <w:r w:rsidRPr="0033124D">
        <w:rPr>
          <w:rFonts w:cs="Arial"/>
          <w:sz w:val="20"/>
        </w:rPr>
        <w:t>a technique des moteurs d'entraînement permettra la récupération d’énergie lors du freinage, par la production d’électricité.</w:t>
      </w:r>
    </w:p>
    <w:p w14:paraId="61E63F2B" w14:textId="77777777" w:rsidR="00FD4CCE" w:rsidRPr="0033124D" w:rsidRDefault="00FD4CCE" w:rsidP="0033124D">
      <w:pPr>
        <w:pStyle w:val="ACCorps"/>
        <w:tabs>
          <w:tab w:val="left" w:pos="1134"/>
        </w:tabs>
        <w:spacing w:before="0" w:after="80" w:line="21" w:lineRule="atLeast"/>
        <w:ind w:left="284" w:hanging="284"/>
        <w:rPr>
          <w:rFonts w:cs="Arial"/>
          <w:sz w:val="20"/>
        </w:rPr>
      </w:pPr>
      <w:r w:rsidRPr="0033124D">
        <w:rPr>
          <w:rFonts w:eastAsiaTheme="minorHAnsi" w:cs="Arial"/>
          <w:sz w:val="20"/>
          <w:vertAlign w:val="superscript"/>
          <w:lang w:val="fr-CH"/>
        </w:rPr>
        <w:t>3</w:t>
      </w:r>
      <w:r w:rsidRPr="0033124D">
        <w:rPr>
          <w:rFonts w:eastAsiaTheme="minorHAnsi" w:cs="Arial"/>
          <w:sz w:val="20"/>
          <w:lang w:val="fr-CH"/>
        </w:rPr>
        <w:tab/>
        <w:t>L</w:t>
      </w:r>
      <w:proofErr w:type="spellStart"/>
      <w:r w:rsidRPr="0033124D">
        <w:rPr>
          <w:rFonts w:cs="Arial"/>
          <w:sz w:val="20"/>
        </w:rPr>
        <w:t>a</w:t>
      </w:r>
      <w:proofErr w:type="spellEnd"/>
      <w:r w:rsidRPr="0033124D">
        <w:rPr>
          <w:rFonts w:cs="Arial"/>
          <w:sz w:val="20"/>
        </w:rPr>
        <w:t xml:space="preserve"> chaleur dégagée par les moteurs et les transformateurs des installations sera valorisée à des fins de chauffage.</w:t>
      </w:r>
    </w:p>
    <w:p w14:paraId="59124370" w14:textId="77777777" w:rsidR="00FD4CCE" w:rsidRPr="0033124D" w:rsidRDefault="00FD4CCE" w:rsidP="0033124D">
      <w:pPr>
        <w:tabs>
          <w:tab w:val="left" w:pos="993"/>
        </w:tabs>
        <w:spacing w:after="80" w:line="21" w:lineRule="atLeast"/>
        <w:ind w:left="284" w:hanging="284"/>
        <w:jc w:val="both"/>
        <w:rPr>
          <w:rFonts w:cs="Arial"/>
          <w:iCs/>
          <w:sz w:val="20"/>
        </w:rPr>
      </w:pPr>
    </w:p>
    <w:p w14:paraId="2CB21254" w14:textId="77777777" w:rsidR="00DE0540" w:rsidRPr="0033124D" w:rsidRDefault="00946DD5" w:rsidP="0093484F">
      <w:pPr>
        <w:pStyle w:val="ACCorps"/>
        <w:numPr>
          <w:ilvl w:val="0"/>
          <w:numId w:val="9"/>
        </w:numPr>
        <w:tabs>
          <w:tab w:val="left" w:pos="1134"/>
        </w:tabs>
        <w:spacing w:before="0"/>
        <w:rPr>
          <w:rFonts w:cs="Arial"/>
          <w:b/>
          <w:sz w:val="20"/>
          <w:u w:val="single"/>
          <w:lang w:val="fr-CH"/>
        </w:rPr>
      </w:pPr>
      <w:r w:rsidRPr="0033124D">
        <w:rPr>
          <w:rFonts w:cs="Arial"/>
          <w:b/>
          <w:sz w:val="20"/>
          <w:u w:val="single"/>
          <w:lang w:val="fr-CH"/>
        </w:rPr>
        <w:t>Articles</w:t>
      </w:r>
      <w:r w:rsidR="00DE0540" w:rsidRPr="0033124D">
        <w:rPr>
          <w:rFonts w:cs="Arial"/>
          <w:b/>
          <w:sz w:val="20"/>
          <w:u w:val="single"/>
          <w:lang w:val="fr-CH"/>
        </w:rPr>
        <w:t xml:space="preserve"> lié</w:t>
      </w:r>
      <w:r w:rsidRPr="0033124D">
        <w:rPr>
          <w:rFonts w:cs="Arial"/>
          <w:b/>
          <w:sz w:val="20"/>
          <w:u w:val="single"/>
          <w:lang w:val="fr-CH"/>
        </w:rPr>
        <w:t>s</w:t>
      </w:r>
      <w:r w:rsidR="00DE0540" w:rsidRPr="0033124D">
        <w:rPr>
          <w:rFonts w:cs="Arial"/>
          <w:b/>
          <w:sz w:val="20"/>
          <w:u w:val="single"/>
          <w:lang w:val="fr-CH"/>
        </w:rPr>
        <w:t xml:space="preserve"> </w:t>
      </w:r>
      <w:r w:rsidR="00914340" w:rsidRPr="0033124D">
        <w:rPr>
          <w:rFonts w:cs="Arial"/>
          <w:b/>
          <w:sz w:val="20"/>
          <w:u w:val="single"/>
          <w:lang w:val="fr-CH"/>
        </w:rPr>
        <w:t xml:space="preserve">idéalement </w:t>
      </w:r>
      <w:r w:rsidR="00DE0540" w:rsidRPr="0033124D">
        <w:rPr>
          <w:rFonts w:cs="Arial"/>
          <w:b/>
          <w:sz w:val="20"/>
          <w:u w:val="single"/>
          <w:lang w:val="fr-CH"/>
        </w:rPr>
        <w:t>aux résultats issus d’une PET</w:t>
      </w:r>
      <w:r w:rsidR="004C47C4" w:rsidRPr="0033124D">
        <w:rPr>
          <w:rFonts w:cs="Arial"/>
          <w:b/>
          <w:sz w:val="20"/>
          <w:u w:val="single"/>
          <w:lang w:val="fr-CH"/>
        </w:rPr>
        <w:t xml:space="preserve"> </w:t>
      </w:r>
      <w:r w:rsidR="00DE0540" w:rsidRPr="0033124D">
        <w:rPr>
          <w:rFonts w:cs="Arial"/>
          <w:b/>
          <w:sz w:val="20"/>
          <w:u w:val="single"/>
          <w:lang w:val="fr-CH"/>
        </w:rPr>
        <w:t xml:space="preserve">: </w:t>
      </w:r>
    </w:p>
    <w:p w14:paraId="4675F6E8" w14:textId="77777777" w:rsidR="00011E7B" w:rsidRPr="0033124D" w:rsidRDefault="00011E7B" w:rsidP="0033124D">
      <w:pPr>
        <w:spacing w:after="80" w:line="21" w:lineRule="atLeast"/>
        <w:ind w:left="284" w:hanging="284"/>
        <w:jc w:val="both"/>
        <w:rPr>
          <w:rFonts w:cs="Arial"/>
          <w:sz w:val="20"/>
          <w:lang w:val="fr-CH"/>
        </w:rPr>
      </w:pPr>
    </w:p>
    <w:p w14:paraId="368E0CAE" w14:textId="77777777" w:rsidR="0078214C" w:rsidRPr="0033124D" w:rsidRDefault="00CC217B" w:rsidP="0033124D">
      <w:pPr>
        <w:pStyle w:val="ACCorps"/>
        <w:tabs>
          <w:tab w:val="left" w:pos="1134"/>
        </w:tabs>
        <w:spacing w:before="0" w:after="80" w:line="21" w:lineRule="atLeast"/>
        <w:rPr>
          <w:rStyle w:val="Accentuation"/>
          <w:rFonts w:ascii="Arial" w:hAnsi="Arial" w:cs="Arial"/>
          <w:sz w:val="20"/>
        </w:rPr>
      </w:pPr>
      <w:r w:rsidRPr="0033124D">
        <w:rPr>
          <w:rStyle w:val="Accentuation"/>
          <w:rFonts w:ascii="Arial" w:hAnsi="Arial" w:cs="Arial"/>
          <w:sz w:val="20"/>
        </w:rPr>
        <w:t xml:space="preserve">L’élaboration d’une planification énergétique territoriale permet d’examiner les besoins d’énergie, </w:t>
      </w:r>
      <w:r w:rsidR="0078214C" w:rsidRPr="0033124D">
        <w:rPr>
          <w:rStyle w:val="Accentuation"/>
          <w:rFonts w:ascii="Arial" w:hAnsi="Arial" w:cs="Arial"/>
          <w:sz w:val="20"/>
        </w:rPr>
        <w:t xml:space="preserve">ainsi que </w:t>
      </w:r>
      <w:r w:rsidRPr="0033124D">
        <w:rPr>
          <w:rStyle w:val="Accentuation"/>
          <w:rFonts w:ascii="Arial" w:hAnsi="Arial" w:cs="Arial"/>
          <w:sz w:val="20"/>
        </w:rPr>
        <w:t>les ressources disponibles et leur potentiel sur l’</w:t>
      </w:r>
      <w:r w:rsidR="0078214C" w:rsidRPr="0033124D">
        <w:rPr>
          <w:rStyle w:val="Accentuation"/>
          <w:rFonts w:ascii="Arial" w:hAnsi="Arial" w:cs="Arial"/>
          <w:sz w:val="20"/>
        </w:rPr>
        <w:t>ensemble du territoire. Cela permet d’envisager une optimisation de l’approvisionnement énergétique.</w:t>
      </w:r>
    </w:p>
    <w:p w14:paraId="0289465B" w14:textId="77777777" w:rsidR="00CC217B" w:rsidRPr="0033124D" w:rsidRDefault="00CC217B" w:rsidP="0033124D">
      <w:pPr>
        <w:pStyle w:val="ACCorps"/>
        <w:tabs>
          <w:tab w:val="left" w:pos="1134"/>
        </w:tabs>
        <w:spacing w:before="0" w:after="80" w:line="21" w:lineRule="atLeast"/>
        <w:rPr>
          <w:rStyle w:val="Accentuation"/>
          <w:rFonts w:ascii="Arial" w:hAnsi="Arial" w:cs="Arial"/>
          <w:sz w:val="20"/>
        </w:rPr>
      </w:pPr>
      <w:r w:rsidRPr="0033124D">
        <w:rPr>
          <w:rStyle w:val="Accentuation"/>
          <w:rFonts w:ascii="Arial" w:hAnsi="Arial" w:cs="Arial"/>
          <w:sz w:val="20"/>
        </w:rPr>
        <w:t>Toutefois,</w:t>
      </w:r>
      <w:r w:rsidR="0078214C" w:rsidRPr="0033124D">
        <w:rPr>
          <w:rStyle w:val="Accentuation"/>
          <w:rFonts w:ascii="Arial" w:hAnsi="Arial" w:cs="Arial"/>
          <w:sz w:val="20"/>
        </w:rPr>
        <w:t xml:space="preserve"> des études ciblées sur certains secteurs du territoire, concernant en particulier les ressources énergétiques disponibles et adéquates, permettent</w:t>
      </w:r>
      <w:r w:rsidR="007A2F8C" w:rsidRPr="0033124D">
        <w:rPr>
          <w:rStyle w:val="Accentuation"/>
          <w:rFonts w:ascii="Arial" w:hAnsi="Arial" w:cs="Arial"/>
          <w:sz w:val="20"/>
        </w:rPr>
        <w:t xml:space="preserve"> aussi</w:t>
      </w:r>
      <w:r w:rsidR="0078214C" w:rsidRPr="0033124D">
        <w:rPr>
          <w:rStyle w:val="Accentuation"/>
          <w:rFonts w:ascii="Arial" w:hAnsi="Arial" w:cs="Arial"/>
          <w:sz w:val="20"/>
        </w:rPr>
        <w:t xml:space="preserve"> d’envisager des dispositions règlementaires.</w:t>
      </w:r>
    </w:p>
    <w:p w14:paraId="675CCE0C" w14:textId="77777777" w:rsidR="00CC217B" w:rsidRPr="0033124D" w:rsidRDefault="00CC217B" w:rsidP="0033124D">
      <w:pPr>
        <w:pStyle w:val="ACCorps"/>
        <w:tabs>
          <w:tab w:val="left" w:pos="1134"/>
        </w:tabs>
        <w:spacing w:before="0" w:after="80" w:line="21" w:lineRule="atLeast"/>
        <w:rPr>
          <w:rStyle w:val="Accentuation"/>
          <w:rFonts w:ascii="Arial" w:hAnsi="Arial" w:cs="Arial"/>
          <w:sz w:val="20"/>
        </w:rPr>
      </w:pPr>
    </w:p>
    <w:p w14:paraId="6E599D04" w14:textId="77777777" w:rsidR="00DE0540" w:rsidRPr="0033124D" w:rsidRDefault="00DE0540" w:rsidP="0033124D">
      <w:pPr>
        <w:pStyle w:val="ACCorps"/>
        <w:tabs>
          <w:tab w:val="left" w:pos="1134"/>
        </w:tabs>
        <w:spacing w:before="0" w:after="80" w:line="21" w:lineRule="atLeast"/>
        <w:rPr>
          <w:rFonts w:cs="Arial"/>
          <w:sz w:val="20"/>
        </w:rPr>
      </w:pPr>
      <w:r w:rsidRPr="0033124D">
        <w:rPr>
          <w:rStyle w:val="Accentuation"/>
          <w:rFonts w:ascii="Arial" w:hAnsi="Arial" w:cs="Arial"/>
          <w:sz w:val="20"/>
        </w:rPr>
        <w:t xml:space="preserve">Art. </w:t>
      </w:r>
      <w:r w:rsidRPr="00FE229B">
        <w:rPr>
          <w:rStyle w:val="Accentuation"/>
          <w:rFonts w:ascii="Arial" w:hAnsi="Arial" w:cs="Arial"/>
          <w:sz w:val="20"/>
          <w:highlight w:val="lightGray"/>
        </w:rPr>
        <w:t>xx</w:t>
      </w:r>
      <w:r w:rsidRPr="0033124D">
        <w:rPr>
          <w:rStyle w:val="Accentuation"/>
          <w:rFonts w:ascii="Arial" w:hAnsi="Arial" w:cs="Arial"/>
          <w:sz w:val="20"/>
        </w:rPr>
        <w:t xml:space="preserve">     </w:t>
      </w:r>
      <w:r w:rsidRPr="0033124D">
        <w:rPr>
          <w:rFonts w:cs="Arial"/>
          <w:sz w:val="20"/>
        </w:rPr>
        <w:t>Planification énergétique communale</w:t>
      </w:r>
    </w:p>
    <w:p w14:paraId="7EE9A08E" w14:textId="77777777" w:rsidR="00DE0540" w:rsidRPr="0033124D" w:rsidRDefault="00DE0540" w:rsidP="0033124D">
      <w:pPr>
        <w:spacing w:after="80" w:line="21" w:lineRule="atLeast"/>
        <w:ind w:left="284" w:hanging="284"/>
        <w:jc w:val="both"/>
        <w:rPr>
          <w:rFonts w:cs="Arial"/>
          <w:sz w:val="20"/>
        </w:rPr>
      </w:pPr>
      <w:r w:rsidRPr="0033124D">
        <w:rPr>
          <w:rFonts w:eastAsiaTheme="minorHAnsi" w:cs="Arial"/>
          <w:sz w:val="20"/>
          <w:vertAlign w:val="superscript"/>
          <w:lang w:val="fr-CH"/>
        </w:rPr>
        <w:t>1</w:t>
      </w:r>
      <w:r w:rsidRPr="0033124D">
        <w:rPr>
          <w:rFonts w:eastAsiaTheme="minorHAnsi" w:cs="Arial"/>
          <w:sz w:val="20"/>
          <w:vertAlign w:val="superscript"/>
          <w:lang w:val="fr-CH"/>
        </w:rPr>
        <w:tab/>
      </w:r>
      <w:r w:rsidRPr="0033124D">
        <w:rPr>
          <w:rFonts w:eastAsiaTheme="minorHAnsi" w:cs="Arial"/>
          <w:sz w:val="20"/>
          <w:lang w:val="fr-CH"/>
        </w:rPr>
        <w:t xml:space="preserve">La </w:t>
      </w:r>
      <w:r w:rsidRPr="0033124D">
        <w:rPr>
          <w:rFonts w:cs="Arial"/>
          <w:sz w:val="20"/>
        </w:rPr>
        <w:t>planification énergétique communale sera revue et adaptée périodiquement, notamment dans le cadre des révisions partielle ou globale des instruments communaux d’aménagement du territoire.</w:t>
      </w:r>
    </w:p>
    <w:p w14:paraId="63C15C66" w14:textId="77777777" w:rsidR="00DE0540" w:rsidRPr="0033124D" w:rsidRDefault="00DE0540" w:rsidP="0033124D">
      <w:pPr>
        <w:pStyle w:val="ACCorps"/>
        <w:tabs>
          <w:tab w:val="left" w:pos="1134"/>
        </w:tabs>
        <w:spacing w:before="0" w:after="80" w:line="21" w:lineRule="atLeast"/>
        <w:rPr>
          <w:rStyle w:val="Accentuation"/>
          <w:rFonts w:ascii="Arial" w:hAnsi="Arial" w:cs="Arial"/>
          <w:b/>
          <w:sz w:val="20"/>
          <w:u w:val="single"/>
          <w:lang w:val="fr-CH"/>
        </w:rPr>
      </w:pPr>
    </w:p>
    <w:p w14:paraId="0C0295CA" w14:textId="77777777" w:rsidR="00011E7B" w:rsidRPr="0033124D" w:rsidRDefault="00011E7B" w:rsidP="0033124D">
      <w:pPr>
        <w:pStyle w:val="ACCorps"/>
        <w:tabs>
          <w:tab w:val="left" w:pos="1134"/>
        </w:tabs>
        <w:spacing w:before="0" w:after="80" w:line="21" w:lineRule="atLeast"/>
        <w:rPr>
          <w:rStyle w:val="Accentuation"/>
          <w:rFonts w:ascii="Arial" w:hAnsi="Arial" w:cs="Arial"/>
          <w:b/>
          <w:sz w:val="20"/>
          <w:u w:val="single"/>
          <w:lang w:val="fr-CH"/>
        </w:rPr>
      </w:pPr>
      <w:bookmarkStart w:id="3" w:name="_Hlk192749499"/>
      <w:r w:rsidRPr="0033124D">
        <w:rPr>
          <w:rStyle w:val="Accentuation"/>
          <w:rFonts w:ascii="Arial" w:hAnsi="Arial" w:cs="Arial"/>
          <w:b/>
          <w:sz w:val="20"/>
          <w:u w:val="single"/>
          <w:lang w:val="fr-CH"/>
        </w:rPr>
        <w:t>Approvisionnement en énergie</w:t>
      </w:r>
    </w:p>
    <w:p w14:paraId="5A392CF7" w14:textId="77777777" w:rsidR="00AB62B7" w:rsidRPr="0033124D" w:rsidRDefault="00AB62B7" w:rsidP="0033124D">
      <w:pPr>
        <w:pStyle w:val="ACCorps"/>
        <w:tabs>
          <w:tab w:val="left" w:pos="1134"/>
        </w:tabs>
        <w:spacing w:before="0" w:after="80" w:line="21" w:lineRule="atLeast"/>
        <w:rPr>
          <w:rStyle w:val="Accentuation"/>
          <w:rFonts w:ascii="Arial" w:hAnsi="Arial" w:cs="Arial"/>
          <w:sz w:val="20"/>
        </w:rPr>
      </w:pPr>
    </w:p>
    <w:p w14:paraId="5E7EDD9D" w14:textId="77777777" w:rsidR="00A94FC2" w:rsidRPr="0033124D" w:rsidRDefault="00A94FC2" w:rsidP="0033124D">
      <w:pPr>
        <w:pStyle w:val="ACCorps"/>
        <w:tabs>
          <w:tab w:val="left" w:pos="851"/>
        </w:tabs>
        <w:spacing w:before="0" w:after="80"/>
        <w:ind w:left="851" w:hanging="851"/>
        <w:rPr>
          <w:rStyle w:val="Accentuation"/>
          <w:rFonts w:ascii="Arial" w:hAnsi="Arial" w:cs="Arial"/>
          <w:sz w:val="20"/>
        </w:rPr>
      </w:pPr>
      <w:r w:rsidRPr="0033124D">
        <w:rPr>
          <w:rStyle w:val="Accentuation"/>
          <w:rFonts w:ascii="Arial" w:hAnsi="Arial" w:cs="Arial"/>
          <w:sz w:val="20"/>
        </w:rPr>
        <w:t xml:space="preserve">Art. </w:t>
      </w:r>
      <w:r w:rsidRPr="00FE229B">
        <w:rPr>
          <w:rStyle w:val="Accentuation"/>
          <w:rFonts w:ascii="Arial" w:hAnsi="Arial" w:cs="Arial"/>
          <w:sz w:val="20"/>
          <w:highlight w:val="lightGray"/>
        </w:rPr>
        <w:t>xx</w:t>
      </w:r>
      <w:r w:rsidRPr="0033124D">
        <w:rPr>
          <w:rStyle w:val="Accentuation"/>
          <w:rFonts w:ascii="Arial" w:hAnsi="Arial" w:cs="Arial"/>
          <w:sz w:val="20"/>
        </w:rPr>
        <w:t xml:space="preserve"> </w:t>
      </w:r>
      <w:r w:rsidR="00011E7B" w:rsidRPr="0033124D">
        <w:rPr>
          <w:rStyle w:val="Accentuation"/>
          <w:rFonts w:ascii="Arial" w:hAnsi="Arial" w:cs="Arial"/>
          <w:sz w:val="20"/>
        </w:rPr>
        <w:t xml:space="preserve">    </w:t>
      </w:r>
      <w:r w:rsidRPr="0033124D">
        <w:rPr>
          <w:rStyle w:val="Accentuation"/>
          <w:rFonts w:ascii="Arial" w:hAnsi="Arial" w:cs="Arial"/>
          <w:sz w:val="20"/>
        </w:rPr>
        <w:t>Approvisionnement en énergie</w:t>
      </w:r>
    </w:p>
    <w:p w14:paraId="4408C0BA" w14:textId="77777777" w:rsidR="00965719" w:rsidRPr="0033124D" w:rsidRDefault="00C03DA3" w:rsidP="000E36CD">
      <w:pPr>
        <w:spacing w:after="80" w:line="21" w:lineRule="atLeast"/>
        <w:ind w:left="284" w:hanging="284"/>
        <w:jc w:val="both"/>
        <w:rPr>
          <w:rFonts w:cs="Arial"/>
          <w:iCs/>
          <w:sz w:val="20"/>
        </w:rPr>
      </w:pPr>
      <w:r w:rsidRPr="0033124D">
        <w:rPr>
          <w:rFonts w:eastAsiaTheme="minorHAnsi" w:cs="Arial"/>
          <w:sz w:val="20"/>
          <w:vertAlign w:val="superscript"/>
          <w:lang w:val="fr-CH"/>
        </w:rPr>
        <w:t>1</w:t>
      </w:r>
      <w:r w:rsidRPr="0033124D">
        <w:rPr>
          <w:rFonts w:eastAsiaTheme="minorHAnsi" w:cs="Arial"/>
          <w:sz w:val="20"/>
          <w:vertAlign w:val="superscript"/>
          <w:lang w:val="fr-CH"/>
        </w:rPr>
        <w:tab/>
      </w:r>
      <w:r w:rsidRPr="0033124D">
        <w:rPr>
          <w:rFonts w:eastAsiaTheme="minorHAnsi" w:cs="Arial"/>
          <w:sz w:val="20"/>
          <w:lang w:val="fr-CH"/>
        </w:rPr>
        <w:t>L’</w:t>
      </w:r>
      <w:r w:rsidR="00965719" w:rsidRPr="0033124D">
        <w:rPr>
          <w:rFonts w:cs="Arial"/>
          <w:iCs/>
          <w:sz w:val="20"/>
        </w:rPr>
        <w:t>approvisionnement sera</w:t>
      </w:r>
      <w:r w:rsidR="00853D94" w:rsidRPr="0033124D">
        <w:rPr>
          <w:rFonts w:cs="Arial"/>
          <w:iCs/>
          <w:sz w:val="20"/>
        </w:rPr>
        <w:t xml:space="preserve"> en principe</w:t>
      </w:r>
      <w:r w:rsidR="00965719" w:rsidRPr="0033124D">
        <w:rPr>
          <w:rFonts w:cs="Arial"/>
          <w:iCs/>
          <w:sz w:val="20"/>
        </w:rPr>
        <w:t xml:space="preserve"> assuré par le recours aux énergies renouvelables.</w:t>
      </w:r>
    </w:p>
    <w:p w14:paraId="1ED6809B" w14:textId="77777777" w:rsidR="00965719" w:rsidRPr="0033124D" w:rsidRDefault="00C03DA3" w:rsidP="000E36CD">
      <w:pPr>
        <w:spacing w:after="80" w:line="21" w:lineRule="atLeast"/>
        <w:ind w:left="284" w:hanging="284"/>
        <w:jc w:val="both"/>
        <w:rPr>
          <w:rFonts w:cs="Arial"/>
          <w:iCs/>
          <w:sz w:val="20"/>
        </w:rPr>
      </w:pPr>
      <w:r w:rsidRPr="0033124D">
        <w:rPr>
          <w:rFonts w:eastAsiaTheme="minorHAnsi" w:cs="Arial"/>
          <w:sz w:val="20"/>
          <w:vertAlign w:val="superscript"/>
          <w:lang w:val="fr-CH"/>
        </w:rPr>
        <w:t>2</w:t>
      </w:r>
      <w:r w:rsidRPr="0033124D">
        <w:rPr>
          <w:rFonts w:eastAsiaTheme="minorHAnsi" w:cs="Arial"/>
          <w:sz w:val="20"/>
          <w:vertAlign w:val="superscript"/>
          <w:lang w:val="fr-CH"/>
        </w:rPr>
        <w:tab/>
      </w:r>
      <w:r w:rsidRPr="0033124D">
        <w:rPr>
          <w:rFonts w:eastAsiaTheme="minorHAnsi" w:cs="Arial"/>
          <w:sz w:val="20"/>
          <w:lang w:val="fr-CH"/>
        </w:rPr>
        <w:t xml:space="preserve">Pour </w:t>
      </w:r>
      <w:r w:rsidR="00965719" w:rsidRPr="0033124D">
        <w:rPr>
          <w:rFonts w:cs="Arial"/>
          <w:iCs/>
          <w:sz w:val="20"/>
        </w:rPr>
        <w:t xml:space="preserve">les besoins </w:t>
      </w:r>
      <w:r w:rsidR="006A27F6">
        <w:rPr>
          <w:rFonts w:cs="Arial"/>
          <w:iCs/>
          <w:sz w:val="20"/>
        </w:rPr>
        <w:t>de chaleur</w:t>
      </w:r>
      <w:r w:rsidR="00965719" w:rsidRPr="0033124D">
        <w:rPr>
          <w:rFonts w:cs="Arial"/>
          <w:iCs/>
          <w:sz w:val="20"/>
        </w:rPr>
        <w:t xml:space="preserve">, l’approvisionnement </w:t>
      </w:r>
      <w:r w:rsidR="00DC6D08" w:rsidRPr="00FE229B">
        <w:rPr>
          <w:rFonts w:cs="Arial"/>
          <w:iCs/>
          <w:sz w:val="20"/>
          <w:highlight w:val="lightGray"/>
        </w:rPr>
        <w:t>(du secteur X)</w:t>
      </w:r>
      <w:r w:rsidR="00DC6D08" w:rsidRPr="00FE229B">
        <w:rPr>
          <w:rFonts w:cs="Arial"/>
          <w:iCs/>
          <w:sz w:val="20"/>
        </w:rPr>
        <w:t xml:space="preserve"> </w:t>
      </w:r>
      <w:r w:rsidR="00965719" w:rsidRPr="0033124D">
        <w:rPr>
          <w:rFonts w:cs="Arial"/>
          <w:iCs/>
          <w:sz w:val="20"/>
        </w:rPr>
        <w:t>sera assuré par</w:t>
      </w:r>
      <w:r w:rsidR="00257929" w:rsidRPr="0033124D">
        <w:rPr>
          <w:rFonts w:cs="Arial"/>
          <w:iCs/>
          <w:sz w:val="20"/>
        </w:rPr>
        <w:t xml:space="preserve"> </w:t>
      </w:r>
      <w:r w:rsidR="00257929" w:rsidRPr="00FE229B">
        <w:rPr>
          <w:rFonts w:cs="Arial"/>
          <w:iCs/>
          <w:sz w:val="20"/>
          <w:highlight w:val="lightGray"/>
        </w:rPr>
        <w:t>(à adapter</w:t>
      </w:r>
      <w:r w:rsidR="00DC6D08" w:rsidRPr="00FE229B">
        <w:rPr>
          <w:rFonts w:cs="Arial"/>
          <w:iCs/>
          <w:sz w:val="20"/>
          <w:highlight w:val="lightGray"/>
        </w:rPr>
        <w:t xml:space="preserve"> selon la zone</w:t>
      </w:r>
      <w:proofErr w:type="gramStart"/>
      <w:r w:rsidR="00257929" w:rsidRPr="00FE229B">
        <w:rPr>
          <w:rFonts w:cs="Arial"/>
          <w:iCs/>
          <w:sz w:val="20"/>
          <w:highlight w:val="lightGray"/>
        </w:rPr>
        <w:t>)</w:t>
      </w:r>
      <w:r w:rsidR="00965719" w:rsidRPr="0033124D">
        <w:rPr>
          <w:rFonts w:cs="Arial"/>
          <w:iCs/>
          <w:sz w:val="20"/>
        </w:rPr>
        <w:t>:</w:t>
      </w:r>
      <w:proofErr w:type="gramEnd"/>
    </w:p>
    <w:p w14:paraId="26107667" w14:textId="77777777" w:rsidR="00965719" w:rsidRPr="0033124D" w:rsidRDefault="00965719" w:rsidP="0093484F">
      <w:pPr>
        <w:pStyle w:val="ACCorps"/>
        <w:numPr>
          <w:ilvl w:val="0"/>
          <w:numId w:val="5"/>
        </w:numPr>
        <w:tabs>
          <w:tab w:val="left" w:pos="0"/>
        </w:tabs>
        <w:spacing w:before="0" w:after="80"/>
        <w:rPr>
          <w:rFonts w:cs="Arial"/>
          <w:iCs/>
          <w:sz w:val="20"/>
        </w:rPr>
      </w:pPr>
      <w:r w:rsidRPr="0033124D">
        <w:rPr>
          <w:rFonts w:cs="Arial"/>
          <w:iCs/>
          <w:sz w:val="20"/>
        </w:rPr>
        <w:t>Un réseau de chaleur à distance alimenté au moins à 75</w:t>
      </w:r>
      <w:r w:rsidR="00765393">
        <w:rPr>
          <w:rFonts w:cs="Arial"/>
          <w:iCs/>
          <w:sz w:val="20"/>
        </w:rPr>
        <w:t xml:space="preserve"> </w:t>
      </w:r>
      <w:r w:rsidRPr="0033124D">
        <w:rPr>
          <w:rFonts w:cs="Arial"/>
          <w:iCs/>
          <w:sz w:val="20"/>
        </w:rPr>
        <w:t>% par des énergies renouvelables ou des rejets de chaleur.</w:t>
      </w:r>
    </w:p>
    <w:p w14:paraId="609B1AD1" w14:textId="77777777" w:rsidR="00965719" w:rsidRPr="0033124D" w:rsidRDefault="00965719" w:rsidP="0093484F">
      <w:pPr>
        <w:pStyle w:val="ACCorps"/>
        <w:numPr>
          <w:ilvl w:val="0"/>
          <w:numId w:val="5"/>
        </w:numPr>
        <w:tabs>
          <w:tab w:val="left" w:pos="0"/>
        </w:tabs>
        <w:spacing w:before="0" w:after="80"/>
        <w:rPr>
          <w:rFonts w:cs="Arial"/>
          <w:iCs/>
          <w:sz w:val="20"/>
        </w:rPr>
      </w:pPr>
      <w:r w:rsidRPr="0033124D">
        <w:rPr>
          <w:rFonts w:cs="Arial"/>
          <w:iCs/>
          <w:sz w:val="20"/>
        </w:rPr>
        <w:t>La chaleur de l’environnement valorisée par des pompes à chaleur électriques</w:t>
      </w:r>
      <w:r w:rsidR="00074F28" w:rsidRPr="0033124D">
        <w:rPr>
          <w:rFonts w:cs="Arial"/>
          <w:iCs/>
          <w:sz w:val="20"/>
        </w:rPr>
        <w:t xml:space="preserve"> en priorisant autant que possible </w:t>
      </w:r>
      <w:r w:rsidR="00A015E2" w:rsidRPr="0033124D">
        <w:rPr>
          <w:rFonts w:cs="Arial"/>
          <w:iCs/>
          <w:sz w:val="20"/>
        </w:rPr>
        <w:t>la source de chaleur</w:t>
      </w:r>
      <w:r w:rsidR="00074F28" w:rsidRPr="0033124D">
        <w:rPr>
          <w:rFonts w:cs="Arial"/>
          <w:iCs/>
          <w:sz w:val="20"/>
        </w:rPr>
        <w:t xml:space="preserve"> permettant </w:t>
      </w:r>
      <w:r w:rsidR="00A43AB4" w:rsidRPr="0033124D">
        <w:rPr>
          <w:rFonts w:cs="Arial"/>
          <w:iCs/>
          <w:sz w:val="20"/>
        </w:rPr>
        <w:t>une meilleure performance énergétique</w:t>
      </w:r>
      <w:r w:rsidR="00074F28" w:rsidRPr="0033124D">
        <w:rPr>
          <w:rFonts w:cs="Arial"/>
          <w:iCs/>
          <w:sz w:val="20"/>
        </w:rPr>
        <w:t xml:space="preserve">. </w:t>
      </w:r>
    </w:p>
    <w:p w14:paraId="3960B61E" w14:textId="77777777" w:rsidR="006459E2" w:rsidRPr="0033124D" w:rsidRDefault="00965719" w:rsidP="0093484F">
      <w:pPr>
        <w:pStyle w:val="ACCorps"/>
        <w:numPr>
          <w:ilvl w:val="0"/>
          <w:numId w:val="5"/>
        </w:numPr>
        <w:tabs>
          <w:tab w:val="left" w:pos="0"/>
        </w:tabs>
        <w:spacing w:before="0" w:after="80"/>
        <w:rPr>
          <w:rFonts w:cs="Arial"/>
          <w:iCs/>
          <w:sz w:val="20"/>
        </w:rPr>
      </w:pPr>
      <w:r w:rsidRPr="0033124D">
        <w:rPr>
          <w:rFonts w:cs="Arial"/>
          <w:iCs/>
          <w:sz w:val="20"/>
        </w:rPr>
        <w:t>Le bois-énergie pour alimenter des chaudières à bois/pellets</w:t>
      </w:r>
      <w:r w:rsidR="006459E2" w:rsidRPr="0033124D">
        <w:rPr>
          <w:rFonts w:cs="Arial"/>
          <w:iCs/>
          <w:sz w:val="20"/>
        </w:rPr>
        <w:t> ;</w:t>
      </w:r>
    </w:p>
    <w:p w14:paraId="4E376FD8" w14:textId="77777777" w:rsidR="00965719" w:rsidRDefault="006459E2" w:rsidP="0093484F">
      <w:pPr>
        <w:pStyle w:val="ACCorps"/>
        <w:numPr>
          <w:ilvl w:val="0"/>
          <w:numId w:val="5"/>
        </w:numPr>
        <w:tabs>
          <w:tab w:val="left" w:pos="0"/>
        </w:tabs>
        <w:spacing w:before="0" w:after="80"/>
        <w:rPr>
          <w:rFonts w:cs="Arial"/>
          <w:iCs/>
          <w:sz w:val="20"/>
        </w:rPr>
      </w:pPr>
      <w:r w:rsidRPr="0033124D">
        <w:rPr>
          <w:rFonts w:cs="Arial"/>
          <w:iCs/>
          <w:sz w:val="20"/>
        </w:rPr>
        <w:t>L’énergie solaire thermique</w:t>
      </w:r>
      <w:r w:rsidR="00965719" w:rsidRPr="0033124D">
        <w:rPr>
          <w:rFonts w:cs="Arial"/>
          <w:iCs/>
          <w:sz w:val="20"/>
        </w:rPr>
        <w:t>.</w:t>
      </w:r>
      <w:r w:rsidRPr="0033124D">
        <w:rPr>
          <w:rFonts w:cs="Arial"/>
          <w:iCs/>
          <w:sz w:val="20"/>
        </w:rPr>
        <w:t> </w:t>
      </w:r>
    </w:p>
    <w:bookmarkEnd w:id="3"/>
    <w:p w14:paraId="3FCA8E3B" w14:textId="77777777" w:rsidR="00765393" w:rsidRPr="0033124D" w:rsidRDefault="00765393" w:rsidP="0093484F">
      <w:pPr>
        <w:pStyle w:val="ACCorps"/>
        <w:numPr>
          <w:ilvl w:val="0"/>
          <w:numId w:val="5"/>
        </w:numPr>
        <w:tabs>
          <w:tab w:val="left" w:pos="0"/>
        </w:tabs>
        <w:spacing w:before="0" w:after="80"/>
        <w:rPr>
          <w:rFonts w:cs="Arial"/>
          <w:iCs/>
          <w:sz w:val="20"/>
        </w:rPr>
      </w:pPr>
    </w:p>
    <w:p w14:paraId="58BF4253" w14:textId="77777777" w:rsidR="00404928" w:rsidRPr="0033124D" w:rsidRDefault="00404928" w:rsidP="000E36CD">
      <w:pPr>
        <w:pStyle w:val="ACCorps"/>
        <w:tabs>
          <w:tab w:val="left" w:pos="0"/>
        </w:tabs>
        <w:spacing w:before="0" w:after="80"/>
        <w:rPr>
          <w:rFonts w:cs="Arial"/>
          <w:sz w:val="20"/>
          <w:u w:val="single"/>
        </w:rPr>
      </w:pPr>
      <w:r w:rsidRPr="0033124D">
        <w:rPr>
          <w:rFonts w:cs="Arial"/>
          <w:sz w:val="20"/>
          <w:u w:val="single"/>
        </w:rPr>
        <w:t>Commentaire</w:t>
      </w:r>
    </w:p>
    <w:p w14:paraId="3C6062A3" w14:textId="77777777" w:rsidR="00CE6ABD" w:rsidRPr="0033124D" w:rsidRDefault="00CE6ABD" w:rsidP="000E36CD">
      <w:pPr>
        <w:pStyle w:val="ACCorps"/>
        <w:tabs>
          <w:tab w:val="left" w:pos="0"/>
        </w:tabs>
        <w:spacing w:before="0" w:after="80"/>
        <w:rPr>
          <w:rFonts w:cs="Arial"/>
          <w:iCs/>
          <w:sz w:val="20"/>
        </w:rPr>
      </w:pPr>
      <w:r w:rsidRPr="0033124D">
        <w:rPr>
          <w:rFonts w:cs="Arial"/>
          <w:iCs/>
          <w:sz w:val="20"/>
        </w:rPr>
        <w:t xml:space="preserve">L’article proposé fixe le type d’approvisionnement selon les zones du territoire. Toutefois, pour des raisons particulières, une dérogation </w:t>
      </w:r>
      <w:r w:rsidR="00765393">
        <w:rPr>
          <w:rFonts w:cs="Arial"/>
          <w:iCs/>
          <w:sz w:val="20"/>
        </w:rPr>
        <w:t>pourrait</w:t>
      </w:r>
      <w:r w:rsidRPr="0033124D">
        <w:rPr>
          <w:rFonts w:cs="Arial"/>
          <w:iCs/>
          <w:sz w:val="20"/>
        </w:rPr>
        <w:t xml:space="preserve"> être octroyée. (</w:t>
      </w:r>
      <w:proofErr w:type="gramStart"/>
      <w:r w:rsidRPr="0033124D">
        <w:rPr>
          <w:rFonts w:cs="Arial"/>
          <w:iCs/>
          <w:sz w:val="20"/>
        </w:rPr>
        <w:t>cf.</w:t>
      </w:r>
      <w:proofErr w:type="gramEnd"/>
      <w:r w:rsidRPr="0033124D">
        <w:rPr>
          <w:rFonts w:cs="Arial"/>
          <w:iCs/>
          <w:sz w:val="20"/>
        </w:rPr>
        <w:t xml:space="preserve"> article 5 de la nouvelle loi sur l’énergie).</w:t>
      </w:r>
    </w:p>
    <w:p w14:paraId="58B4E40D" w14:textId="77777777" w:rsidR="00503D6A" w:rsidRDefault="00404928" w:rsidP="000E36CD">
      <w:pPr>
        <w:pStyle w:val="ACCorps"/>
        <w:tabs>
          <w:tab w:val="left" w:pos="0"/>
        </w:tabs>
        <w:spacing w:before="0" w:after="80"/>
        <w:rPr>
          <w:rFonts w:cs="Arial"/>
          <w:iCs/>
          <w:sz w:val="20"/>
        </w:rPr>
      </w:pPr>
      <w:r w:rsidRPr="0033124D">
        <w:rPr>
          <w:rFonts w:cs="Arial"/>
          <w:iCs/>
          <w:sz w:val="20"/>
        </w:rPr>
        <w:t xml:space="preserve">La </w:t>
      </w:r>
      <w:r w:rsidR="00074F28" w:rsidRPr="0033124D">
        <w:rPr>
          <w:rFonts w:cs="Arial"/>
          <w:iCs/>
          <w:sz w:val="20"/>
        </w:rPr>
        <w:t>Co</w:t>
      </w:r>
      <w:r w:rsidRPr="0033124D">
        <w:rPr>
          <w:rFonts w:cs="Arial"/>
          <w:iCs/>
          <w:sz w:val="20"/>
        </w:rPr>
        <w:t xml:space="preserve">mmune </w:t>
      </w:r>
      <w:r w:rsidR="00503D6A" w:rsidRPr="000E36CD">
        <w:rPr>
          <w:rFonts w:cs="Arial"/>
          <w:iCs/>
          <w:sz w:val="20"/>
        </w:rPr>
        <w:t>reporter</w:t>
      </w:r>
      <w:r w:rsidR="00DF60F3" w:rsidRPr="000E36CD">
        <w:rPr>
          <w:rFonts w:cs="Arial"/>
          <w:iCs/>
          <w:sz w:val="20"/>
        </w:rPr>
        <w:t>a</w:t>
      </w:r>
      <w:r w:rsidR="00503D6A" w:rsidRPr="000E36CD">
        <w:rPr>
          <w:rFonts w:cs="Arial"/>
          <w:iCs/>
          <w:sz w:val="20"/>
        </w:rPr>
        <w:t xml:space="preserve"> </w:t>
      </w:r>
      <w:r w:rsidR="002E0056">
        <w:rPr>
          <w:rFonts w:cs="Arial"/>
          <w:iCs/>
          <w:sz w:val="20"/>
        </w:rPr>
        <w:t xml:space="preserve">à titre indicatif </w:t>
      </w:r>
      <w:r w:rsidR="00765393">
        <w:rPr>
          <w:rFonts w:cs="Arial"/>
          <w:iCs/>
          <w:sz w:val="20"/>
        </w:rPr>
        <w:t>sur</w:t>
      </w:r>
      <w:r w:rsidR="00765393" w:rsidRPr="000E36CD">
        <w:rPr>
          <w:rFonts w:cs="Arial"/>
          <w:iCs/>
          <w:sz w:val="20"/>
        </w:rPr>
        <w:t xml:space="preserve"> </w:t>
      </w:r>
      <w:r w:rsidR="00503D6A" w:rsidRPr="000E36CD">
        <w:rPr>
          <w:rFonts w:cs="Arial"/>
          <w:iCs/>
          <w:sz w:val="20"/>
        </w:rPr>
        <w:t>son PAZ</w:t>
      </w:r>
      <w:r w:rsidR="00AF3659">
        <w:rPr>
          <w:rFonts w:cs="Arial"/>
          <w:iCs/>
          <w:sz w:val="20"/>
        </w:rPr>
        <w:t xml:space="preserve"> les</w:t>
      </w:r>
      <w:r w:rsidRPr="0033124D">
        <w:rPr>
          <w:rFonts w:cs="Arial"/>
          <w:iCs/>
          <w:sz w:val="20"/>
        </w:rPr>
        <w:t xml:space="preserve"> </w:t>
      </w:r>
      <w:r w:rsidR="002E0056">
        <w:rPr>
          <w:rFonts w:cs="Arial"/>
          <w:iCs/>
          <w:sz w:val="20"/>
        </w:rPr>
        <w:t>secteur</w:t>
      </w:r>
      <w:r w:rsidR="00AF3659">
        <w:rPr>
          <w:rFonts w:cs="Arial"/>
          <w:iCs/>
          <w:sz w:val="20"/>
        </w:rPr>
        <w:t>s</w:t>
      </w:r>
      <w:r w:rsidRPr="0033124D">
        <w:rPr>
          <w:rFonts w:cs="Arial"/>
          <w:iCs/>
          <w:sz w:val="20"/>
        </w:rPr>
        <w:t xml:space="preserve">, </w:t>
      </w:r>
      <w:r w:rsidR="00AF3659" w:rsidRPr="00AF3659">
        <w:rPr>
          <w:rFonts w:cs="Arial"/>
          <w:iCs/>
          <w:sz w:val="20"/>
        </w:rPr>
        <w:t>propices pour la valorisation des énergies renouvelables</w:t>
      </w:r>
      <w:r w:rsidRPr="0033124D">
        <w:rPr>
          <w:rFonts w:cs="Arial"/>
          <w:iCs/>
          <w:sz w:val="20"/>
        </w:rPr>
        <w:t xml:space="preserve">, conformément à la marche à suivre de la fiche E.3. </w:t>
      </w:r>
      <w:proofErr w:type="gramStart"/>
      <w:r w:rsidRPr="0033124D">
        <w:rPr>
          <w:rFonts w:cs="Arial"/>
          <w:iCs/>
          <w:sz w:val="20"/>
        </w:rPr>
        <w:t>du</w:t>
      </w:r>
      <w:proofErr w:type="gramEnd"/>
      <w:r w:rsidRPr="0033124D">
        <w:rPr>
          <w:rFonts w:cs="Arial"/>
          <w:iCs/>
          <w:sz w:val="20"/>
        </w:rPr>
        <w:t xml:space="preserve"> </w:t>
      </w:r>
      <w:proofErr w:type="spellStart"/>
      <w:r w:rsidRPr="0033124D">
        <w:rPr>
          <w:rFonts w:cs="Arial"/>
          <w:iCs/>
          <w:sz w:val="20"/>
        </w:rPr>
        <w:t>PDc</w:t>
      </w:r>
      <w:proofErr w:type="spellEnd"/>
      <w:r w:rsidRPr="0033124D">
        <w:rPr>
          <w:rFonts w:cs="Arial"/>
          <w:iCs/>
          <w:sz w:val="20"/>
        </w:rPr>
        <w:t xml:space="preserve">. La proposition doit être adaptée par la </w:t>
      </w:r>
      <w:r w:rsidR="00074F28" w:rsidRPr="0033124D">
        <w:rPr>
          <w:rFonts w:cs="Arial"/>
          <w:iCs/>
          <w:sz w:val="20"/>
        </w:rPr>
        <w:t>C</w:t>
      </w:r>
      <w:r w:rsidR="00F76C63">
        <w:rPr>
          <w:rFonts w:cs="Arial"/>
          <w:iCs/>
          <w:sz w:val="20"/>
        </w:rPr>
        <w:t>ommune à chaque secteur</w:t>
      </w:r>
      <w:r w:rsidRPr="0033124D">
        <w:rPr>
          <w:rFonts w:cs="Arial"/>
          <w:iCs/>
          <w:sz w:val="20"/>
        </w:rPr>
        <w:t xml:space="preserve"> de son territoire en considérant notamment les conclusions de sa planification énergétique territoriale.</w:t>
      </w:r>
      <w:r w:rsidR="00DC6D08" w:rsidRPr="0033124D">
        <w:rPr>
          <w:rFonts w:cs="Arial"/>
          <w:iCs/>
          <w:sz w:val="20"/>
        </w:rPr>
        <w:t xml:space="preserve"> Par exemple, dans un secteur</w:t>
      </w:r>
      <w:r w:rsidR="002B715A" w:rsidRPr="0033124D">
        <w:rPr>
          <w:rFonts w:cs="Arial"/>
          <w:iCs/>
          <w:sz w:val="20"/>
        </w:rPr>
        <w:t xml:space="preserve"> donné,</w:t>
      </w:r>
      <w:r w:rsidR="00DC6D08" w:rsidRPr="0033124D">
        <w:rPr>
          <w:rFonts w:cs="Arial"/>
          <w:iCs/>
          <w:sz w:val="20"/>
        </w:rPr>
        <w:t xml:space="preserve"> la </w:t>
      </w:r>
      <w:r w:rsidR="00074F28" w:rsidRPr="0033124D">
        <w:rPr>
          <w:rFonts w:cs="Arial"/>
          <w:iCs/>
          <w:sz w:val="20"/>
        </w:rPr>
        <w:t>C</w:t>
      </w:r>
      <w:r w:rsidR="00DC6D08" w:rsidRPr="0033124D">
        <w:rPr>
          <w:rFonts w:cs="Arial"/>
          <w:iCs/>
          <w:sz w:val="20"/>
        </w:rPr>
        <w:t>ommune pourrait restreindre l’usage du bois dès lors qu’il s’agit d’une ressource limitée</w:t>
      </w:r>
      <w:r w:rsidR="002B715A" w:rsidRPr="0033124D">
        <w:rPr>
          <w:rFonts w:cs="Arial"/>
          <w:iCs/>
          <w:sz w:val="20"/>
        </w:rPr>
        <w:t>.</w:t>
      </w:r>
    </w:p>
    <w:p w14:paraId="2E9DA296" w14:textId="77777777" w:rsidR="0075793B" w:rsidRDefault="0075793B" w:rsidP="000E36CD">
      <w:pPr>
        <w:pStyle w:val="ACCorps"/>
        <w:tabs>
          <w:tab w:val="left" w:pos="0"/>
        </w:tabs>
        <w:spacing w:before="0" w:after="80"/>
        <w:rPr>
          <w:rFonts w:cs="Arial"/>
          <w:sz w:val="20"/>
        </w:rPr>
      </w:pPr>
      <w:r w:rsidRPr="0033124D">
        <w:rPr>
          <w:rFonts w:cs="Arial"/>
          <w:sz w:val="20"/>
        </w:rPr>
        <w:t>Les</w:t>
      </w:r>
      <w:r w:rsidR="00B2482A" w:rsidRPr="0033124D">
        <w:rPr>
          <w:rFonts w:cs="Arial"/>
          <w:sz w:val="20"/>
        </w:rPr>
        <w:t xml:space="preserve"> trois</w:t>
      </w:r>
      <w:r w:rsidRPr="0033124D">
        <w:rPr>
          <w:rFonts w:cs="Arial"/>
          <w:sz w:val="20"/>
        </w:rPr>
        <w:t xml:space="preserve"> articles suivants sur les périmètres sont proposés pour les Communes ne souhaitant pas reprendre l’article </w:t>
      </w:r>
      <w:r w:rsidR="0044748D" w:rsidRPr="0033124D">
        <w:rPr>
          <w:rFonts w:cs="Arial"/>
          <w:sz w:val="20"/>
        </w:rPr>
        <w:t xml:space="preserve">précédent </w:t>
      </w:r>
      <w:r w:rsidRPr="0033124D">
        <w:rPr>
          <w:rFonts w:cs="Arial"/>
          <w:sz w:val="20"/>
        </w:rPr>
        <w:t>relatif à l’approvisionnement en énergie.</w:t>
      </w:r>
    </w:p>
    <w:p w14:paraId="7073227D" w14:textId="77777777" w:rsidR="00A361DD" w:rsidRPr="0033124D" w:rsidRDefault="00A361DD" w:rsidP="000E36CD">
      <w:pPr>
        <w:pStyle w:val="ACCorps"/>
        <w:tabs>
          <w:tab w:val="left" w:pos="0"/>
        </w:tabs>
        <w:spacing w:before="0" w:after="80"/>
        <w:rPr>
          <w:rFonts w:cs="Arial"/>
          <w:sz w:val="20"/>
        </w:rPr>
      </w:pPr>
    </w:p>
    <w:p w14:paraId="0BFF18FD" w14:textId="77777777" w:rsidR="001C7254" w:rsidRDefault="001C7254" w:rsidP="000E36CD">
      <w:pPr>
        <w:pStyle w:val="ACCorps"/>
        <w:tabs>
          <w:tab w:val="left" w:pos="851"/>
        </w:tabs>
        <w:spacing w:before="0" w:after="80" w:line="240" w:lineRule="auto"/>
        <w:ind w:left="851" w:hanging="851"/>
        <w:rPr>
          <w:rStyle w:val="Accentuation"/>
          <w:rFonts w:ascii="Arial" w:hAnsi="Arial" w:cs="Arial"/>
          <w:sz w:val="20"/>
        </w:rPr>
      </w:pPr>
    </w:p>
    <w:p w14:paraId="546E53E3" w14:textId="77777777" w:rsidR="009B7A89" w:rsidRPr="000E36CD" w:rsidRDefault="009B7A89" w:rsidP="000E36CD">
      <w:pPr>
        <w:pStyle w:val="ACCorps"/>
        <w:tabs>
          <w:tab w:val="left" w:pos="851"/>
        </w:tabs>
        <w:spacing w:before="0" w:after="80" w:line="240" w:lineRule="auto"/>
        <w:ind w:left="851" w:hanging="851"/>
        <w:rPr>
          <w:rFonts w:cs="Arial"/>
          <w:sz w:val="20"/>
        </w:rPr>
      </w:pPr>
      <w:r w:rsidRPr="0033124D">
        <w:rPr>
          <w:rStyle w:val="Accentuation"/>
          <w:rFonts w:ascii="Arial" w:hAnsi="Arial" w:cs="Arial"/>
          <w:sz w:val="20"/>
        </w:rPr>
        <w:lastRenderedPageBreak/>
        <w:t xml:space="preserve">Art. </w:t>
      </w:r>
      <w:r w:rsidRPr="00FE229B">
        <w:rPr>
          <w:rStyle w:val="Accentuation"/>
          <w:rFonts w:ascii="Arial" w:hAnsi="Arial" w:cs="Arial"/>
          <w:sz w:val="20"/>
          <w:highlight w:val="lightGray"/>
        </w:rPr>
        <w:t>xx</w:t>
      </w:r>
      <w:r w:rsidRPr="00081F66">
        <w:rPr>
          <w:rFonts w:cs="Arial"/>
          <w:sz w:val="20"/>
          <w:lang w:val="fr-CH"/>
        </w:rPr>
        <w:tab/>
      </w:r>
      <w:r w:rsidRPr="000E36CD">
        <w:rPr>
          <w:rFonts w:cs="Arial"/>
          <w:sz w:val="20"/>
        </w:rPr>
        <w:t>Périmètre excluant la pose de chaudières à énergie fossile</w:t>
      </w:r>
    </w:p>
    <w:p w14:paraId="27950B3A" w14:textId="77777777" w:rsidR="009B7A89" w:rsidRDefault="009B7A89" w:rsidP="000E36CD">
      <w:pPr>
        <w:spacing w:after="80" w:line="21" w:lineRule="atLeast"/>
        <w:jc w:val="both"/>
        <w:rPr>
          <w:rFonts w:eastAsiaTheme="minorHAnsi" w:cs="Arial"/>
          <w:sz w:val="20"/>
          <w:lang w:val="fr-CH"/>
        </w:rPr>
      </w:pPr>
      <w:r w:rsidRPr="000E36CD">
        <w:rPr>
          <w:rFonts w:eastAsiaTheme="minorHAnsi" w:cs="Arial"/>
          <w:sz w:val="20"/>
          <w:lang w:val="fr-CH"/>
        </w:rPr>
        <w:t>Dans</w:t>
      </w:r>
      <w:r w:rsidR="00F76C63">
        <w:rPr>
          <w:rFonts w:eastAsiaTheme="minorHAnsi" w:cs="Arial"/>
          <w:sz w:val="20"/>
          <w:lang w:val="fr-CH"/>
        </w:rPr>
        <w:t xml:space="preserve"> </w:t>
      </w:r>
      <w:r w:rsidR="00F76C63" w:rsidRPr="00FE229B">
        <w:rPr>
          <w:rFonts w:cs="Arial"/>
          <w:iCs/>
          <w:sz w:val="20"/>
          <w:highlight w:val="lightGray"/>
        </w:rPr>
        <w:t>la/le zone/secteur/périmètre ou l’ensemble du territoire… (à préciser)</w:t>
      </w:r>
      <w:r w:rsidR="00F76C63" w:rsidRPr="009269FE">
        <w:rPr>
          <w:rFonts w:cs="Arial"/>
          <w:iCs/>
          <w:sz w:val="20"/>
        </w:rPr>
        <w:t>,</w:t>
      </w:r>
      <w:r w:rsidRPr="000E36CD">
        <w:rPr>
          <w:rFonts w:eastAsiaTheme="minorHAnsi" w:cs="Arial"/>
          <w:sz w:val="20"/>
          <w:lang w:val="fr-CH"/>
        </w:rPr>
        <w:t xml:space="preserve"> lors du remplacement d'une installation de chauffage</w:t>
      </w:r>
      <w:r w:rsidR="00AF3659">
        <w:rPr>
          <w:rFonts w:eastAsiaTheme="minorHAnsi" w:cs="Arial"/>
          <w:sz w:val="20"/>
          <w:lang w:val="fr-CH"/>
        </w:rPr>
        <w:t xml:space="preserve">, la pose </w:t>
      </w:r>
      <w:r w:rsidR="00444B1A">
        <w:rPr>
          <w:rFonts w:eastAsiaTheme="minorHAnsi" w:cs="Arial"/>
          <w:sz w:val="20"/>
          <w:lang w:val="fr-CH"/>
        </w:rPr>
        <w:t>d’un producteur de chaleur alimenté par des énergies fossiles n’est</w:t>
      </w:r>
      <w:r w:rsidR="00AF3659" w:rsidRPr="00AF3659">
        <w:rPr>
          <w:rFonts w:eastAsiaTheme="minorHAnsi" w:cs="Arial"/>
          <w:sz w:val="20"/>
          <w:lang w:val="fr-CH"/>
        </w:rPr>
        <w:t xml:space="preserve"> pas autorisé</w:t>
      </w:r>
      <w:r w:rsidR="00DE5CF8">
        <w:rPr>
          <w:rFonts w:eastAsiaTheme="minorHAnsi" w:cs="Arial"/>
          <w:sz w:val="20"/>
          <w:lang w:val="fr-CH"/>
        </w:rPr>
        <w:t>e</w:t>
      </w:r>
      <w:r w:rsidRPr="000E36CD">
        <w:rPr>
          <w:rFonts w:eastAsiaTheme="minorHAnsi" w:cs="Arial"/>
          <w:sz w:val="20"/>
          <w:lang w:val="fr-CH"/>
        </w:rPr>
        <w:t>.</w:t>
      </w:r>
    </w:p>
    <w:p w14:paraId="1BDC68CB" w14:textId="77777777" w:rsidR="00F76C63" w:rsidRPr="000E36CD" w:rsidRDefault="00F76C63" w:rsidP="000E36CD">
      <w:pPr>
        <w:spacing w:after="80" w:line="21" w:lineRule="atLeast"/>
        <w:jc w:val="both"/>
        <w:rPr>
          <w:rFonts w:eastAsiaTheme="minorHAnsi" w:cs="Arial"/>
          <w:sz w:val="20"/>
          <w:lang w:val="fr-CH"/>
        </w:rPr>
      </w:pPr>
    </w:p>
    <w:p w14:paraId="71ACFA7A" w14:textId="77777777" w:rsidR="00B2482A" w:rsidRPr="000E36CD" w:rsidRDefault="00B2482A" w:rsidP="000E36CD">
      <w:pPr>
        <w:pStyle w:val="ACCorps"/>
        <w:tabs>
          <w:tab w:val="left" w:pos="851"/>
        </w:tabs>
        <w:spacing w:before="0" w:after="80" w:line="21" w:lineRule="atLeast"/>
        <w:ind w:left="851" w:hanging="851"/>
        <w:rPr>
          <w:rFonts w:cs="Arial"/>
          <w:sz w:val="20"/>
        </w:rPr>
      </w:pPr>
      <w:r w:rsidRPr="000E36CD">
        <w:rPr>
          <w:rStyle w:val="Accentuation"/>
          <w:rFonts w:ascii="Arial" w:hAnsi="Arial" w:cs="Arial"/>
          <w:sz w:val="20"/>
        </w:rPr>
        <w:t xml:space="preserve">Art. </w:t>
      </w:r>
      <w:r w:rsidRPr="00FE229B">
        <w:rPr>
          <w:rStyle w:val="Accentuation"/>
          <w:rFonts w:ascii="Arial" w:hAnsi="Arial" w:cs="Arial"/>
          <w:sz w:val="20"/>
          <w:highlight w:val="lightGray"/>
        </w:rPr>
        <w:t>xx</w:t>
      </w:r>
      <w:r w:rsidRPr="000E36CD">
        <w:rPr>
          <w:rFonts w:cs="Arial"/>
          <w:sz w:val="20"/>
          <w:lang w:val="fr-CH"/>
        </w:rPr>
        <w:tab/>
      </w:r>
      <w:r w:rsidRPr="000E36CD">
        <w:rPr>
          <w:rFonts w:cs="Arial"/>
          <w:sz w:val="20"/>
        </w:rPr>
        <w:t>Périmètre de réseau de gaz</w:t>
      </w:r>
    </w:p>
    <w:p w14:paraId="14120625" w14:textId="77777777" w:rsidR="007B4B3C" w:rsidRPr="000E36CD" w:rsidRDefault="007B4B3C" w:rsidP="000E36CD">
      <w:pPr>
        <w:spacing w:after="80" w:line="21" w:lineRule="atLeast"/>
        <w:ind w:left="284" w:hanging="284"/>
        <w:jc w:val="both"/>
        <w:rPr>
          <w:rFonts w:eastAsiaTheme="minorHAnsi" w:cs="Arial"/>
          <w:sz w:val="20"/>
          <w:lang w:val="fr-CH"/>
        </w:rPr>
      </w:pPr>
      <w:r w:rsidRPr="000E36CD">
        <w:rPr>
          <w:rFonts w:eastAsiaTheme="minorHAnsi" w:cs="Arial"/>
          <w:sz w:val="20"/>
          <w:vertAlign w:val="superscript"/>
          <w:lang w:val="fr-CH"/>
        </w:rPr>
        <w:t>1</w:t>
      </w:r>
      <w:r w:rsidRPr="000E36CD">
        <w:rPr>
          <w:rFonts w:eastAsiaTheme="minorHAnsi" w:cs="Arial"/>
          <w:sz w:val="20"/>
          <w:vertAlign w:val="superscript"/>
          <w:lang w:val="fr-CH"/>
        </w:rPr>
        <w:tab/>
      </w:r>
      <w:r w:rsidRPr="000E36CD">
        <w:rPr>
          <w:rFonts w:eastAsiaTheme="minorHAnsi" w:cs="Arial"/>
          <w:sz w:val="20"/>
          <w:lang w:val="fr-CH"/>
        </w:rPr>
        <w:t xml:space="preserve">Dans les périmètres </w:t>
      </w:r>
      <w:r w:rsidR="00534D25" w:rsidRPr="000E36CD">
        <w:rPr>
          <w:rFonts w:eastAsiaTheme="minorHAnsi" w:cs="Arial"/>
          <w:sz w:val="20"/>
          <w:lang w:val="fr-CH"/>
        </w:rPr>
        <w:t xml:space="preserve">déterminés comme </w:t>
      </w:r>
      <w:r w:rsidRPr="000E36CD">
        <w:rPr>
          <w:rFonts w:eastAsiaTheme="minorHAnsi" w:cs="Arial"/>
          <w:sz w:val="20"/>
          <w:lang w:val="fr-CH"/>
        </w:rPr>
        <w:t>sans approvisionnement en gaz, tout développement de réseau de gaz est exclu. Les bâtiments ne peuvent pas être raccordés à d’éventuelles conduites de gaz qui traverseraient ces périmètres.</w:t>
      </w:r>
    </w:p>
    <w:p w14:paraId="12827B9B" w14:textId="77777777" w:rsidR="007B4B3C" w:rsidRPr="00FE229B" w:rsidRDefault="007B4B3C" w:rsidP="00192A50">
      <w:pPr>
        <w:spacing w:after="80" w:line="21" w:lineRule="atLeast"/>
        <w:ind w:left="284" w:hanging="284"/>
        <w:jc w:val="both"/>
        <w:rPr>
          <w:rFonts w:eastAsiaTheme="minorHAnsi" w:cs="Arial"/>
          <w:sz w:val="20"/>
          <w:lang w:val="fr-CH"/>
        </w:rPr>
      </w:pPr>
      <w:r w:rsidRPr="000E36CD">
        <w:rPr>
          <w:rFonts w:eastAsiaTheme="minorHAnsi" w:cs="Arial"/>
          <w:sz w:val="20"/>
          <w:vertAlign w:val="superscript"/>
          <w:lang w:val="fr-CH"/>
        </w:rPr>
        <w:t>2</w:t>
      </w:r>
      <w:r w:rsidRPr="000E36CD">
        <w:rPr>
          <w:rFonts w:eastAsiaTheme="minorHAnsi" w:cs="Arial"/>
          <w:sz w:val="20"/>
          <w:lang w:val="fr-CH"/>
        </w:rPr>
        <w:tab/>
        <w:t>Dans les périmètres où un réseau de gaz est existant, toute extension de ce</w:t>
      </w:r>
      <w:r w:rsidR="00A25C2C" w:rsidRPr="000E36CD">
        <w:rPr>
          <w:rFonts w:eastAsiaTheme="minorHAnsi" w:cs="Arial"/>
          <w:sz w:val="20"/>
          <w:lang w:val="fr-CH"/>
        </w:rPr>
        <w:t>lui-</w:t>
      </w:r>
      <w:r w:rsidRPr="000E36CD">
        <w:rPr>
          <w:rFonts w:eastAsiaTheme="minorHAnsi" w:cs="Arial"/>
          <w:sz w:val="20"/>
          <w:lang w:val="fr-CH"/>
        </w:rPr>
        <w:t xml:space="preserve">ci est exclue, y compris à des fins de redondance pour améliorer la sécurité d'approvisionnement. Les nouveaux raccordements de bâtiments y sont également proscrits. </w:t>
      </w:r>
    </w:p>
    <w:p w14:paraId="32CCABB2" w14:textId="77777777" w:rsidR="007B4B3C" w:rsidRPr="00FE229B" w:rsidRDefault="007B4B3C" w:rsidP="00192A50">
      <w:pPr>
        <w:spacing w:after="80" w:line="21" w:lineRule="atLeast"/>
        <w:ind w:left="284" w:hanging="284"/>
        <w:jc w:val="both"/>
        <w:rPr>
          <w:rFonts w:eastAsiaTheme="minorHAnsi" w:cs="Arial"/>
          <w:sz w:val="20"/>
        </w:rPr>
      </w:pPr>
      <w:r w:rsidRPr="00FE229B">
        <w:rPr>
          <w:rFonts w:eastAsiaTheme="minorHAnsi" w:cs="Arial"/>
          <w:sz w:val="20"/>
          <w:vertAlign w:val="superscript"/>
          <w:lang w:val="fr-CH"/>
        </w:rPr>
        <w:t>3</w:t>
      </w:r>
      <w:r w:rsidRPr="00FE229B">
        <w:rPr>
          <w:rFonts w:eastAsiaTheme="minorHAnsi" w:cs="Arial"/>
          <w:sz w:val="20"/>
          <w:lang w:val="fr-CH"/>
        </w:rPr>
        <w:tab/>
        <w:t>L’approvisionnement énergétique en gaz est uniquement réservé pour les procédés qui requièrent de hautes températures (p.ex. processus industriels, grandes centrales combinées à gaz, grands couplages chaleur-force).</w:t>
      </w:r>
    </w:p>
    <w:p w14:paraId="70E3A2F4" w14:textId="77777777" w:rsidR="00710FB1" w:rsidRDefault="00710FB1" w:rsidP="00192A50">
      <w:pPr>
        <w:pStyle w:val="ACCorps"/>
        <w:tabs>
          <w:tab w:val="left" w:pos="1134"/>
        </w:tabs>
        <w:spacing w:before="0" w:after="80" w:line="21" w:lineRule="atLeast"/>
        <w:rPr>
          <w:rFonts w:cs="Arial"/>
          <w:iCs/>
          <w:sz w:val="20"/>
        </w:rPr>
      </w:pPr>
    </w:p>
    <w:p w14:paraId="67EF5BEE" w14:textId="77777777" w:rsidR="002E0056" w:rsidRDefault="002E0056" w:rsidP="00192A50">
      <w:pPr>
        <w:pStyle w:val="ACCorps"/>
        <w:tabs>
          <w:tab w:val="left" w:pos="1134"/>
        </w:tabs>
        <w:spacing w:before="0" w:after="80" w:line="21" w:lineRule="atLeast"/>
        <w:rPr>
          <w:rFonts w:cs="Arial"/>
          <w:iCs/>
          <w:sz w:val="20"/>
        </w:rPr>
      </w:pPr>
      <w:r w:rsidRPr="00B47754">
        <w:rPr>
          <w:rFonts w:cs="Arial"/>
          <w:iCs/>
          <w:sz w:val="20"/>
          <w:u w:val="single"/>
        </w:rPr>
        <w:t>Commentaire</w:t>
      </w:r>
      <w:r>
        <w:rPr>
          <w:rFonts w:cs="Arial"/>
          <w:iCs/>
          <w:sz w:val="20"/>
        </w:rPr>
        <w:t xml:space="preserve"> : </w:t>
      </w:r>
    </w:p>
    <w:p w14:paraId="64A6ABE0" w14:textId="77777777" w:rsidR="002E0056" w:rsidRPr="00B47754" w:rsidRDefault="00B47754" w:rsidP="00192A50">
      <w:pPr>
        <w:pStyle w:val="ACCorps"/>
        <w:tabs>
          <w:tab w:val="left" w:pos="1134"/>
        </w:tabs>
        <w:spacing w:before="0" w:after="80" w:line="21" w:lineRule="atLeast"/>
        <w:rPr>
          <w:rFonts w:cs="Arial"/>
          <w:iCs/>
          <w:strike/>
          <w:sz w:val="20"/>
        </w:rPr>
      </w:pPr>
      <w:r>
        <w:rPr>
          <w:rFonts w:eastAsiaTheme="minorHAnsi" w:cs="Arial"/>
          <w:sz w:val="20"/>
          <w:lang w:val="fr-CH"/>
        </w:rPr>
        <w:t>La législation fédérale et les articles proposés devraient conduire à un démantèlement</w:t>
      </w:r>
      <w:r w:rsidR="00DE5CF8">
        <w:rPr>
          <w:rFonts w:eastAsiaTheme="minorHAnsi" w:cs="Arial"/>
          <w:sz w:val="20"/>
          <w:lang w:val="fr-CH"/>
        </w:rPr>
        <w:t xml:space="preserve"> progressif</w:t>
      </w:r>
      <w:r>
        <w:rPr>
          <w:rFonts w:eastAsiaTheme="minorHAnsi" w:cs="Arial"/>
          <w:sz w:val="20"/>
          <w:lang w:val="fr-CH"/>
        </w:rPr>
        <w:t xml:space="preserve"> du réseau de gaz dont la décision appartient aux gestionnaires du réseau. </w:t>
      </w:r>
    </w:p>
    <w:p w14:paraId="691C9839" w14:textId="77777777" w:rsidR="007B4B3C" w:rsidRDefault="0075793B" w:rsidP="00192A50">
      <w:pPr>
        <w:pStyle w:val="ACCorps"/>
        <w:tabs>
          <w:tab w:val="left" w:pos="1134"/>
        </w:tabs>
        <w:spacing w:before="0" w:after="80" w:line="21" w:lineRule="atLeast"/>
        <w:rPr>
          <w:rFonts w:cs="Arial"/>
          <w:iCs/>
          <w:sz w:val="20"/>
        </w:rPr>
      </w:pPr>
      <w:r w:rsidRPr="00FE229B">
        <w:rPr>
          <w:rFonts w:cs="Arial"/>
          <w:iCs/>
          <w:sz w:val="20"/>
        </w:rPr>
        <w:t>Si la Commune devait considérer, pour certaines zones de son territoire, cette proposition d’article comme trop ambitieuse, elle pourrait re</w:t>
      </w:r>
      <w:r w:rsidR="00B47754">
        <w:rPr>
          <w:rFonts w:cs="Arial"/>
          <w:iCs/>
          <w:sz w:val="20"/>
        </w:rPr>
        <w:t>mplacer l’alinéa 3 par</w:t>
      </w:r>
      <w:r w:rsidRPr="00FE229B">
        <w:rPr>
          <w:rFonts w:cs="Arial"/>
          <w:iCs/>
          <w:sz w:val="20"/>
        </w:rPr>
        <w:t xml:space="preserve"> la proposition ci-après.</w:t>
      </w:r>
    </w:p>
    <w:p w14:paraId="0908B979" w14:textId="77777777" w:rsidR="009A3EA2" w:rsidRPr="00FE229B" w:rsidRDefault="009A3EA2" w:rsidP="00192A50">
      <w:pPr>
        <w:pStyle w:val="ACCorps"/>
        <w:tabs>
          <w:tab w:val="left" w:pos="1134"/>
        </w:tabs>
        <w:spacing w:before="0" w:after="80" w:line="21" w:lineRule="atLeast"/>
        <w:rPr>
          <w:rFonts w:cs="Arial"/>
          <w:sz w:val="20"/>
        </w:rPr>
      </w:pPr>
    </w:p>
    <w:p w14:paraId="2EC0069D" w14:textId="77777777" w:rsidR="009B7A89" w:rsidRPr="00FE229B" w:rsidRDefault="009B7A89" w:rsidP="00192A50">
      <w:pPr>
        <w:spacing w:after="80" w:line="21" w:lineRule="atLeast"/>
        <w:ind w:left="284" w:hanging="284"/>
        <w:jc w:val="both"/>
        <w:rPr>
          <w:rFonts w:eastAsiaTheme="minorHAnsi" w:cs="Arial"/>
          <w:sz w:val="20"/>
          <w:lang w:val="fr-CH"/>
        </w:rPr>
      </w:pPr>
      <w:r w:rsidRPr="00FE229B">
        <w:rPr>
          <w:rFonts w:eastAsiaTheme="minorHAnsi" w:cs="Arial"/>
          <w:sz w:val="20"/>
          <w:vertAlign w:val="superscript"/>
          <w:lang w:val="fr-CH"/>
        </w:rPr>
        <w:t>3</w:t>
      </w:r>
      <w:r w:rsidRPr="00FE229B">
        <w:rPr>
          <w:rFonts w:eastAsiaTheme="minorHAnsi" w:cs="Arial"/>
          <w:sz w:val="20"/>
          <w:lang w:val="fr-CH"/>
        </w:rPr>
        <w:tab/>
        <w:t xml:space="preserve">Dans les périmètres où un réseau de gaz est autorisé ou existant, les </w:t>
      </w:r>
      <w:r w:rsidR="006A27F6">
        <w:rPr>
          <w:rFonts w:eastAsiaTheme="minorHAnsi" w:cs="Arial"/>
          <w:sz w:val="20"/>
          <w:lang w:val="fr-CH"/>
        </w:rPr>
        <w:t>bâtiments existants</w:t>
      </w:r>
      <w:r w:rsidRPr="00FE229B">
        <w:rPr>
          <w:rFonts w:eastAsiaTheme="minorHAnsi" w:cs="Arial"/>
          <w:sz w:val="20"/>
          <w:lang w:val="fr-CH"/>
        </w:rPr>
        <w:t xml:space="preserve"> pourront s'y raccorder, sous réserves du respect d’autres législations, si, cumulativement :</w:t>
      </w:r>
    </w:p>
    <w:p w14:paraId="17CA7C98" w14:textId="77777777" w:rsidR="009B7A89" w:rsidRPr="00FE229B" w:rsidRDefault="009B7A89" w:rsidP="0093484F">
      <w:pPr>
        <w:numPr>
          <w:ilvl w:val="0"/>
          <w:numId w:val="4"/>
        </w:numPr>
        <w:spacing w:after="80" w:line="21" w:lineRule="atLeast"/>
        <w:ind w:left="567" w:hanging="283"/>
        <w:jc w:val="both"/>
        <w:rPr>
          <w:rFonts w:eastAsiaTheme="minorHAnsi" w:cs="Arial"/>
          <w:sz w:val="20"/>
          <w:lang w:val="fr-CH"/>
        </w:rPr>
      </w:pPr>
      <w:r w:rsidRPr="00FE229B">
        <w:rPr>
          <w:rFonts w:eastAsiaTheme="minorHAnsi" w:cs="Arial"/>
          <w:sz w:val="20"/>
          <w:lang w:val="fr-CH"/>
        </w:rPr>
        <w:t>Leurs besoins de chaleur ne peuvent techniquement pas être assurés intégralement par des énergies renouvelables ;</w:t>
      </w:r>
    </w:p>
    <w:p w14:paraId="4E1A989A" w14:textId="77777777" w:rsidR="009B7A89" w:rsidRPr="00FE229B" w:rsidRDefault="009B7A89" w:rsidP="0093484F">
      <w:pPr>
        <w:numPr>
          <w:ilvl w:val="0"/>
          <w:numId w:val="4"/>
        </w:numPr>
        <w:spacing w:after="80" w:line="21" w:lineRule="atLeast"/>
        <w:ind w:left="567" w:hanging="283"/>
        <w:jc w:val="both"/>
        <w:rPr>
          <w:rFonts w:cs="Arial"/>
          <w:iCs/>
          <w:sz w:val="20"/>
          <w:lang w:val="fr-CH"/>
        </w:rPr>
      </w:pPr>
      <w:r w:rsidRPr="00FE229B">
        <w:rPr>
          <w:rFonts w:eastAsiaTheme="minorHAnsi" w:cs="Arial"/>
          <w:sz w:val="20"/>
          <w:lang w:val="fr-CH"/>
        </w:rPr>
        <w:t>La majorité des besoins de chaleur est assurée par le recours à une ou plusieurs énergies renouvelable</w:t>
      </w:r>
      <w:r w:rsidR="00B71427" w:rsidRPr="00FE229B">
        <w:rPr>
          <w:rFonts w:eastAsiaTheme="minorHAnsi" w:cs="Arial"/>
          <w:sz w:val="20"/>
          <w:lang w:val="fr-CH"/>
        </w:rPr>
        <w:t>s.</w:t>
      </w:r>
      <w:r w:rsidR="00B71427" w:rsidRPr="00FE229B">
        <w:rPr>
          <w:rFonts w:cs="Arial"/>
          <w:iCs/>
          <w:sz w:val="20"/>
          <w:lang w:val="fr-CH"/>
        </w:rPr>
        <w:t xml:space="preserve"> </w:t>
      </w:r>
    </w:p>
    <w:p w14:paraId="6D5D2D6D" w14:textId="77777777" w:rsidR="007B4B3C" w:rsidRPr="00FE229B" w:rsidRDefault="007B4B3C" w:rsidP="00192A50">
      <w:pPr>
        <w:pStyle w:val="ACCorps"/>
        <w:tabs>
          <w:tab w:val="left" w:pos="851"/>
        </w:tabs>
        <w:spacing w:before="0" w:after="120" w:line="240" w:lineRule="auto"/>
        <w:ind w:left="851" w:hanging="851"/>
        <w:rPr>
          <w:rStyle w:val="Accentuation"/>
          <w:rFonts w:ascii="Arial" w:hAnsi="Arial" w:cs="Arial"/>
          <w:sz w:val="20"/>
        </w:rPr>
      </w:pPr>
    </w:p>
    <w:p w14:paraId="2AA49480" w14:textId="77777777" w:rsidR="00232DBB" w:rsidRPr="00FE229B" w:rsidRDefault="00114913" w:rsidP="00192A50">
      <w:pPr>
        <w:pStyle w:val="ACCorps"/>
        <w:tabs>
          <w:tab w:val="left" w:pos="851"/>
        </w:tabs>
        <w:spacing w:before="0" w:after="120" w:line="240" w:lineRule="auto"/>
        <w:ind w:left="851" w:hanging="851"/>
        <w:rPr>
          <w:rFonts w:cs="Arial"/>
          <w:sz w:val="20"/>
        </w:rPr>
      </w:pPr>
      <w:r w:rsidRPr="00FE229B">
        <w:rPr>
          <w:rStyle w:val="Accentuation"/>
          <w:rFonts w:ascii="Arial" w:hAnsi="Arial" w:cs="Arial"/>
          <w:sz w:val="20"/>
        </w:rPr>
        <w:t xml:space="preserve">Art. </w:t>
      </w:r>
      <w:r w:rsidRPr="00FE229B">
        <w:rPr>
          <w:rStyle w:val="Accentuation"/>
          <w:rFonts w:ascii="Arial" w:hAnsi="Arial" w:cs="Arial"/>
          <w:sz w:val="20"/>
          <w:highlight w:val="lightGray"/>
        </w:rPr>
        <w:t>xx</w:t>
      </w:r>
      <w:r w:rsidR="00232DBB" w:rsidRPr="00081F66">
        <w:rPr>
          <w:rFonts w:cs="Arial"/>
          <w:sz w:val="20"/>
        </w:rPr>
        <w:tab/>
      </w:r>
      <w:r w:rsidR="0063264F" w:rsidRPr="00FE229B">
        <w:rPr>
          <w:rFonts w:cs="Arial"/>
          <w:sz w:val="20"/>
        </w:rPr>
        <w:t>Périmètre de r</w:t>
      </w:r>
      <w:r w:rsidR="00BA442C" w:rsidRPr="00FE229B">
        <w:rPr>
          <w:rFonts w:cs="Arial"/>
          <w:sz w:val="20"/>
        </w:rPr>
        <w:t>éseau</w:t>
      </w:r>
      <w:r w:rsidR="00232DBB" w:rsidRPr="00FE229B">
        <w:rPr>
          <w:rFonts w:cs="Arial"/>
          <w:sz w:val="20"/>
        </w:rPr>
        <w:t xml:space="preserve"> de chaleur à distance</w:t>
      </w:r>
    </w:p>
    <w:p w14:paraId="06E1CD8B" w14:textId="77777777" w:rsidR="00232DBB" w:rsidRPr="00FE229B" w:rsidRDefault="00232DBB" w:rsidP="00192A50">
      <w:pPr>
        <w:spacing w:after="80" w:line="21" w:lineRule="atLeast"/>
        <w:ind w:left="284" w:hanging="284"/>
        <w:jc w:val="both"/>
        <w:rPr>
          <w:rFonts w:eastAsiaTheme="minorHAnsi" w:cs="Arial"/>
          <w:sz w:val="20"/>
          <w:lang w:val="fr-CH"/>
        </w:rPr>
      </w:pPr>
      <w:r w:rsidRPr="00FE229B">
        <w:rPr>
          <w:rFonts w:eastAsiaTheme="minorHAnsi" w:cs="Arial"/>
          <w:sz w:val="20"/>
          <w:vertAlign w:val="superscript"/>
          <w:lang w:val="fr-CH"/>
        </w:rPr>
        <w:t>1</w:t>
      </w:r>
      <w:r w:rsidR="003F7364" w:rsidRPr="00FE229B">
        <w:rPr>
          <w:rFonts w:eastAsiaTheme="minorHAnsi" w:cs="Arial"/>
          <w:sz w:val="20"/>
          <w:vertAlign w:val="superscript"/>
          <w:lang w:val="fr-CH"/>
        </w:rPr>
        <w:tab/>
      </w:r>
      <w:r w:rsidR="009A3EA2">
        <w:rPr>
          <w:rFonts w:cs="Arial"/>
          <w:iCs/>
          <w:sz w:val="20"/>
          <w:highlight w:val="lightGray"/>
          <w:lang w:val="fr-CH"/>
        </w:rPr>
        <w:t>L</w:t>
      </w:r>
      <w:r w:rsidR="009A3EA2" w:rsidRPr="00FE229B">
        <w:rPr>
          <w:rFonts w:cs="Arial"/>
          <w:iCs/>
          <w:sz w:val="20"/>
          <w:highlight w:val="lightGray"/>
        </w:rPr>
        <w:t>a/le zone/secteur/périmètre ou l’ensemble du territoire… (à préciser)</w:t>
      </w:r>
      <w:r w:rsidR="009A3EA2" w:rsidRPr="009269FE">
        <w:rPr>
          <w:rFonts w:cs="Arial"/>
          <w:iCs/>
          <w:sz w:val="20"/>
        </w:rPr>
        <w:t>,</w:t>
      </w:r>
      <w:r w:rsidR="009A3EA2">
        <w:rPr>
          <w:rFonts w:cs="Arial"/>
          <w:iCs/>
          <w:sz w:val="20"/>
        </w:rPr>
        <w:t xml:space="preserve"> </w:t>
      </w:r>
      <w:r w:rsidR="00BB07A2" w:rsidRPr="00FE229B">
        <w:rPr>
          <w:rFonts w:eastAsiaTheme="minorHAnsi" w:cs="Arial"/>
          <w:sz w:val="20"/>
          <w:lang w:val="fr-CH"/>
        </w:rPr>
        <w:t>sera</w:t>
      </w:r>
      <w:r w:rsidR="00472186" w:rsidRPr="00FE229B">
        <w:rPr>
          <w:rFonts w:eastAsiaTheme="minorHAnsi" w:cs="Arial"/>
          <w:sz w:val="20"/>
          <w:lang w:val="fr-CH"/>
        </w:rPr>
        <w:t xml:space="preserve"> </w:t>
      </w:r>
      <w:r w:rsidRPr="00FE229B">
        <w:rPr>
          <w:rFonts w:eastAsiaTheme="minorHAnsi" w:cs="Arial"/>
          <w:sz w:val="20"/>
          <w:lang w:val="fr-CH"/>
        </w:rPr>
        <w:t>approvisionné par un réseau de chaleur à distance</w:t>
      </w:r>
      <w:r w:rsidR="006A4A5C" w:rsidRPr="00FE229B">
        <w:rPr>
          <w:rFonts w:eastAsiaTheme="minorHAnsi" w:cs="Arial"/>
          <w:sz w:val="20"/>
          <w:lang w:val="fr-CH"/>
        </w:rPr>
        <w:t xml:space="preserve"> </w:t>
      </w:r>
      <w:r w:rsidR="00FD4680" w:rsidRPr="00FE229B">
        <w:rPr>
          <w:rFonts w:eastAsiaTheme="minorHAnsi" w:cs="Arial"/>
          <w:sz w:val="20"/>
          <w:lang w:val="fr-CH"/>
        </w:rPr>
        <w:t xml:space="preserve">alimenté </w:t>
      </w:r>
      <w:r w:rsidR="009A3EA2">
        <w:rPr>
          <w:rFonts w:eastAsiaTheme="minorHAnsi" w:cs="Arial"/>
          <w:sz w:val="20"/>
          <w:lang w:val="fr-CH"/>
        </w:rPr>
        <w:t xml:space="preserve">au moins </w:t>
      </w:r>
      <w:r w:rsidR="00FD4680" w:rsidRPr="00FE229B">
        <w:rPr>
          <w:rFonts w:eastAsiaTheme="minorHAnsi" w:cs="Arial"/>
          <w:sz w:val="20"/>
          <w:lang w:val="fr-CH"/>
        </w:rPr>
        <w:t>de 75</w:t>
      </w:r>
      <w:r w:rsidR="002E1170" w:rsidRPr="00FE229B">
        <w:rPr>
          <w:rFonts w:eastAsiaTheme="minorHAnsi" w:cs="Arial"/>
          <w:sz w:val="20"/>
          <w:lang w:val="fr-CH"/>
        </w:rPr>
        <w:t xml:space="preserve"> </w:t>
      </w:r>
      <w:r w:rsidR="006A4A5C" w:rsidRPr="00FE229B">
        <w:rPr>
          <w:rFonts w:eastAsiaTheme="minorHAnsi" w:cs="Arial"/>
          <w:sz w:val="20"/>
          <w:lang w:val="fr-CH"/>
        </w:rPr>
        <w:t>% par des énergies renouvelables ou des rejets de chaleur</w:t>
      </w:r>
      <w:r w:rsidR="00C45CD5" w:rsidRPr="00FE229B">
        <w:rPr>
          <w:rFonts w:eastAsiaTheme="minorHAnsi" w:cs="Arial"/>
          <w:sz w:val="20"/>
          <w:lang w:val="fr-CH"/>
        </w:rPr>
        <w:t>.</w:t>
      </w:r>
    </w:p>
    <w:p w14:paraId="1F96F536" w14:textId="77777777" w:rsidR="004A6AB6" w:rsidRPr="00FE229B" w:rsidRDefault="00FD4680" w:rsidP="00192A50">
      <w:pPr>
        <w:spacing w:after="80" w:line="21" w:lineRule="atLeast"/>
        <w:ind w:left="284" w:hanging="284"/>
        <w:jc w:val="both"/>
        <w:rPr>
          <w:rFonts w:eastAsiaTheme="minorHAnsi" w:cs="Arial"/>
          <w:sz w:val="20"/>
          <w:lang w:val="fr-CH"/>
        </w:rPr>
      </w:pPr>
      <w:r w:rsidRPr="00FE229B">
        <w:rPr>
          <w:rFonts w:eastAsiaTheme="minorHAnsi" w:cs="Arial"/>
          <w:sz w:val="20"/>
          <w:vertAlign w:val="superscript"/>
          <w:lang w:val="fr-CH"/>
        </w:rPr>
        <w:t>2</w:t>
      </w:r>
      <w:r w:rsidR="000C048E" w:rsidRPr="00FE229B">
        <w:rPr>
          <w:rFonts w:eastAsiaTheme="minorHAnsi" w:cs="Arial"/>
          <w:sz w:val="20"/>
          <w:vertAlign w:val="superscript"/>
          <w:lang w:val="fr-CH"/>
        </w:rPr>
        <w:tab/>
      </w:r>
      <w:r w:rsidR="00B71966" w:rsidRPr="00FE229B">
        <w:rPr>
          <w:rFonts w:eastAsiaTheme="minorHAnsi" w:cs="Arial"/>
          <w:sz w:val="20"/>
          <w:lang w:val="fr-CH"/>
        </w:rPr>
        <w:t>Tout propriétaire est tenu de</w:t>
      </w:r>
      <w:r w:rsidR="00AC03E4" w:rsidRPr="00FE229B">
        <w:rPr>
          <w:rFonts w:eastAsiaTheme="minorHAnsi" w:cs="Arial"/>
          <w:sz w:val="20"/>
          <w:lang w:val="fr-CH"/>
        </w:rPr>
        <w:t xml:space="preserve"> laisser passer sur son terrain</w:t>
      </w:r>
      <w:r w:rsidR="00B71966" w:rsidRPr="00FE229B">
        <w:rPr>
          <w:rFonts w:eastAsiaTheme="minorHAnsi" w:cs="Arial"/>
          <w:sz w:val="20"/>
          <w:lang w:val="fr-CH"/>
        </w:rPr>
        <w:t xml:space="preserve"> les conduites nécessaires à la construction du </w:t>
      </w:r>
      <w:r w:rsidR="008927DE" w:rsidRPr="00FE229B">
        <w:rPr>
          <w:rFonts w:eastAsiaTheme="minorHAnsi" w:cs="Arial"/>
          <w:sz w:val="20"/>
          <w:lang w:val="fr-CH"/>
        </w:rPr>
        <w:t xml:space="preserve">réseau de </w:t>
      </w:r>
      <w:r w:rsidR="00FF183E" w:rsidRPr="00FE229B">
        <w:rPr>
          <w:rFonts w:eastAsiaTheme="minorHAnsi" w:cs="Arial"/>
          <w:sz w:val="20"/>
          <w:lang w:val="fr-CH"/>
        </w:rPr>
        <w:t>chaleur à distance</w:t>
      </w:r>
      <w:r w:rsidR="00B71966" w:rsidRPr="00FE229B">
        <w:rPr>
          <w:rFonts w:eastAsiaTheme="minorHAnsi" w:cs="Arial"/>
          <w:sz w:val="20"/>
          <w:lang w:val="fr-CH"/>
        </w:rPr>
        <w:t>, y compris en vue de desservir les voisins</w:t>
      </w:r>
      <w:r w:rsidR="00EF6EF5" w:rsidRPr="00FE229B">
        <w:rPr>
          <w:rFonts w:eastAsiaTheme="minorHAnsi" w:cs="Arial"/>
          <w:sz w:val="20"/>
          <w:lang w:val="fr-CH"/>
        </w:rPr>
        <w:t>.</w:t>
      </w:r>
    </w:p>
    <w:p w14:paraId="7D49D66E" w14:textId="77777777" w:rsidR="00BB07A2" w:rsidRPr="00FE229B" w:rsidRDefault="0059773A" w:rsidP="00192A50">
      <w:pPr>
        <w:pStyle w:val="ACCorps"/>
        <w:tabs>
          <w:tab w:val="left" w:pos="1134"/>
        </w:tabs>
        <w:spacing w:before="0" w:after="80" w:line="21" w:lineRule="atLeast"/>
        <w:rPr>
          <w:rFonts w:cs="Arial"/>
          <w:iCs/>
          <w:sz w:val="20"/>
          <w:u w:val="single"/>
        </w:rPr>
      </w:pPr>
      <w:r>
        <w:rPr>
          <w:rFonts w:cs="Arial"/>
          <w:iCs/>
          <w:sz w:val="20"/>
          <w:u w:val="single"/>
        </w:rPr>
        <w:t>Commentaire</w:t>
      </w:r>
    </w:p>
    <w:p w14:paraId="14B4348C" w14:textId="77777777" w:rsidR="00BB07A2" w:rsidRPr="00FE229B" w:rsidRDefault="00BB07A2" w:rsidP="00192A50">
      <w:pPr>
        <w:pStyle w:val="ACCorps"/>
        <w:tabs>
          <w:tab w:val="left" w:pos="1134"/>
        </w:tabs>
        <w:spacing w:before="0" w:after="80" w:line="21" w:lineRule="atLeast"/>
        <w:rPr>
          <w:rFonts w:cs="Arial"/>
          <w:sz w:val="20"/>
        </w:rPr>
      </w:pPr>
      <w:r w:rsidRPr="00FE229B">
        <w:rPr>
          <w:rFonts w:cs="Arial"/>
          <w:iCs/>
          <w:sz w:val="20"/>
        </w:rPr>
        <w:t xml:space="preserve">La Commune reportera </w:t>
      </w:r>
      <w:r w:rsidR="00DE5CF8">
        <w:rPr>
          <w:rFonts w:cs="Arial"/>
          <w:iCs/>
          <w:sz w:val="20"/>
        </w:rPr>
        <w:t>à titre indicatif sur</w:t>
      </w:r>
      <w:r w:rsidR="00DE5CF8" w:rsidRPr="00FE229B">
        <w:rPr>
          <w:rFonts w:cs="Arial"/>
          <w:iCs/>
          <w:sz w:val="20"/>
        </w:rPr>
        <w:t xml:space="preserve"> </w:t>
      </w:r>
      <w:r w:rsidRPr="00FE229B">
        <w:rPr>
          <w:rFonts w:cs="Arial"/>
          <w:iCs/>
          <w:sz w:val="20"/>
        </w:rPr>
        <w:t>son PAZ les secteurs de chaleur à distance (CAD).</w:t>
      </w:r>
    </w:p>
    <w:p w14:paraId="605098A1" w14:textId="77777777" w:rsidR="004A6AB6" w:rsidRPr="00FE229B" w:rsidRDefault="004A6AB6" w:rsidP="00192A50">
      <w:pPr>
        <w:spacing w:after="80" w:line="21" w:lineRule="atLeast"/>
        <w:jc w:val="both"/>
        <w:rPr>
          <w:rFonts w:cs="Arial"/>
          <w:strike/>
          <w:sz w:val="20"/>
        </w:rPr>
      </w:pPr>
    </w:p>
    <w:p w14:paraId="0EFC340E" w14:textId="77777777" w:rsidR="001A7659" w:rsidRPr="00FE229B" w:rsidRDefault="00F01A99" w:rsidP="00192A50">
      <w:pPr>
        <w:pStyle w:val="ACCorps"/>
        <w:spacing w:before="0" w:after="120" w:line="240" w:lineRule="auto"/>
        <w:ind w:left="851" w:hanging="851"/>
        <w:rPr>
          <w:rFonts w:cs="Arial"/>
          <w:sz w:val="20"/>
        </w:rPr>
      </w:pPr>
      <w:r w:rsidRPr="00FE229B">
        <w:rPr>
          <w:rStyle w:val="Accentuation"/>
          <w:rFonts w:ascii="Arial" w:hAnsi="Arial" w:cs="Arial"/>
          <w:sz w:val="20"/>
        </w:rPr>
        <w:t xml:space="preserve">Art. </w:t>
      </w:r>
      <w:r w:rsidRPr="00FE229B">
        <w:rPr>
          <w:rStyle w:val="Accentuation"/>
          <w:rFonts w:ascii="Arial" w:hAnsi="Arial" w:cs="Arial"/>
          <w:sz w:val="20"/>
          <w:highlight w:val="lightGray"/>
        </w:rPr>
        <w:t>xx</w:t>
      </w:r>
      <w:r w:rsidR="00CA6EB9" w:rsidRPr="00081F66">
        <w:rPr>
          <w:rFonts w:cs="Arial"/>
          <w:sz w:val="20"/>
          <w:lang w:val="fr-CH"/>
        </w:rPr>
        <w:tab/>
      </w:r>
      <w:r w:rsidR="00DE5CF8">
        <w:rPr>
          <w:rFonts w:cs="Arial"/>
          <w:sz w:val="20"/>
        </w:rPr>
        <w:t>Bâtiments</w:t>
      </w:r>
      <w:r w:rsidR="00DE5CF8" w:rsidRPr="00FE229B">
        <w:rPr>
          <w:rFonts w:cs="Arial"/>
          <w:sz w:val="20"/>
        </w:rPr>
        <w:t xml:space="preserve"> </w:t>
      </w:r>
      <w:r w:rsidR="001A7659" w:rsidRPr="00FE229B">
        <w:rPr>
          <w:rFonts w:cs="Arial"/>
          <w:sz w:val="20"/>
        </w:rPr>
        <w:t>et installations assujetties au raccordement du réseau de chaleur à distance</w:t>
      </w:r>
    </w:p>
    <w:p w14:paraId="7C65AF36" w14:textId="77777777" w:rsidR="00B71966" w:rsidRPr="00FE229B" w:rsidRDefault="00810FEB" w:rsidP="00192A50">
      <w:pPr>
        <w:tabs>
          <w:tab w:val="left" w:pos="993"/>
        </w:tabs>
        <w:spacing w:after="80" w:line="21" w:lineRule="atLeast"/>
        <w:ind w:left="284" w:hanging="284"/>
        <w:jc w:val="both"/>
        <w:rPr>
          <w:rFonts w:eastAsiaTheme="minorHAnsi" w:cs="Arial"/>
          <w:sz w:val="20"/>
          <w:lang w:val="fr-CH"/>
        </w:rPr>
      </w:pPr>
      <w:r w:rsidRPr="00FE229B">
        <w:rPr>
          <w:rFonts w:eastAsiaTheme="minorHAnsi" w:cs="Arial"/>
          <w:sz w:val="20"/>
          <w:vertAlign w:val="superscript"/>
          <w:lang w:val="fr-CH"/>
        </w:rPr>
        <w:t>1</w:t>
      </w:r>
      <w:r w:rsidR="00B009A6" w:rsidRPr="00FE229B">
        <w:rPr>
          <w:rFonts w:eastAsiaTheme="minorHAnsi" w:cs="Arial"/>
          <w:sz w:val="20"/>
          <w:vertAlign w:val="superscript"/>
          <w:lang w:val="fr-CH"/>
        </w:rPr>
        <w:tab/>
      </w:r>
      <w:r w:rsidR="00B71966" w:rsidRPr="00FE229B">
        <w:rPr>
          <w:rFonts w:eastAsiaTheme="minorHAnsi" w:cs="Arial"/>
          <w:sz w:val="20"/>
          <w:lang w:val="fr-CH"/>
        </w:rPr>
        <w:t xml:space="preserve">Les propriétaires ont l’obligation de s’approvisionner en </w:t>
      </w:r>
      <w:r w:rsidR="006A4A5C" w:rsidRPr="00FE229B">
        <w:rPr>
          <w:rFonts w:eastAsiaTheme="minorHAnsi" w:cs="Arial"/>
          <w:sz w:val="20"/>
          <w:lang w:val="fr-CH"/>
        </w:rPr>
        <w:t xml:space="preserve">chaleur </w:t>
      </w:r>
      <w:r w:rsidR="00B71966" w:rsidRPr="00FE229B">
        <w:rPr>
          <w:rFonts w:eastAsiaTheme="minorHAnsi" w:cs="Arial"/>
          <w:sz w:val="20"/>
          <w:lang w:val="fr-CH"/>
        </w:rPr>
        <w:t>par le biais du réseau de chaleur à distance.</w:t>
      </w:r>
    </w:p>
    <w:p w14:paraId="63FF984F" w14:textId="77777777" w:rsidR="00B71966" w:rsidRPr="00FE229B" w:rsidRDefault="00810FEB" w:rsidP="00192A50">
      <w:pPr>
        <w:tabs>
          <w:tab w:val="left" w:pos="993"/>
        </w:tabs>
        <w:spacing w:after="80" w:line="21" w:lineRule="atLeast"/>
        <w:ind w:left="284" w:hanging="284"/>
        <w:jc w:val="both"/>
        <w:rPr>
          <w:rFonts w:eastAsiaTheme="minorHAnsi" w:cs="Arial"/>
          <w:sz w:val="20"/>
          <w:lang w:val="fr-CH"/>
        </w:rPr>
      </w:pPr>
      <w:r w:rsidRPr="00FE229B">
        <w:rPr>
          <w:rFonts w:eastAsiaTheme="minorHAnsi" w:cs="Arial"/>
          <w:sz w:val="20"/>
          <w:vertAlign w:val="superscript"/>
          <w:lang w:val="fr-CH"/>
        </w:rPr>
        <w:t>2</w:t>
      </w:r>
      <w:r w:rsidR="00B009A6" w:rsidRPr="00FE229B">
        <w:rPr>
          <w:rFonts w:eastAsiaTheme="minorHAnsi" w:cs="Arial"/>
          <w:sz w:val="20"/>
          <w:lang w:val="fr-CH"/>
        </w:rPr>
        <w:tab/>
      </w:r>
      <w:r w:rsidR="00B71966" w:rsidRPr="00FE229B">
        <w:rPr>
          <w:rFonts w:eastAsiaTheme="minorHAnsi" w:cs="Arial"/>
          <w:sz w:val="20"/>
          <w:lang w:val="fr-CH"/>
        </w:rPr>
        <w:t xml:space="preserve">Si le réseau de chaleur à distance n’est pas opérationnel au moment de l’octroi de l’autorisation de </w:t>
      </w:r>
      <w:r w:rsidRPr="00FE229B">
        <w:rPr>
          <w:rFonts w:eastAsiaTheme="minorHAnsi" w:cs="Arial"/>
          <w:sz w:val="20"/>
          <w:lang w:val="fr-CH"/>
        </w:rPr>
        <w:t>construire</w:t>
      </w:r>
      <w:r w:rsidR="00B71966" w:rsidRPr="00FE229B">
        <w:rPr>
          <w:rFonts w:eastAsiaTheme="minorHAnsi" w:cs="Arial"/>
          <w:sz w:val="20"/>
          <w:lang w:val="fr-CH"/>
        </w:rPr>
        <w:t xml:space="preserve">, </w:t>
      </w:r>
      <w:r w:rsidR="004A6AB6" w:rsidRPr="00FE229B">
        <w:rPr>
          <w:rFonts w:eastAsiaTheme="minorHAnsi" w:cs="Arial"/>
          <w:sz w:val="20"/>
          <w:lang w:val="fr-CH"/>
        </w:rPr>
        <w:t xml:space="preserve">son développeur doit garantir l’approvisionnement </w:t>
      </w:r>
      <w:r w:rsidR="00B71966" w:rsidRPr="00FE229B">
        <w:rPr>
          <w:rFonts w:eastAsiaTheme="minorHAnsi" w:cs="Arial"/>
          <w:sz w:val="20"/>
          <w:lang w:val="fr-CH"/>
        </w:rPr>
        <w:t xml:space="preserve">jusqu’au raccordement effectif au </w:t>
      </w:r>
      <w:r w:rsidR="008927DE" w:rsidRPr="00FE229B">
        <w:rPr>
          <w:rFonts w:eastAsiaTheme="minorHAnsi" w:cs="Arial"/>
          <w:sz w:val="20"/>
          <w:lang w:val="fr-CH"/>
        </w:rPr>
        <w:t xml:space="preserve">réseau de </w:t>
      </w:r>
      <w:r w:rsidRPr="00FE229B">
        <w:rPr>
          <w:rFonts w:eastAsiaTheme="minorHAnsi" w:cs="Arial"/>
          <w:sz w:val="20"/>
          <w:lang w:val="fr-CH"/>
        </w:rPr>
        <w:t>chaleur à distance</w:t>
      </w:r>
      <w:r w:rsidR="00B71966" w:rsidRPr="00FE229B">
        <w:rPr>
          <w:rFonts w:eastAsiaTheme="minorHAnsi" w:cs="Arial"/>
          <w:sz w:val="20"/>
          <w:lang w:val="fr-CH"/>
        </w:rPr>
        <w:t>.</w:t>
      </w:r>
    </w:p>
    <w:p w14:paraId="5F830BE7" w14:textId="77777777" w:rsidR="001A7659" w:rsidRPr="00FE229B" w:rsidRDefault="00810FEB" w:rsidP="00192A50">
      <w:pPr>
        <w:tabs>
          <w:tab w:val="left" w:pos="993"/>
        </w:tabs>
        <w:spacing w:after="80" w:line="21" w:lineRule="atLeast"/>
        <w:ind w:left="284" w:hanging="284"/>
        <w:jc w:val="both"/>
        <w:rPr>
          <w:rFonts w:eastAsiaTheme="minorHAnsi" w:cs="Arial"/>
          <w:sz w:val="20"/>
          <w:lang w:val="fr-CH"/>
        </w:rPr>
      </w:pPr>
      <w:r w:rsidRPr="00FE229B">
        <w:rPr>
          <w:rFonts w:eastAsiaTheme="minorHAnsi" w:cs="Arial"/>
          <w:sz w:val="20"/>
          <w:vertAlign w:val="superscript"/>
          <w:lang w:val="fr-CH"/>
        </w:rPr>
        <w:t>3</w:t>
      </w:r>
      <w:r w:rsidR="00B009A6" w:rsidRPr="00FE229B">
        <w:rPr>
          <w:rFonts w:eastAsiaTheme="minorHAnsi" w:cs="Arial"/>
          <w:sz w:val="20"/>
          <w:lang w:val="fr-CH"/>
        </w:rPr>
        <w:tab/>
      </w:r>
      <w:r w:rsidR="00B71966" w:rsidRPr="00FE229B">
        <w:rPr>
          <w:rFonts w:eastAsiaTheme="minorHAnsi" w:cs="Arial"/>
          <w:sz w:val="20"/>
          <w:lang w:val="fr-CH"/>
        </w:rPr>
        <w:t xml:space="preserve">Si la garantie d’approvisionnement ne peut être assurée, la </w:t>
      </w:r>
      <w:r w:rsidR="00074F28" w:rsidRPr="00FE229B">
        <w:rPr>
          <w:rFonts w:eastAsiaTheme="minorHAnsi" w:cs="Arial"/>
          <w:sz w:val="20"/>
          <w:lang w:val="fr-CH"/>
        </w:rPr>
        <w:t>C</w:t>
      </w:r>
      <w:r w:rsidR="00B71966" w:rsidRPr="00FE229B">
        <w:rPr>
          <w:rFonts w:eastAsiaTheme="minorHAnsi" w:cs="Arial"/>
          <w:sz w:val="20"/>
          <w:lang w:val="fr-CH"/>
        </w:rPr>
        <w:t xml:space="preserve">ommune peut lever l’obligation de raccordement au </w:t>
      </w:r>
      <w:r w:rsidR="008927DE" w:rsidRPr="00FE229B">
        <w:rPr>
          <w:rFonts w:eastAsiaTheme="minorHAnsi" w:cs="Arial"/>
          <w:sz w:val="20"/>
          <w:lang w:val="fr-CH"/>
        </w:rPr>
        <w:t xml:space="preserve">réseau de </w:t>
      </w:r>
      <w:r w:rsidRPr="00FE229B">
        <w:rPr>
          <w:rFonts w:eastAsiaTheme="minorHAnsi" w:cs="Arial"/>
          <w:sz w:val="20"/>
          <w:lang w:val="fr-CH"/>
        </w:rPr>
        <w:t>chaleur à distance</w:t>
      </w:r>
      <w:r w:rsidR="00B71966" w:rsidRPr="00FE229B">
        <w:rPr>
          <w:rFonts w:eastAsiaTheme="minorHAnsi" w:cs="Arial"/>
          <w:sz w:val="20"/>
          <w:lang w:val="fr-CH"/>
        </w:rPr>
        <w:t>.</w:t>
      </w:r>
    </w:p>
    <w:p w14:paraId="416C8AC3" w14:textId="77777777" w:rsidR="00F85DFB" w:rsidRPr="00F85DFB" w:rsidRDefault="00F85DFB" w:rsidP="00192A50">
      <w:pPr>
        <w:tabs>
          <w:tab w:val="left" w:pos="993"/>
        </w:tabs>
        <w:spacing w:after="80" w:line="21" w:lineRule="atLeast"/>
        <w:ind w:left="284" w:hanging="284"/>
        <w:jc w:val="both"/>
        <w:rPr>
          <w:rFonts w:eastAsiaTheme="minorHAnsi" w:cs="Arial"/>
          <w:sz w:val="20"/>
          <w:u w:val="single"/>
          <w:lang w:val="fr-CH"/>
        </w:rPr>
      </w:pPr>
      <w:r w:rsidRPr="00F85DFB">
        <w:rPr>
          <w:rFonts w:eastAsiaTheme="minorHAnsi" w:cs="Arial"/>
          <w:sz w:val="20"/>
          <w:u w:val="single"/>
          <w:lang w:val="fr-CH"/>
        </w:rPr>
        <w:t>Commentaire</w:t>
      </w:r>
    </w:p>
    <w:p w14:paraId="7C143F9D" w14:textId="77777777" w:rsidR="00B47754" w:rsidRPr="00FE229B" w:rsidRDefault="00B47754" w:rsidP="00F85DFB">
      <w:pPr>
        <w:tabs>
          <w:tab w:val="left" w:pos="993"/>
        </w:tabs>
        <w:spacing w:after="80" w:line="21" w:lineRule="atLeast"/>
        <w:jc w:val="both"/>
        <w:rPr>
          <w:rFonts w:eastAsiaTheme="minorHAnsi" w:cs="Arial"/>
          <w:sz w:val="20"/>
          <w:lang w:val="fr-CH"/>
        </w:rPr>
      </w:pPr>
      <w:r>
        <w:rPr>
          <w:rFonts w:eastAsiaTheme="minorHAnsi" w:cs="Arial"/>
          <w:sz w:val="20"/>
          <w:lang w:val="fr-CH"/>
        </w:rPr>
        <w:t xml:space="preserve">Les dispositions d’application relatives </w:t>
      </w:r>
      <w:r w:rsidRPr="00FE229B">
        <w:rPr>
          <w:rFonts w:eastAsiaTheme="minorHAnsi" w:cs="Arial"/>
          <w:sz w:val="20"/>
          <w:lang w:val="fr-CH"/>
        </w:rPr>
        <w:t>aux dérogations à l’obligation de raccordement, aux conditions tarifaires, aux sanctions ou à l’implantation du réseau</w:t>
      </w:r>
      <w:r>
        <w:rPr>
          <w:rFonts w:eastAsiaTheme="minorHAnsi" w:cs="Arial"/>
          <w:sz w:val="20"/>
          <w:lang w:val="fr-CH"/>
        </w:rPr>
        <w:t xml:space="preserve"> font objet d’une </w:t>
      </w:r>
      <w:r w:rsidR="00F85DFB">
        <w:rPr>
          <w:rFonts w:eastAsiaTheme="minorHAnsi" w:cs="Arial"/>
          <w:sz w:val="20"/>
          <w:lang w:val="fr-CH"/>
        </w:rPr>
        <w:t>réglementation</w:t>
      </w:r>
      <w:r>
        <w:rPr>
          <w:rFonts w:eastAsiaTheme="minorHAnsi" w:cs="Arial"/>
          <w:sz w:val="20"/>
          <w:lang w:val="fr-CH"/>
        </w:rPr>
        <w:t xml:space="preserve"> </w:t>
      </w:r>
      <w:r w:rsidR="00F85DFB">
        <w:rPr>
          <w:rFonts w:eastAsiaTheme="minorHAnsi" w:cs="Arial"/>
          <w:sz w:val="20"/>
          <w:lang w:val="fr-CH"/>
        </w:rPr>
        <w:t>séparé</w:t>
      </w:r>
      <w:r w:rsidR="009A3EA2">
        <w:rPr>
          <w:rFonts w:eastAsiaTheme="minorHAnsi" w:cs="Arial"/>
          <w:sz w:val="20"/>
          <w:lang w:val="fr-CH"/>
        </w:rPr>
        <w:t>e.</w:t>
      </w:r>
      <w:r>
        <w:rPr>
          <w:rFonts w:eastAsiaTheme="minorHAnsi" w:cs="Arial"/>
          <w:sz w:val="20"/>
          <w:lang w:val="fr-CH"/>
        </w:rPr>
        <w:t xml:space="preserve"> </w:t>
      </w:r>
    </w:p>
    <w:p w14:paraId="2FD97601" w14:textId="77777777" w:rsidR="009A3EA2" w:rsidRDefault="009A3EA2" w:rsidP="00192A50">
      <w:pPr>
        <w:pStyle w:val="ACCorps"/>
        <w:tabs>
          <w:tab w:val="left" w:pos="0"/>
        </w:tabs>
        <w:spacing w:before="0" w:after="80"/>
        <w:rPr>
          <w:rFonts w:cs="Arial"/>
          <w:sz w:val="20"/>
          <w:u w:val="single"/>
        </w:rPr>
      </w:pPr>
    </w:p>
    <w:p w14:paraId="4490C387" w14:textId="77777777" w:rsidR="000B335E" w:rsidRPr="00FE229B" w:rsidRDefault="000B335E" w:rsidP="00192A50">
      <w:pPr>
        <w:pStyle w:val="ACCorps"/>
        <w:tabs>
          <w:tab w:val="left" w:pos="0"/>
        </w:tabs>
        <w:spacing w:before="0" w:after="80"/>
        <w:rPr>
          <w:rFonts w:cs="Arial"/>
          <w:sz w:val="20"/>
        </w:rPr>
      </w:pPr>
      <w:r w:rsidRPr="00FE229B">
        <w:rPr>
          <w:rFonts w:cs="Arial"/>
          <w:sz w:val="20"/>
        </w:rPr>
        <w:lastRenderedPageBreak/>
        <w:t xml:space="preserve">La </w:t>
      </w:r>
      <w:r w:rsidR="00074F28" w:rsidRPr="00FE229B">
        <w:rPr>
          <w:rFonts w:cs="Arial"/>
          <w:sz w:val="20"/>
        </w:rPr>
        <w:t>C</w:t>
      </w:r>
      <w:r w:rsidRPr="00FE229B">
        <w:rPr>
          <w:rFonts w:cs="Arial"/>
          <w:sz w:val="20"/>
        </w:rPr>
        <w:t xml:space="preserve">ommune peut recourir à cet article pour les réseaux lui appartenant ou appartenant à des investisseurs privés. Elle peut également envisager de recourir à cet article pour des réseaux de chaleur à distance alimentés par des énergies fossiles à condition que ces réseaux </w:t>
      </w:r>
      <w:r w:rsidR="00472186" w:rsidRPr="00FE229B">
        <w:rPr>
          <w:rFonts w:cs="Arial"/>
          <w:sz w:val="20"/>
        </w:rPr>
        <w:t xml:space="preserve">puissent </w:t>
      </w:r>
      <w:r w:rsidRPr="00FE229B">
        <w:rPr>
          <w:rFonts w:cs="Arial"/>
          <w:sz w:val="20"/>
        </w:rPr>
        <w:t>être alimentés au minimum à 75 % par des énergies renouvelables ou des rejets de chaleur au plus tard 5 ans après l’entrée en vigueur dudit article.</w:t>
      </w:r>
    </w:p>
    <w:p w14:paraId="00A9F09B" w14:textId="77777777" w:rsidR="00DC0ADA" w:rsidRPr="00FE229B" w:rsidRDefault="00DC0ADA" w:rsidP="00192A50">
      <w:pPr>
        <w:pStyle w:val="ACCorps"/>
        <w:tabs>
          <w:tab w:val="left" w:pos="1134"/>
        </w:tabs>
        <w:spacing w:before="0" w:after="80" w:line="21" w:lineRule="atLeast"/>
        <w:rPr>
          <w:rStyle w:val="Accentuation"/>
          <w:rFonts w:ascii="Arial" w:hAnsi="Arial" w:cs="Arial"/>
          <w:b/>
          <w:sz w:val="20"/>
          <w:u w:val="single"/>
          <w:lang w:val="fr-CH"/>
        </w:rPr>
      </w:pPr>
    </w:p>
    <w:p w14:paraId="128026A1" w14:textId="77777777" w:rsidR="00DC0ADA" w:rsidRPr="00FE229B" w:rsidRDefault="00DC0ADA" w:rsidP="00192A50">
      <w:pPr>
        <w:pStyle w:val="ACCorps"/>
        <w:tabs>
          <w:tab w:val="left" w:pos="1134"/>
        </w:tabs>
        <w:spacing w:before="0" w:after="80" w:line="21" w:lineRule="atLeast"/>
        <w:rPr>
          <w:rStyle w:val="Accentuation"/>
          <w:rFonts w:ascii="Arial" w:hAnsi="Arial" w:cs="Arial"/>
          <w:b/>
          <w:sz w:val="20"/>
          <w:u w:val="single"/>
          <w:lang w:val="fr-CH"/>
        </w:rPr>
      </w:pPr>
      <w:r w:rsidRPr="00FE229B">
        <w:rPr>
          <w:rStyle w:val="Accentuation"/>
          <w:rFonts w:ascii="Arial" w:hAnsi="Arial" w:cs="Arial"/>
          <w:b/>
          <w:sz w:val="20"/>
          <w:u w:val="single"/>
          <w:lang w:val="fr-CH"/>
        </w:rPr>
        <w:t>Production d’énergie</w:t>
      </w:r>
    </w:p>
    <w:p w14:paraId="5956AA6E" w14:textId="77777777" w:rsidR="00D93E31" w:rsidRPr="00FE229B" w:rsidRDefault="00D93E31" w:rsidP="00192A50">
      <w:pPr>
        <w:pStyle w:val="ACCorps"/>
        <w:tabs>
          <w:tab w:val="left" w:pos="1134"/>
        </w:tabs>
        <w:spacing w:before="0" w:after="80" w:line="21" w:lineRule="atLeast"/>
        <w:rPr>
          <w:rStyle w:val="Accentuation"/>
          <w:rFonts w:ascii="Arial" w:hAnsi="Arial" w:cs="Arial"/>
          <w:b/>
          <w:sz w:val="20"/>
          <w:u w:val="single"/>
          <w:lang w:val="fr-CH"/>
        </w:rPr>
      </w:pPr>
    </w:p>
    <w:p w14:paraId="6CD52F4A" w14:textId="77777777" w:rsidR="00590549" w:rsidRPr="00FE229B" w:rsidRDefault="00DC0ADA" w:rsidP="00192A50">
      <w:pPr>
        <w:pStyle w:val="ACCorps"/>
        <w:tabs>
          <w:tab w:val="left" w:pos="0"/>
        </w:tabs>
        <w:spacing w:before="0" w:after="120"/>
        <w:rPr>
          <w:rStyle w:val="Accentuation"/>
          <w:rFonts w:ascii="Arial" w:hAnsi="Arial" w:cs="Arial"/>
          <w:sz w:val="20"/>
        </w:rPr>
      </w:pPr>
      <w:r w:rsidRPr="00FE229B">
        <w:rPr>
          <w:rStyle w:val="Accentuation"/>
          <w:rFonts w:ascii="Arial" w:hAnsi="Arial" w:cs="Arial"/>
          <w:sz w:val="20"/>
        </w:rPr>
        <w:t xml:space="preserve">Art. </w:t>
      </w:r>
      <w:r w:rsidRPr="00FE229B">
        <w:rPr>
          <w:rStyle w:val="Accentuation"/>
          <w:rFonts w:ascii="Arial" w:hAnsi="Arial" w:cs="Arial"/>
          <w:sz w:val="20"/>
          <w:highlight w:val="lightGray"/>
        </w:rPr>
        <w:t>xx</w:t>
      </w:r>
      <w:r w:rsidRPr="00081F66">
        <w:rPr>
          <w:rFonts w:cs="Arial"/>
          <w:sz w:val="20"/>
          <w:lang w:val="fr-CH"/>
        </w:rPr>
        <w:tab/>
        <w:t xml:space="preserve">  </w:t>
      </w:r>
      <w:r w:rsidR="00011E7B" w:rsidRPr="00081F66">
        <w:rPr>
          <w:rFonts w:cs="Arial"/>
          <w:sz w:val="20"/>
          <w:lang w:val="fr-CH"/>
        </w:rPr>
        <w:t xml:space="preserve"> </w:t>
      </w:r>
      <w:r w:rsidRPr="00FE229B">
        <w:rPr>
          <w:rStyle w:val="Accentuation"/>
          <w:rFonts w:ascii="Arial" w:hAnsi="Arial" w:cs="Arial"/>
          <w:sz w:val="20"/>
        </w:rPr>
        <w:t>Secteur</w:t>
      </w:r>
      <w:r w:rsidR="00590549" w:rsidRPr="00FE229B">
        <w:rPr>
          <w:rStyle w:val="Accentuation"/>
          <w:rFonts w:ascii="Arial" w:hAnsi="Arial" w:cs="Arial"/>
          <w:sz w:val="20"/>
        </w:rPr>
        <w:t xml:space="preserve"> de production d’énergie</w:t>
      </w:r>
    </w:p>
    <w:p w14:paraId="49840CA3" w14:textId="77777777" w:rsidR="00590549" w:rsidRPr="00FE229B" w:rsidRDefault="00590549" w:rsidP="00192A50">
      <w:pPr>
        <w:pStyle w:val="ACCorps"/>
        <w:tabs>
          <w:tab w:val="left" w:pos="0"/>
        </w:tabs>
        <w:spacing w:before="0" w:after="120" w:line="240" w:lineRule="auto"/>
        <w:rPr>
          <w:rStyle w:val="Accentuation"/>
          <w:rFonts w:ascii="Arial" w:hAnsi="Arial" w:cs="Arial"/>
          <w:sz w:val="20"/>
        </w:rPr>
      </w:pPr>
      <w:r w:rsidRPr="00FE229B">
        <w:rPr>
          <w:rStyle w:val="Accentuation"/>
          <w:rFonts w:ascii="Arial" w:hAnsi="Arial" w:cs="Arial"/>
          <w:sz w:val="20"/>
        </w:rPr>
        <w:t xml:space="preserve">Le secteur </w:t>
      </w:r>
      <w:r w:rsidRPr="00FE229B">
        <w:rPr>
          <w:rStyle w:val="Accentuation"/>
          <w:rFonts w:ascii="Arial" w:hAnsi="Arial" w:cs="Arial"/>
          <w:sz w:val="20"/>
          <w:highlight w:val="lightGray"/>
        </w:rPr>
        <w:t>(à préciser)</w:t>
      </w:r>
      <w:r w:rsidRPr="00FE229B">
        <w:rPr>
          <w:rStyle w:val="Accentuation"/>
          <w:rFonts w:ascii="Arial" w:hAnsi="Arial" w:cs="Arial"/>
          <w:sz w:val="20"/>
        </w:rPr>
        <w:t xml:space="preserve"> est dévolu à la production de ... </w:t>
      </w:r>
      <w:r w:rsidRPr="00FE229B">
        <w:rPr>
          <w:rStyle w:val="Accentuation"/>
          <w:rFonts w:ascii="Arial" w:hAnsi="Arial" w:cs="Arial"/>
          <w:sz w:val="20"/>
          <w:highlight w:val="lightGray"/>
        </w:rPr>
        <w:t>(à préciser : électricité, chaleur)</w:t>
      </w:r>
      <w:r w:rsidRPr="00FE229B">
        <w:rPr>
          <w:rStyle w:val="Accentuation"/>
          <w:rFonts w:ascii="Arial" w:hAnsi="Arial" w:cs="Arial"/>
          <w:sz w:val="20"/>
        </w:rPr>
        <w:t xml:space="preserve"> par le recours à ... </w:t>
      </w:r>
      <w:r w:rsidRPr="00FE229B">
        <w:rPr>
          <w:rStyle w:val="Accentuation"/>
          <w:rFonts w:ascii="Arial" w:hAnsi="Arial" w:cs="Arial"/>
          <w:sz w:val="20"/>
          <w:highlight w:val="lightGray"/>
        </w:rPr>
        <w:t>(à préciser : force hydraulique, énergie éolienne, énergie solaire, bois-énergie, géothermie, etc.)</w:t>
      </w:r>
      <w:r w:rsidRPr="00FE229B">
        <w:rPr>
          <w:rStyle w:val="Accentuation"/>
          <w:rFonts w:ascii="Arial" w:hAnsi="Arial" w:cs="Arial"/>
          <w:sz w:val="20"/>
        </w:rPr>
        <w:t>.</w:t>
      </w:r>
    </w:p>
    <w:p w14:paraId="69E5B2A3" w14:textId="77777777" w:rsidR="000B335E" w:rsidRPr="00FE229B" w:rsidRDefault="000B335E" w:rsidP="00192A50">
      <w:pPr>
        <w:pStyle w:val="ACCorps"/>
        <w:tabs>
          <w:tab w:val="left" w:pos="1134"/>
        </w:tabs>
        <w:spacing w:before="0" w:after="80" w:line="21" w:lineRule="atLeast"/>
        <w:rPr>
          <w:rFonts w:cs="Arial"/>
          <w:iCs/>
          <w:sz w:val="20"/>
        </w:rPr>
      </w:pPr>
      <w:r w:rsidRPr="00FE229B">
        <w:rPr>
          <w:rFonts w:cs="Arial"/>
          <w:iCs/>
          <w:sz w:val="20"/>
          <w:u w:val="single"/>
        </w:rPr>
        <w:t>Commentaire</w:t>
      </w:r>
    </w:p>
    <w:p w14:paraId="2C0306DC" w14:textId="77777777" w:rsidR="00272662" w:rsidRPr="00FE229B" w:rsidRDefault="000B335E" w:rsidP="00192A50">
      <w:pPr>
        <w:pStyle w:val="ACCorps"/>
        <w:tabs>
          <w:tab w:val="left" w:pos="1134"/>
        </w:tabs>
        <w:spacing w:before="0" w:after="80" w:line="21" w:lineRule="atLeast"/>
        <w:rPr>
          <w:rFonts w:cs="Arial"/>
          <w:iCs/>
          <w:sz w:val="20"/>
        </w:rPr>
      </w:pPr>
      <w:r w:rsidRPr="00FE229B">
        <w:rPr>
          <w:rFonts w:cs="Arial"/>
          <w:iCs/>
          <w:sz w:val="20"/>
        </w:rPr>
        <w:t xml:space="preserve">La </w:t>
      </w:r>
      <w:r w:rsidR="00074F28" w:rsidRPr="00FE229B">
        <w:rPr>
          <w:rFonts w:cs="Arial"/>
          <w:iCs/>
          <w:sz w:val="20"/>
        </w:rPr>
        <w:t>C</w:t>
      </w:r>
      <w:r w:rsidRPr="00FE229B">
        <w:rPr>
          <w:rFonts w:cs="Arial"/>
          <w:iCs/>
          <w:sz w:val="20"/>
        </w:rPr>
        <w:t>ommune reporter</w:t>
      </w:r>
      <w:r w:rsidR="006D7225" w:rsidRPr="00FE229B">
        <w:rPr>
          <w:rFonts w:cs="Arial"/>
          <w:iCs/>
          <w:sz w:val="20"/>
        </w:rPr>
        <w:t>a</w:t>
      </w:r>
      <w:r w:rsidRPr="00FE229B">
        <w:rPr>
          <w:rFonts w:cs="Arial"/>
          <w:iCs/>
          <w:sz w:val="20"/>
        </w:rPr>
        <w:t xml:space="preserve"> </w:t>
      </w:r>
      <w:r w:rsidR="00DE5CF8">
        <w:rPr>
          <w:rFonts w:cs="Arial"/>
          <w:iCs/>
          <w:sz w:val="20"/>
        </w:rPr>
        <w:t>à titre indicatif sur</w:t>
      </w:r>
      <w:r w:rsidR="00DE5CF8" w:rsidRPr="00FE229B">
        <w:rPr>
          <w:rFonts w:cs="Arial"/>
          <w:iCs/>
          <w:sz w:val="20"/>
        </w:rPr>
        <w:t xml:space="preserve"> </w:t>
      </w:r>
      <w:r w:rsidRPr="00FE229B">
        <w:rPr>
          <w:rFonts w:cs="Arial"/>
          <w:iCs/>
          <w:sz w:val="20"/>
        </w:rPr>
        <w:t xml:space="preserve">son PAZ les secteurs qu’elle entend utiliser pour </w:t>
      </w:r>
      <w:r w:rsidR="006D7225" w:rsidRPr="00FE229B">
        <w:rPr>
          <w:rFonts w:cs="Arial"/>
          <w:iCs/>
          <w:sz w:val="20"/>
        </w:rPr>
        <w:t xml:space="preserve">l’utilisation de ressources </w:t>
      </w:r>
      <w:r w:rsidR="00FE229B" w:rsidRPr="00FE229B">
        <w:rPr>
          <w:rFonts w:cs="Arial"/>
          <w:iCs/>
          <w:sz w:val="20"/>
        </w:rPr>
        <w:t>énergétiques renouvelables</w:t>
      </w:r>
      <w:r w:rsidR="00D7171C" w:rsidRPr="00FE229B">
        <w:rPr>
          <w:rFonts w:cs="Arial"/>
          <w:iCs/>
          <w:sz w:val="20"/>
        </w:rPr>
        <w:t>.</w:t>
      </w:r>
    </w:p>
    <w:p w14:paraId="0B2AF221" w14:textId="77777777" w:rsidR="00590549" w:rsidRPr="00FE229B" w:rsidRDefault="00590549" w:rsidP="00192A50">
      <w:pPr>
        <w:spacing w:after="80" w:line="21" w:lineRule="atLeast"/>
        <w:jc w:val="both"/>
        <w:rPr>
          <w:rStyle w:val="Accentuation"/>
          <w:rFonts w:ascii="Arial" w:hAnsi="Arial" w:cs="Arial"/>
          <w:sz w:val="20"/>
        </w:rPr>
      </w:pPr>
    </w:p>
    <w:p w14:paraId="0997850D" w14:textId="77777777" w:rsidR="00011E7B" w:rsidRPr="00FE229B" w:rsidRDefault="00011E7B" w:rsidP="00192A50">
      <w:pPr>
        <w:pStyle w:val="ACCorps"/>
        <w:tabs>
          <w:tab w:val="left" w:pos="1134"/>
        </w:tabs>
        <w:spacing w:before="0" w:after="80" w:line="21" w:lineRule="atLeast"/>
        <w:rPr>
          <w:rStyle w:val="Accentuation"/>
          <w:rFonts w:ascii="Arial" w:hAnsi="Arial" w:cs="Arial"/>
          <w:b/>
          <w:sz w:val="20"/>
          <w:u w:val="single"/>
          <w:lang w:val="fr-CH"/>
        </w:rPr>
      </w:pPr>
      <w:r w:rsidRPr="00FE229B">
        <w:rPr>
          <w:rStyle w:val="Accentuation"/>
          <w:rFonts w:ascii="Arial" w:hAnsi="Arial" w:cs="Arial"/>
          <w:b/>
          <w:sz w:val="20"/>
          <w:u w:val="single"/>
          <w:lang w:val="fr-CH"/>
        </w:rPr>
        <w:t>Stockage d’énergie</w:t>
      </w:r>
    </w:p>
    <w:p w14:paraId="14D80BE2" w14:textId="77777777" w:rsidR="00011E7B" w:rsidRPr="00FE229B" w:rsidRDefault="00011E7B" w:rsidP="00192A50">
      <w:pPr>
        <w:spacing w:after="80" w:line="21" w:lineRule="atLeast"/>
        <w:jc w:val="both"/>
        <w:rPr>
          <w:rStyle w:val="Accentuation"/>
          <w:rFonts w:ascii="Arial" w:hAnsi="Arial" w:cs="Arial"/>
          <w:sz w:val="20"/>
        </w:rPr>
      </w:pPr>
    </w:p>
    <w:p w14:paraId="3F4C8D81" w14:textId="77777777" w:rsidR="00322C27" w:rsidRPr="00FE229B" w:rsidRDefault="00322C27" w:rsidP="00192A50">
      <w:pPr>
        <w:spacing w:after="80" w:line="21" w:lineRule="atLeast"/>
        <w:jc w:val="both"/>
        <w:rPr>
          <w:rStyle w:val="Accentuation"/>
          <w:rFonts w:ascii="Arial" w:hAnsi="Arial" w:cs="Arial"/>
          <w:sz w:val="20"/>
        </w:rPr>
      </w:pPr>
      <w:r w:rsidRPr="00FE229B">
        <w:rPr>
          <w:rStyle w:val="Accentuation"/>
          <w:rFonts w:ascii="Arial" w:hAnsi="Arial" w:cs="Arial"/>
          <w:sz w:val="20"/>
        </w:rPr>
        <w:t xml:space="preserve">Art. </w:t>
      </w:r>
      <w:r w:rsidRPr="00FE229B">
        <w:rPr>
          <w:rStyle w:val="Accentuation"/>
          <w:rFonts w:ascii="Arial" w:hAnsi="Arial" w:cs="Arial"/>
          <w:sz w:val="20"/>
          <w:highlight w:val="lightGray"/>
        </w:rPr>
        <w:t>xx</w:t>
      </w:r>
      <w:r w:rsidRPr="00FE229B">
        <w:rPr>
          <w:rStyle w:val="Accentuation"/>
          <w:rFonts w:ascii="Arial" w:hAnsi="Arial" w:cs="Arial"/>
          <w:sz w:val="20"/>
        </w:rPr>
        <w:t xml:space="preserve"> </w:t>
      </w:r>
      <w:r w:rsidRPr="00FE229B">
        <w:rPr>
          <w:rStyle w:val="Accentuation"/>
          <w:rFonts w:ascii="Arial" w:hAnsi="Arial" w:cs="Arial"/>
          <w:sz w:val="20"/>
        </w:rPr>
        <w:tab/>
      </w:r>
      <w:r w:rsidR="00011E7B" w:rsidRPr="00FE229B">
        <w:rPr>
          <w:rStyle w:val="Accentuation"/>
          <w:rFonts w:ascii="Arial" w:hAnsi="Arial" w:cs="Arial"/>
          <w:sz w:val="20"/>
        </w:rPr>
        <w:t xml:space="preserve">   </w:t>
      </w:r>
      <w:r w:rsidRPr="00FE229B">
        <w:rPr>
          <w:rStyle w:val="Accentuation"/>
          <w:rFonts w:ascii="Arial" w:hAnsi="Arial" w:cs="Arial"/>
          <w:sz w:val="20"/>
        </w:rPr>
        <w:t>Périmètre de stockage d’énergie</w:t>
      </w:r>
    </w:p>
    <w:p w14:paraId="76DD74BD" w14:textId="77777777" w:rsidR="00322C27" w:rsidRPr="00FE229B" w:rsidRDefault="00322C27" w:rsidP="00192A50">
      <w:pPr>
        <w:spacing w:after="80" w:line="21" w:lineRule="atLeast"/>
        <w:jc w:val="both"/>
        <w:rPr>
          <w:rFonts w:cs="Arial"/>
          <w:sz w:val="20"/>
          <w:lang w:val="fr-CH"/>
        </w:rPr>
      </w:pPr>
      <w:r w:rsidRPr="00FE229B">
        <w:rPr>
          <w:rFonts w:cs="Arial"/>
          <w:sz w:val="20"/>
          <w:lang w:val="fr-CH"/>
        </w:rPr>
        <w:t xml:space="preserve">Le périmètre </w:t>
      </w:r>
      <w:r w:rsidRPr="00FE229B">
        <w:rPr>
          <w:rFonts w:cs="Arial"/>
          <w:sz w:val="20"/>
          <w:highlight w:val="lightGray"/>
          <w:lang w:val="fr-CH"/>
        </w:rPr>
        <w:t>(à préciser)</w:t>
      </w:r>
      <w:r w:rsidRPr="00FE229B">
        <w:rPr>
          <w:rFonts w:cs="Arial"/>
          <w:sz w:val="20"/>
          <w:lang w:val="fr-CH"/>
        </w:rPr>
        <w:t xml:space="preserve"> est dévolu au stockage de </w:t>
      </w:r>
      <w:r w:rsidRPr="00FE229B">
        <w:rPr>
          <w:rFonts w:cs="Arial"/>
          <w:sz w:val="20"/>
          <w:highlight w:val="lightGray"/>
          <w:lang w:val="fr-CH"/>
        </w:rPr>
        <w:t>...</w:t>
      </w:r>
      <w:r w:rsidRPr="00FE229B">
        <w:rPr>
          <w:rFonts w:cs="Arial"/>
          <w:sz w:val="20"/>
          <w:lang w:val="fr-CH"/>
        </w:rPr>
        <w:t xml:space="preserve"> </w:t>
      </w:r>
      <w:r w:rsidRPr="00FE229B">
        <w:rPr>
          <w:rFonts w:cs="Arial"/>
          <w:sz w:val="20"/>
          <w:highlight w:val="lightGray"/>
          <w:lang w:val="fr-CH"/>
        </w:rPr>
        <w:t>(préciser le type d’énergie)</w:t>
      </w:r>
      <w:r w:rsidRPr="00FE229B">
        <w:rPr>
          <w:rFonts w:cs="Arial"/>
          <w:sz w:val="20"/>
          <w:lang w:val="fr-CH"/>
        </w:rPr>
        <w:t>.</w:t>
      </w:r>
    </w:p>
    <w:p w14:paraId="28D45F90" w14:textId="77777777" w:rsidR="00D7171C" w:rsidRPr="00FE229B" w:rsidRDefault="00D7171C" w:rsidP="00192A50">
      <w:pPr>
        <w:pStyle w:val="ACCorps"/>
        <w:tabs>
          <w:tab w:val="left" w:pos="1134"/>
        </w:tabs>
        <w:spacing w:before="0" w:after="80" w:line="21" w:lineRule="atLeast"/>
        <w:rPr>
          <w:rFonts w:cs="Arial"/>
          <w:iCs/>
          <w:sz w:val="20"/>
        </w:rPr>
      </w:pPr>
      <w:r w:rsidRPr="00FE229B">
        <w:rPr>
          <w:rFonts w:cs="Arial"/>
          <w:iCs/>
          <w:sz w:val="20"/>
          <w:u w:val="single"/>
        </w:rPr>
        <w:t>Commentaire</w:t>
      </w:r>
    </w:p>
    <w:p w14:paraId="7662D62D" w14:textId="77777777" w:rsidR="00041B5A" w:rsidRPr="00FE229B" w:rsidRDefault="00D7171C" w:rsidP="00192A50">
      <w:pPr>
        <w:pStyle w:val="ACCorps"/>
        <w:tabs>
          <w:tab w:val="left" w:pos="1134"/>
        </w:tabs>
        <w:spacing w:before="0" w:after="80" w:line="21" w:lineRule="atLeast"/>
        <w:rPr>
          <w:rStyle w:val="Accentuation"/>
          <w:rFonts w:ascii="Arial" w:hAnsi="Arial" w:cs="Arial"/>
          <w:b/>
          <w:sz w:val="20"/>
          <w:lang w:val="fr-CH"/>
        </w:rPr>
      </w:pPr>
      <w:r w:rsidRPr="00FE229B">
        <w:rPr>
          <w:rFonts w:cs="Arial"/>
          <w:iCs/>
          <w:sz w:val="20"/>
        </w:rPr>
        <w:t>La Commune reporter</w:t>
      </w:r>
      <w:r w:rsidR="00BB1EE2" w:rsidRPr="00FE229B">
        <w:rPr>
          <w:rFonts w:cs="Arial"/>
          <w:iCs/>
          <w:sz w:val="20"/>
        </w:rPr>
        <w:t>a</w:t>
      </w:r>
      <w:r w:rsidRPr="00FE229B">
        <w:rPr>
          <w:rFonts w:cs="Arial"/>
          <w:iCs/>
          <w:sz w:val="20"/>
        </w:rPr>
        <w:t xml:space="preserve"> </w:t>
      </w:r>
      <w:r w:rsidR="00DE5CF8">
        <w:rPr>
          <w:rFonts w:cs="Arial"/>
          <w:iCs/>
          <w:sz w:val="20"/>
        </w:rPr>
        <w:t>à titre indicatif sur</w:t>
      </w:r>
      <w:r w:rsidRPr="00FE229B">
        <w:rPr>
          <w:rFonts w:cs="Arial"/>
          <w:iCs/>
          <w:sz w:val="20"/>
        </w:rPr>
        <w:t xml:space="preserve"> son PAZ les secteurs de stockage d’énergie.</w:t>
      </w:r>
    </w:p>
    <w:p w14:paraId="48BF6566" w14:textId="77777777" w:rsidR="00C1127B" w:rsidRPr="00FE229B" w:rsidRDefault="00C1127B" w:rsidP="00192A50">
      <w:pPr>
        <w:pStyle w:val="ACCorps"/>
        <w:tabs>
          <w:tab w:val="left" w:pos="851"/>
        </w:tabs>
        <w:spacing w:after="80" w:line="21" w:lineRule="atLeast"/>
        <w:ind w:left="851" w:hanging="851"/>
        <w:rPr>
          <w:rStyle w:val="Accentuation"/>
          <w:rFonts w:ascii="Arial" w:hAnsi="Arial" w:cs="Arial"/>
          <w:b/>
          <w:sz w:val="20"/>
          <w:u w:val="single"/>
          <w:lang w:val="fr-CH"/>
        </w:rPr>
      </w:pPr>
      <w:r w:rsidRPr="00FE229B">
        <w:rPr>
          <w:rStyle w:val="Accentuation"/>
          <w:rFonts w:ascii="Arial" w:hAnsi="Arial" w:cs="Arial"/>
          <w:b/>
          <w:sz w:val="20"/>
          <w:u w:val="single"/>
          <w:lang w:val="fr-CH"/>
        </w:rPr>
        <w:t>Eclairage</w:t>
      </w:r>
    </w:p>
    <w:p w14:paraId="71A1C701" w14:textId="77777777" w:rsidR="0073172D" w:rsidRPr="00FE229B" w:rsidRDefault="0073172D" w:rsidP="00192A50">
      <w:pPr>
        <w:pStyle w:val="ACCorps"/>
        <w:tabs>
          <w:tab w:val="left" w:pos="1134"/>
        </w:tabs>
        <w:spacing w:before="0" w:after="80" w:line="21" w:lineRule="atLeast"/>
        <w:ind w:left="284" w:hanging="284"/>
        <w:rPr>
          <w:rFonts w:eastAsiaTheme="minorHAnsi" w:cs="Arial"/>
          <w:iCs/>
          <w:sz w:val="20"/>
          <w:lang w:val="fr-CH"/>
        </w:rPr>
      </w:pPr>
    </w:p>
    <w:p w14:paraId="665C601B" w14:textId="77777777" w:rsidR="00AC13CC" w:rsidRPr="00FE229B" w:rsidRDefault="00392506" w:rsidP="00192A50">
      <w:pPr>
        <w:pStyle w:val="ACCorps"/>
        <w:tabs>
          <w:tab w:val="left" w:pos="851"/>
        </w:tabs>
        <w:spacing w:before="0" w:after="80" w:line="21" w:lineRule="atLeast"/>
        <w:ind w:left="851" w:hanging="851"/>
        <w:rPr>
          <w:rFonts w:cs="Arial"/>
          <w:sz w:val="20"/>
          <w:lang w:val="fr-CH"/>
        </w:rPr>
      </w:pPr>
      <w:r w:rsidRPr="00FE229B">
        <w:rPr>
          <w:rStyle w:val="Accentuation"/>
          <w:rFonts w:ascii="Arial" w:hAnsi="Arial" w:cs="Arial"/>
          <w:sz w:val="20"/>
        </w:rPr>
        <w:t xml:space="preserve">Art. </w:t>
      </w:r>
      <w:r w:rsidRPr="00FE229B">
        <w:rPr>
          <w:rStyle w:val="Accentuation"/>
          <w:rFonts w:ascii="Arial" w:hAnsi="Arial" w:cs="Arial"/>
          <w:sz w:val="20"/>
          <w:highlight w:val="lightGray"/>
        </w:rPr>
        <w:t>xx</w:t>
      </w:r>
      <w:r w:rsidRPr="00FE229B" w:rsidDel="00392506">
        <w:rPr>
          <w:rFonts w:cs="Arial"/>
          <w:sz w:val="20"/>
          <w:lang w:val="fr-CH"/>
        </w:rPr>
        <w:t xml:space="preserve"> </w:t>
      </w:r>
      <w:r w:rsidRPr="00FE229B">
        <w:rPr>
          <w:rFonts w:cs="Arial"/>
          <w:sz w:val="20"/>
          <w:lang w:val="fr-CH"/>
        </w:rPr>
        <w:tab/>
      </w:r>
      <w:r w:rsidR="00AC3B0F" w:rsidRPr="00FE229B">
        <w:rPr>
          <w:rFonts w:cs="Arial"/>
          <w:sz w:val="20"/>
        </w:rPr>
        <w:t>Périmètre</w:t>
      </w:r>
      <w:r w:rsidR="00AC13CC" w:rsidRPr="00FE229B">
        <w:rPr>
          <w:rFonts w:cs="Arial"/>
          <w:sz w:val="20"/>
        </w:rPr>
        <w:t xml:space="preserve"> </w:t>
      </w:r>
      <w:r w:rsidR="00AC3B0F" w:rsidRPr="00FE229B">
        <w:rPr>
          <w:rFonts w:cs="Arial"/>
          <w:sz w:val="20"/>
        </w:rPr>
        <w:t>sans</w:t>
      </w:r>
      <w:r w:rsidR="001B18BA" w:rsidRPr="00FE229B">
        <w:rPr>
          <w:rFonts w:cs="Arial"/>
          <w:sz w:val="20"/>
        </w:rPr>
        <w:t xml:space="preserve"> </w:t>
      </w:r>
      <w:r w:rsidR="00AC13CC" w:rsidRPr="00FE229B">
        <w:rPr>
          <w:rFonts w:cs="Arial"/>
          <w:sz w:val="20"/>
        </w:rPr>
        <w:t>éclairage extérieur noctur</w:t>
      </w:r>
      <w:r w:rsidR="004B2A18" w:rsidRPr="00FE229B">
        <w:rPr>
          <w:rFonts w:cs="Arial"/>
          <w:sz w:val="20"/>
        </w:rPr>
        <w:t>n</w:t>
      </w:r>
      <w:r w:rsidR="00AC13CC" w:rsidRPr="00FE229B">
        <w:rPr>
          <w:rFonts w:cs="Arial"/>
          <w:sz w:val="20"/>
        </w:rPr>
        <w:t>e</w:t>
      </w:r>
    </w:p>
    <w:p w14:paraId="00DFD7A2" w14:textId="77777777" w:rsidR="001B05D9" w:rsidRDefault="001063B1" w:rsidP="00192A50">
      <w:pPr>
        <w:pStyle w:val="ACCorps"/>
        <w:tabs>
          <w:tab w:val="left" w:pos="1134"/>
        </w:tabs>
        <w:spacing w:before="0" w:after="80" w:line="21" w:lineRule="atLeast"/>
        <w:rPr>
          <w:rFonts w:cs="Arial"/>
          <w:sz w:val="20"/>
        </w:rPr>
      </w:pPr>
      <w:r w:rsidRPr="00FE229B">
        <w:rPr>
          <w:rFonts w:cs="Arial"/>
          <w:iCs/>
          <w:sz w:val="20"/>
        </w:rPr>
        <w:t xml:space="preserve">Dans </w:t>
      </w:r>
      <w:r w:rsidRPr="00FE229B">
        <w:rPr>
          <w:rFonts w:cs="Arial"/>
          <w:iCs/>
          <w:sz w:val="20"/>
          <w:highlight w:val="lightGray"/>
        </w:rPr>
        <w:t>la/le zone/secteur/périmètre ou l’ensemble du territoire… (à préciser)</w:t>
      </w:r>
      <w:r w:rsidRPr="00FE229B">
        <w:rPr>
          <w:rFonts w:cs="Arial"/>
          <w:iCs/>
          <w:sz w:val="20"/>
        </w:rPr>
        <w:t xml:space="preserve">, </w:t>
      </w:r>
      <w:r w:rsidR="000D396F" w:rsidRPr="00FE229B">
        <w:rPr>
          <w:rFonts w:eastAsiaTheme="minorHAnsi" w:cs="Arial"/>
          <w:sz w:val="20"/>
          <w:lang w:val="fr-CH"/>
        </w:rPr>
        <w:t>l</w:t>
      </w:r>
      <w:r w:rsidR="007A52BB" w:rsidRPr="00FE229B">
        <w:rPr>
          <w:rFonts w:eastAsiaTheme="minorHAnsi" w:cs="Arial"/>
          <w:sz w:val="20"/>
          <w:lang w:val="fr-CH"/>
        </w:rPr>
        <w:t xml:space="preserve">'éclairage extérieur nocturne public et privé </w:t>
      </w:r>
      <w:r w:rsidR="00240828" w:rsidRPr="00FE229B">
        <w:rPr>
          <w:rFonts w:eastAsiaTheme="minorHAnsi" w:cs="Arial"/>
          <w:sz w:val="20"/>
          <w:lang w:val="fr-CH"/>
        </w:rPr>
        <w:t xml:space="preserve">permanent </w:t>
      </w:r>
      <w:r w:rsidR="007A52BB" w:rsidRPr="00FE229B">
        <w:rPr>
          <w:rFonts w:eastAsiaTheme="minorHAnsi" w:cs="Arial"/>
          <w:sz w:val="20"/>
          <w:lang w:val="fr-CH"/>
        </w:rPr>
        <w:t>n'est pas autorisé</w:t>
      </w:r>
      <w:r w:rsidRPr="00FE229B">
        <w:rPr>
          <w:rFonts w:eastAsiaTheme="minorHAnsi" w:cs="Arial"/>
          <w:sz w:val="20"/>
          <w:lang w:val="fr-CH"/>
        </w:rPr>
        <w:t xml:space="preserve"> dès lors qu’il n’est pas obligatoire</w:t>
      </w:r>
      <w:r w:rsidR="00AF75D1" w:rsidRPr="00FE229B">
        <w:rPr>
          <w:rFonts w:eastAsiaTheme="minorHAnsi" w:cs="Arial"/>
          <w:sz w:val="20"/>
          <w:lang w:val="fr-CH"/>
        </w:rPr>
        <w:t>, notamment pour des motifs de sécurité ou d’ordre public</w:t>
      </w:r>
      <w:r w:rsidR="007A52BB" w:rsidRPr="00FE229B">
        <w:rPr>
          <w:rFonts w:eastAsiaTheme="minorHAnsi" w:cs="Arial"/>
          <w:sz w:val="20"/>
          <w:lang w:val="fr-CH"/>
        </w:rPr>
        <w:t>.</w:t>
      </w:r>
    </w:p>
    <w:p w14:paraId="266023F1" w14:textId="77777777" w:rsidR="001B05D9" w:rsidRDefault="001B05D9" w:rsidP="00192A50">
      <w:pPr>
        <w:pStyle w:val="ACCorps"/>
        <w:tabs>
          <w:tab w:val="left" w:pos="1134"/>
        </w:tabs>
        <w:spacing w:before="0" w:after="80" w:line="21" w:lineRule="atLeast"/>
        <w:rPr>
          <w:rFonts w:cs="Arial"/>
          <w:sz w:val="20"/>
        </w:rPr>
      </w:pPr>
    </w:p>
    <w:p w14:paraId="514F8FF8" w14:textId="77777777" w:rsidR="001B05D9" w:rsidRDefault="001B05D9" w:rsidP="00192A50">
      <w:pPr>
        <w:pStyle w:val="ACCorps"/>
        <w:tabs>
          <w:tab w:val="left" w:pos="1134"/>
        </w:tabs>
        <w:spacing w:before="0" w:after="80" w:line="21" w:lineRule="atLeast"/>
        <w:rPr>
          <w:rFonts w:cs="Arial"/>
          <w:sz w:val="20"/>
        </w:rPr>
      </w:pPr>
    </w:p>
    <w:p w14:paraId="74530401" w14:textId="77777777" w:rsidR="001B05D9" w:rsidRDefault="001B05D9" w:rsidP="00192A50">
      <w:pPr>
        <w:pStyle w:val="ACCorps"/>
        <w:tabs>
          <w:tab w:val="left" w:pos="1134"/>
        </w:tabs>
        <w:spacing w:before="0" w:after="80" w:line="21" w:lineRule="atLeast"/>
        <w:rPr>
          <w:rFonts w:cs="Arial"/>
          <w:sz w:val="20"/>
        </w:rPr>
      </w:pPr>
    </w:p>
    <w:p w14:paraId="2FCD99E4" w14:textId="77777777" w:rsidR="001B05D9" w:rsidRDefault="001B05D9" w:rsidP="00192A50">
      <w:pPr>
        <w:pStyle w:val="ACCorps"/>
        <w:tabs>
          <w:tab w:val="left" w:pos="1134"/>
        </w:tabs>
        <w:spacing w:before="0" w:after="80" w:line="21" w:lineRule="atLeast"/>
        <w:rPr>
          <w:rFonts w:cs="Arial"/>
          <w:sz w:val="20"/>
        </w:rPr>
      </w:pPr>
    </w:p>
    <w:sectPr w:rsidR="001B05D9" w:rsidSect="002618C4">
      <w:headerReference w:type="first" r:id="rId8"/>
      <w:pgSz w:w="11907" w:h="16840" w:code="9"/>
      <w:pgMar w:top="1418" w:right="1134" w:bottom="1134" w:left="1985" w:header="567" w:footer="567"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51CC" w14:textId="77777777" w:rsidR="00C46C09" w:rsidRDefault="00C46C09">
      <w:r>
        <w:separator/>
      </w:r>
    </w:p>
  </w:endnote>
  <w:endnote w:type="continuationSeparator" w:id="0">
    <w:p w14:paraId="4DCCE9C0" w14:textId="77777777" w:rsidR="00C46C09" w:rsidRDefault="00C4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65 Medium">
    <w:altName w:val="Arial"/>
    <w:panose1 w:val="00000000000000000000"/>
    <w:charset w:val="00"/>
    <w:family w:val="swiss"/>
    <w:notTrueType/>
    <w:pitch w:val="variable"/>
    <w:sig w:usb0="800000AF" w:usb1="4000004A" w:usb2="00000000" w:usb3="00000000" w:csb0="00000001" w:csb1="00000000"/>
  </w:font>
  <w:font w:name="Helvetica 45 Light">
    <w:altName w:val="Leelawadee UI Semilight"/>
    <w:panose1 w:val="00000000000000000000"/>
    <w:charset w:val="00"/>
    <w:family w:val="swiss"/>
    <w:notTrueType/>
    <w:pitch w:val="variable"/>
    <w:sig w:usb0="800000AF" w:usb1="4000004A"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Helvetica 35 Thin">
    <w:altName w:val="Corbel Light"/>
    <w:panose1 w:val="000000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5000205B" w:usb2="00000002" w:usb3="00000000" w:csb0="0000009B"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81A7" w14:textId="77777777" w:rsidR="00C46C09" w:rsidRDefault="00C46C09">
      <w:r>
        <w:separator/>
      </w:r>
    </w:p>
  </w:footnote>
  <w:footnote w:type="continuationSeparator" w:id="0">
    <w:p w14:paraId="48D56A00" w14:textId="77777777" w:rsidR="00C46C09" w:rsidRDefault="00C46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E536" w14:textId="77777777" w:rsidR="00C42BD9" w:rsidRPr="00042441" w:rsidRDefault="00C42BD9" w:rsidP="00C42BD9">
    <w:pPr>
      <w:pStyle w:val="ACEn-tte"/>
      <w:tabs>
        <w:tab w:val="left" w:pos="426"/>
        <w:tab w:val="left" w:pos="3686"/>
      </w:tabs>
      <w:ind w:left="680" w:right="5102"/>
      <w:rPr>
        <w:sz w:val="14"/>
      </w:rPr>
    </w:pPr>
    <w:r w:rsidRPr="00C42BD9">
      <w:rPr>
        <w:sz w:val="14"/>
      </w:rPr>
      <w:t xml:space="preserve"> </w:t>
    </w:r>
    <w:r>
      <w:rPr>
        <w:sz w:val="14"/>
      </w:rPr>
      <w:t>Département des finances et de l'énergie</w:t>
    </w:r>
  </w:p>
  <w:p w14:paraId="1639EBFC" w14:textId="77777777" w:rsidR="00C42BD9" w:rsidRPr="00042441" w:rsidRDefault="00C42BD9" w:rsidP="00C42BD9">
    <w:pPr>
      <w:pStyle w:val="ACEn-tte"/>
      <w:tabs>
        <w:tab w:val="left" w:pos="426"/>
      </w:tabs>
      <w:spacing w:after="120"/>
      <w:ind w:left="680" w:right="5386"/>
      <w:rPr>
        <w:b/>
        <w:sz w:val="14"/>
      </w:rPr>
    </w:pPr>
    <w:r>
      <w:rPr>
        <w:b/>
        <w:sz w:val="14"/>
      </w:rPr>
      <w:t>Service de l'énergie et des forces hydrauliques</w:t>
    </w:r>
  </w:p>
  <w:p w14:paraId="471EF232" w14:textId="77777777" w:rsidR="00C42BD9" w:rsidRPr="00265AD8" w:rsidRDefault="00C42BD9" w:rsidP="00C42BD9">
    <w:pPr>
      <w:pStyle w:val="ACEn-tte"/>
      <w:ind w:left="680" w:right="5386"/>
      <w:rPr>
        <w:sz w:val="14"/>
        <w:szCs w:val="16"/>
        <w:lang w:val="de-CH"/>
      </w:rPr>
    </w:pPr>
    <w:r w:rsidRPr="00265AD8">
      <w:rPr>
        <w:sz w:val="14"/>
        <w:szCs w:val="16"/>
        <w:lang w:val="de-CH"/>
      </w:rPr>
      <w:t>Departement für Finanzen und Energie</w:t>
    </w:r>
  </w:p>
  <w:p w14:paraId="093E453B" w14:textId="77777777" w:rsidR="00C42BD9" w:rsidRPr="00265AD8" w:rsidRDefault="00C42BD9" w:rsidP="00C42BD9">
    <w:pPr>
      <w:pStyle w:val="ACEn-tte"/>
      <w:ind w:left="680" w:right="5386"/>
      <w:rPr>
        <w:b/>
        <w:sz w:val="14"/>
        <w:lang w:val="de-CH"/>
      </w:rPr>
    </w:pPr>
    <w:r w:rsidRPr="00265AD8">
      <w:rPr>
        <w:b/>
        <w:sz w:val="14"/>
        <w:lang w:val="de-CH"/>
      </w:rPr>
      <w:t>Dienststelle für Energie und Wasserkraft</w:t>
    </w:r>
  </w:p>
  <w:p w14:paraId="34F28C7A" w14:textId="77777777" w:rsidR="00353B22" w:rsidRPr="00D35BD1" w:rsidRDefault="00C42BD9" w:rsidP="002A5491">
    <w:pPr>
      <w:pStyle w:val="ACEn-tte"/>
      <w:spacing w:line="240" w:lineRule="auto"/>
      <w:ind w:left="-1985"/>
      <w:rPr>
        <w:b/>
        <w:szCs w:val="16"/>
        <w:lang w:val="de-CH"/>
      </w:rPr>
    </w:pPr>
    <w:r>
      <w:rPr>
        <w:b/>
        <w:noProof/>
        <w:szCs w:val="16"/>
        <w:lang w:val="fr-CH" w:eastAsia="fr-CH"/>
      </w:rPr>
      <w:drawing>
        <wp:anchor distT="0" distB="0" distL="114300" distR="114300" simplePos="0" relativeHeight="251658240" behindDoc="0" locked="0" layoutInCell="1" allowOverlap="1" wp14:anchorId="6B5308E8" wp14:editId="6B8990FC">
          <wp:simplePos x="0" y="0"/>
          <wp:positionH relativeFrom="page">
            <wp:posOffset>208915</wp:posOffset>
          </wp:positionH>
          <wp:positionV relativeFrom="page">
            <wp:posOffset>353060</wp:posOffset>
          </wp:positionV>
          <wp:extent cx="1333500" cy="1162050"/>
          <wp:effectExtent l="0" t="0" r="0" b="0"/>
          <wp:wrapNone/>
          <wp:docPr id="1" name="Image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3E5F5" w14:textId="77777777" w:rsidR="00353B22" w:rsidRPr="00081F66" w:rsidRDefault="00353B22" w:rsidP="00E4146C">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776"/>
    <w:multiLevelType w:val="hybridMultilevel"/>
    <w:tmpl w:val="8CAC29FA"/>
    <w:lvl w:ilvl="0" w:tplc="2508ED7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03B68CD"/>
    <w:multiLevelType w:val="hybridMultilevel"/>
    <w:tmpl w:val="A3744CC0"/>
    <w:lvl w:ilvl="0" w:tplc="2508ED7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321099E"/>
    <w:multiLevelType w:val="multilevel"/>
    <w:tmpl w:val="2ABCC9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F212DF"/>
    <w:multiLevelType w:val="hybridMultilevel"/>
    <w:tmpl w:val="F802261C"/>
    <w:lvl w:ilvl="0" w:tplc="51DCDA22">
      <w:start w:val="1"/>
      <w:numFmt w:val="lowerLetter"/>
      <w:pStyle w:val="Texte10liste"/>
      <w:lvlText w:val="%1)"/>
      <w:lvlJc w:val="left"/>
      <w:pPr>
        <w:ind w:left="360" w:hanging="36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26374A04"/>
    <w:multiLevelType w:val="hybridMultilevel"/>
    <w:tmpl w:val="72D82DF4"/>
    <w:lvl w:ilvl="0" w:tplc="2508ED7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90F62FB"/>
    <w:multiLevelType w:val="hybridMultilevel"/>
    <w:tmpl w:val="DC880C1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F486AD3"/>
    <w:multiLevelType w:val="hybridMultilevel"/>
    <w:tmpl w:val="ECF0421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0A82433"/>
    <w:multiLevelType w:val="hybridMultilevel"/>
    <w:tmpl w:val="5B683A2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9" w15:restartNumberingAfterBreak="0">
    <w:nsid w:val="52DF7D3E"/>
    <w:multiLevelType w:val="hybridMultilevel"/>
    <w:tmpl w:val="DC880C1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6A77A16"/>
    <w:multiLevelType w:val="hybridMultilevel"/>
    <w:tmpl w:val="7FC41F46"/>
    <w:lvl w:ilvl="0" w:tplc="0130FD9A">
      <w:start w:val="1"/>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1" w15:restartNumberingAfterBreak="0">
    <w:nsid w:val="6D2D2101"/>
    <w:multiLevelType w:val="hybridMultilevel"/>
    <w:tmpl w:val="DC880C1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D527FD3"/>
    <w:multiLevelType w:val="hybridMultilevel"/>
    <w:tmpl w:val="E2A0C0C6"/>
    <w:lvl w:ilvl="0" w:tplc="20ACE22A">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82705635">
    <w:abstractNumId w:val="3"/>
  </w:num>
  <w:num w:numId="2" w16cid:durableId="773591471">
    <w:abstractNumId w:val="11"/>
  </w:num>
  <w:num w:numId="3" w16cid:durableId="1924491554">
    <w:abstractNumId w:val="9"/>
  </w:num>
  <w:num w:numId="4" w16cid:durableId="1648195521">
    <w:abstractNumId w:val="6"/>
  </w:num>
  <w:num w:numId="5" w16cid:durableId="1762870898">
    <w:abstractNumId w:val="0"/>
  </w:num>
  <w:num w:numId="6" w16cid:durableId="57171372">
    <w:abstractNumId w:val="5"/>
  </w:num>
  <w:num w:numId="7" w16cid:durableId="1441073688">
    <w:abstractNumId w:val="1"/>
  </w:num>
  <w:num w:numId="8" w16cid:durableId="2145462267">
    <w:abstractNumId w:val="4"/>
  </w:num>
  <w:num w:numId="9" w16cid:durableId="64032164">
    <w:abstractNumId w:val="7"/>
  </w:num>
  <w:num w:numId="10" w16cid:durableId="1198541663">
    <w:abstractNumId w:val="10"/>
  </w:num>
  <w:num w:numId="11" w16cid:durableId="412119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112037">
    <w:abstractNumId w:val="2"/>
  </w:num>
  <w:num w:numId="13" w16cid:durableId="1829206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347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0544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4867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7473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9702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289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759326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69"/>
    <w:rsid w:val="00001AAA"/>
    <w:rsid w:val="00001DEE"/>
    <w:rsid w:val="00002776"/>
    <w:rsid w:val="00002D79"/>
    <w:rsid w:val="0000316F"/>
    <w:rsid w:val="000043FA"/>
    <w:rsid w:val="000054DE"/>
    <w:rsid w:val="000058AB"/>
    <w:rsid w:val="000067C1"/>
    <w:rsid w:val="00007393"/>
    <w:rsid w:val="000077C5"/>
    <w:rsid w:val="000104E4"/>
    <w:rsid w:val="0001079B"/>
    <w:rsid w:val="00010868"/>
    <w:rsid w:val="00010ABB"/>
    <w:rsid w:val="00010D07"/>
    <w:rsid w:val="00011E7B"/>
    <w:rsid w:val="00014708"/>
    <w:rsid w:val="00014D89"/>
    <w:rsid w:val="00014FF7"/>
    <w:rsid w:val="00015986"/>
    <w:rsid w:val="00016906"/>
    <w:rsid w:val="00017DE8"/>
    <w:rsid w:val="00020326"/>
    <w:rsid w:val="000203DB"/>
    <w:rsid w:val="00020558"/>
    <w:rsid w:val="00021CAC"/>
    <w:rsid w:val="00021D78"/>
    <w:rsid w:val="00021E85"/>
    <w:rsid w:val="000221C9"/>
    <w:rsid w:val="000225DC"/>
    <w:rsid w:val="00022E38"/>
    <w:rsid w:val="0002549E"/>
    <w:rsid w:val="0002644D"/>
    <w:rsid w:val="0002694E"/>
    <w:rsid w:val="0003200E"/>
    <w:rsid w:val="00032265"/>
    <w:rsid w:val="00032A39"/>
    <w:rsid w:val="00032C96"/>
    <w:rsid w:val="000339CC"/>
    <w:rsid w:val="00033FA8"/>
    <w:rsid w:val="00034865"/>
    <w:rsid w:val="00034E66"/>
    <w:rsid w:val="00035D83"/>
    <w:rsid w:val="00036B85"/>
    <w:rsid w:val="00037750"/>
    <w:rsid w:val="00037B70"/>
    <w:rsid w:val="00037E47"/>
    <w:rsid w:val="00041419"/>
    <w:rsid w:val="000415C6"/>
    <w:rsid w:val="000419E9"/>
    <w:rsid w:val="00041B5A"/>
    <w:rsid w:val="00045811"/>
    <w:rsid w:val="00046492"/>
    <w:rsid w:val="00046713"/>
    <w:rsid w:val="0004680F"/>
    <w:rsid w:val="0004729B"/>
    <w:rsid w:val="00047A43"/>
    <w:rsid w:val="00047E47"/>
    <w:rsid w:val="000506B2"/>
    <w:rsid w:val="00051938"/>
    <w:rsid w:val="00051CF9"/>
    <w:rsid w:val="000528F3"/>
    <w:rsid w:val="000529AF"/>
    <w:rsid w:val="0005398E"/>
    <w:rsid w:val="00055038"/>
    <w:rsid w:val="000554BF"/>
    <w:rsid w:val="00055707"/>
    <w:rsid w:val="00056E97"/>
    <w:rsid w:val="00057639"/>
    <w:rsid w:val="000620EE"/>
    <w:rsid w:val="0006249E"/>
    <w:rsid w:val="00065EE5"/>
    <w:rsid w:val="00066888"/>
    <w:rsid w:val="0006797A"/>
    <w:rsid w:val="000703FA"/>
    <w:rsid w:val="00071DE5"/>
    <w:rsid w:val="00072431"/>
    <w:rsid w:val="00072C03"/>
    <w:rsid w:val="00073BB2"/>
    <w:rsid w:val="0007420E"/>
    <w:rsid w:val="00074F28"/>
    <w:rsid w:val="000765A7"/>
    <w:rsid w:val="000768D7"/>
    <w:rsid w:val="00076A1A"/>
    <w:rsid w:val="000808D2"/>
    <w:rsid w:val="000815DC"/>
    <w:rsid w:val="00081BD9"/>
    <w:rsid w:val="00081F66"/>
    <w:rsid w:val="00081F76"/>
    <w:rsid w:val="00082D09"/>
    <w:rsid w:val="00084420"/>
    <w:rsid w:val="0008512A"/>
    <w:rsid w:val="00085C03"/>
    <w:rsid w:val="00086738"/>
    <w:rsid w:val="00086CC2"/>
    <w:rsid w:val="0008789B"/>
    <w:rsid w:val="0008792A"/>
    <w:rsid w:val="00087D89"/>
    <w:rsid w:val="00090F6D"/>
    <w:rsid w:val="00091016"/>
    <w:rsid w:val="000914EF"/>
    <w:rsid w:val="000918F0"/>
    <w:rsid w:val="00091E8C"/>
    <w:rsid w:val="000952FE"/>
    <w:rsid w:val="00095797"/>
    <w:rsid w:val="000957B0"/>
    <w:rsid w:val="00095A92"/>
    <w:rsid w:val="00097248"/>
    <w:rsid w:val="000A07BE"/>
    <w:rsid w:val="000A1AE5"/>
    <w:rsid w:val="000A43DD"/>
    <w:rsid w:val="000A4BE0"/>
    <w:rsid w:val="000A546C"/>
    <w:rsid w:val="000A5845"/>
    <w:rsid w:val="000A6176"/>
    <w:rsid w:val="000A6AC0"/>
    <w:rsid w:val="000A6AFE"/>
    <w:rsid w:val="000A7FA0"/>
    <w:rsid w:val="000B1994"/>
    <w:rsid w:val="000B335E"/>
    <w:rsid w:val="000B4091"/>
    <w:rsid w:val="000B47CA"/>
    <w:rsid w:val="000B4BB2"/>
    <w:rsid w:val="000B4C5C"/>
    <w:rsid w:val="000B5684"/>
    <w:rsid w:val="000B5F3C"/>
    <w:rsid w:val="000B79C9"/>
    <w:rsid w:val="000C048E"/>
    <w:rsid w:val="000C05E9"/>
    <w:rsid w:val="000C0BC1"/>
    <w:rsid w:val="000C17F6"/>
    <w:rsid w:val="000C1F80"/>
    <w:rsid w:val="000C2833"/>
    <w:rsid w:val="000C4171"/>
    <w:rsid w:val="000C421E"/>
    <w:rsid w:val="000C648A"/>
    <w:rsid w:val="000C65F3"/>
    <w:rsid w:val="000C6A7F"/>
    <w:rsid w:val="000D043C"/>
    <w:rsid w:val="000D05B0"/>
    <w:rsid w:val="000D1804"/>
    <w:rsid w:val="000D2C69"/>
    <w:rsid w:val="000D382D"/>
    <w:rsid w:val="000D396F"/>
    <w:rsid w:val="000D3DD0"/>
    <w:rsid w:val="000D51A8"/>
    <w:rsid w:val="000D5B85"/>
    <w:rsid w:val="000D6241"/>
    <w:rsid w:val="000D6E37"/>
    <w:rsid w:val="000D758E"/>
    <w:rsid w:val="000E0488"/>
    <w:rsid w:val="000E0D7E"/>
    <w:rsid w:val="000E11AC"/>
    <w:rsid w:val="000E14CB"/>
    <w:rsid w:val="000E163D"/>
    <w:rsid w:val="000E2047"/>
    <w:rsid w:val="000E23CF"/>
    <w:rsid w:val="000E36CD"/>
    <w:rsid w:val="000E3E48"/>
    <w:rsid w:val="000E5AA6"/>
    <w:rsid w:val="000E701B"/>
    <w:rsid w:val="000E7270"/>
    <w:rsid w:val="000F03B8"/>
    <w:rsid w:val="000F067C"/>
    <w:rsid w:val="000F1414"/>
    <w:rsid w:val="000F16CC"/>
    <w:rsid w:val="000F1818"/>
    <w:rsid w:val="000F1907"/>
    <w:rsid w:val="000F2137"/>
    <w:rsid w:val="000F2E19"/>
    <w:rsid w:val="000F33A4"/>
    <w:rsid w:val="000F43D8"/>
    <w:rsid w:val="000F50A3"/>
    <w:rsid w:val="000F5EEE"/>
    <w:rsid w:val="000F793E"/>
    <w:rsid w:val="001009BA"/>
    <w:rsid w:val="00101194"/>
    <w:rsid w:val="00101A94"/>
    <w:rsid w:val="00103CB5"/>
    <w:rsid w:val="0010437E"/>
    <w:rsid w:val="00105EC8"/>
    <w:rsid w:val="001063B1"/>
    <w:rsid w:val="001069BC"/>
    <w:rsid w:val="0010718F"/>
    <w:rsid w:val="001074AE"/>
    <w:rsid w:val="00107C43"/>
    <w:rsid w:val="0011154F"/>
    <w:rsid w:val="001119A9"/>
    <w:rsid w:val="00111ED5"/>
    <w:rsid w:val="00113533"/>
    <w:rsid w:val="00113E41"/>
    <w:rsid w:val="00114913"/>
    <w:rsid w:val="00120497"/>
    <w:rsid w:val="001219A8"/>
    <w:rsid w:val="00121E4C"/>
    <w:rsid w:val="00121EF5"/>
    <w:rsid w:val="00122FA5"/>
    <w:rsid w:val="00123E21"/>
    <w:rsid w:val="0012542C"/>
    <w:rsid w:val="001255C4"/>
    <w:rsid w:val="00126AA9"/>
    <w:rsid w:val="00126D03"/>
    <w:rsid w:val="0013096D"/>
    <w:rsid w:val="0013097B"/>
    <w:rsid w:val="00130F6E"/>
    <w:rsid w:val="00131A8E"/>
    <w:rsid w:val="00131E0E"/>
    <w:rsid w:val="00132AA5"/>
    <w:rsid w:val="001331BF"/>
    <w:rsid w:val="00133266"/>
    <w:rsid w:val="0013501C"/>
    <w:rsid w:val="0014158D"/>
    <w:rsid w:val="0014263B"/>
    <w:rsid w:val="00143FE0"/>
    <w:rsid w:val="001451AA"/>
    <w:rsid w:val="00145584"/>
    <w:rsid w:val="00146EC2"/>
    <w:rsid w:val="001508D9"/>
    <w:rsid w:val="00150F29"/>
    <w:rsid w:val="00151424"/>
    <w:rsid w:val="001517EE"/>
    <w:rsid w:val="0015215F"/>
    <w:rsid w:val="0015268B"/>
    <w:rsid w:val="0015268C"/>
    <w:rsid w:val="00153DF8"/>
    <w:rsid w:val="001555C9"/>
    <w:rsid w:val="00155850"/>
    <w:rsid w:val="00156EA2"/>
    <w:rsid w:val="00157619"/>
    <w:rsid w:val="00162AC5"/>
    <w:rsid w:val="00162FCD"/>
    <w:rsid w:val="001630C5"/>
    <w:rsid w:val="00163219"/>
    <w:rsid w:val="00164E8F"/>
    <w:rsid w:val="001663A2"/>
    <w:rsid w:val="00166550"/>
    <w:rsid w:val="00166712"/>
    <w:rsid w:val="00166F31"/>
    <w:rsid w:val="00167F73"/>
    <w:rsid w:val="00170A14"/>
    <w:rsid w:val="001711B5"/>
    <w:rsid w:val="001721B5"/>
    <w:rsid w:val="00172E62"/>
    <w:rsid w:val="00172F84"/>
    <w:rsid w:val="00173034"/>
    <w:rsid w:val="00173F16"/>
    <w:rsid w:val="00175A10"/>
    <w:rsid w:val="00175C84"/>
    <w:rsid w:val="00176295"/>
    <w:rsid w:val="00177A2D"/>
    <w:rsid w:val="00177B65"/>
    <w:rsid w:val="00180098"/>
    <w:rsid w:val="0018024B"/>
    <w:rsid w:val="00181104"/>
    <w:rsid w:val="00182ED6"/>
    <w:rsid w:val="00182EE8"/>
    <w:rsid w:val="0018318F"/>
    <w:rsid w:val="00183F31"/>
    <w:rsid w:val="00184286"/>
    <w:rsid w:val="00186720"/>
    <w:rsid w:val="00186C72"/>
    <w:rsid w:val="00186E3B"/>
    <w:rsid w:val="001878E4"/>
    <w:rsid w:val="00190379"/>
    <w:rsid w:val="0019039F"/>
    <w:rsid w:val="00191C21"/>
    <w:rsid w:val="00192A50"/>
    <w:rsid w:val="0019387D"/>
    <w:rsid w:val="001939F8"/>
    <w:rsid w:val="00193A3A"/>
    <w:rsid w:val="0019544E"/>
    <w:rsid w:val="00197E7F"/>
    <w:rsid w:val="001A2A93"/>
    <w:rsid w:val="001A2C3E"/>
    <w:rsid w:val="001A3A53"/>
    <w:rsid w:val="001A4AFF"/>
    <w:rsid w:val="001A5C98"/>
    <w:rsid w:val="001A69D9"/>
    <w:rsid w:val="001A7659"/>
    <w:rsid w:val="001A7B5A"/>
    <w:rsid w:val="001A7BC1"/>
    <w:rsid w:val="001A7E10"/>
    <w:rsid w:val="001B05D9"/>
    <w:rsid w:val="001B0982"/>
    <w:rsid w:val="001B18BA"/>
    <w:rsid w:val="001B32EA"/>
    <w:rsid w:val="001B370F"/>
    <w:rsid w:val="001B39A1"/>
    <w:rsid w:val="001B56C0"/>
    <w:rsid w:val="001B62FA"/>
    <w:rsid w:val="001B724C"/>
    <w:rsid w:val="001B79EF"/>
    <w:rsid w:val="001C0B0E"/>
    <w:rsid w:val="001C10CD"/>
    <w:rsid w:val="001C1945"/>
    <w:rsid w:val="001C1D10"/>
    <w:rsid w:val="001C1EEC"/>
    <w:rsid w:val="001C29AD"/>
    <w:rsid w:val="001C2EE3"/>
    <w:rsid w:val="001C3261"/>
    <w:rsid w:val="001C4DB7"/>
    <w:rsid w:val="001C601F"/>
    <w:rsid w:val="001C66FC"/>
    <w:rsid w:val="001C7254"/>
    <w:rsid w:val="001C74B6"/>
    <w:rsid w:val="001C7598"/>
    <w:rsid w:val="001D05DB"/>
    <w:rsid w:val="001D0985"/>
    <w:rsid w:val="001D2236"/>
    <w:rsid w:val="001D25D3"/>
    <w:rsid w:val="001D3951"/>
    <w:rsid w:val="001D3E1B"/>
    <w:rsid w:val="001D40B9"/>
    <w:rsid w:val="001D4BBD"/>
    <w:rsid w:val="001D69FC"/>
    <w:rsid w:val="001E09C1"/>
    <w:rsid w:val="001E1F31"/>
    <w:rsid w:val="001E3D7F"/>
    <w:rsid w:val="001E4F4E"/>
    <w:rsid w:val="001E5F2D"/>
    <w:rsid w:val="001E7E04"/>
    <w:rsid w:val="001F012E"/>
    <w:rsid w:val="001F0866"/>
    <w:rsid w:val="001F1337"/>
    <w:rsid w:val="001F1BD7"/>
    <w:rsid w:val="001F1EF7"/>
    <w:rsid w:val="001F2BFD"/>
    <w:rsid w:val="001F2EDB"/>
    <w:rsid w:val="001F3CCC"/>
    <w:rsid w:val="001F455A"/>
    <w:rsid w:val="001F4D8F"/>
    <w:rsid w:val="001F606A"/>
    <w:rsid w:val="001F618A"/>
    <w:rsid w:val="001F62B2"/>
    <w:rsid w:val="001F643F"/>
    <w:rsid w:val="001F719B"/>
    <w:rsid w:val="001F762D"/>
    <w:rsid w:val="002008CE"/>
    <w:rsid w:val="00200C23"/>
    <w:rsid w:val="0020119B"/>
    <w:rsid w:val="00201364"/>
    <w:rsid w:val="002016C0"/>
    <w:rsid w:val="00202A5B"/>
    <w:rsid w:val="00202E8A"/>
    <w:rsid w:val="00205270"/>
    <w:rsid w:val="00205D98"/>
    <w:rsid w:val="002066B2"/>
    <w:rsid w:val="0020762F"/>
    <w:rsid w:val="002108B0"/>
    <w:rsid w:val="00211315"/>
    <w:rsid w:val="00212242"/>
    <w:rsid w:val="00212271"/>
    <w:rsid w:val="002125D0"/>
    <w:rsid w:val="002135C3"/>
    <w:rsid w:val="002137AA"/>
    <w:rsid w:val="00213F92"/>
    <w:rsid w:val="00214BBD"/>
    <w:rsid w:val="002157BF"/>
    <w:rsid w:val="00215896"/>
    <w:rsid w:val="00215DEB"/>
    <w:rsid w:val="00216BC6"/>
    <w:rsid w:val="00216F7F"/>
    <w:rsid w:val="00217461"/>
    <w:rsid w:val="00217772"/>
    <w:rsid w:val="00217F44"/>
    <w:rsid w:val="002202DC"/>
    <w:rsid w:val="00220547"/>
    <w:rsid w:val="002210EF"/>
    <w:rsid w:val="0022201E"/>
    <w:rsid w:val="00224447"/>
    <w:rsid w:val="0022465C"/>
    <w:rsid w:val="002252CD"/>
    <w:rsid w:val="00226A68"/>
    <w:rsid w:val="00226E6A"/>
    <w:rsid w:val="00230448"/>
    <w:rsid w:val="00230AD7"/>
    <w:rsid w:val="0023117F"/>
    <w:rsid w:val="00232923"/>
    <w:rsid w:val="00232DBB"/>
    <w:rsid w:val="00233284"/>
    <w:rsid w:val="00233823"/>
    <w:rsid w:val="00234E5B"/>
    <w:rsid w:val="00235009"/>
    <w:rsid w:val="00237E57"/>
    <w:rsid w:val="00240828"/>
    <w:rsid w:val="0024109C"/>
    <w:rsid w:val="00241D02"/>
    <w:rsid w:val="0024236E"/>
    <w:rsid w:val="00242492"/>
    <w:rsid w:val="002429BB"/>
    <w:rsid w:val="0024354E"/>
    <w:rsid w:val="00243B08"/>
    <w:rsid w:val="00243DC4"/>
    <w:rsid w:val="0024450B"/>
    <w:rsid w:val="00245CF8"/>
    <w:rsid w:val="00246BEF"/>
    <w:rsid w:val="002506BF"/>
    <w:rsid w:val="002520E5"/>
    <w:rsid w:val="00252B32"/>
    <w:rsid w:val="00252B9C"/>
    <w:rsid w:val="00253A01"/>
    <w:rsid w:val="00253A54"/>
    <w:rsid w:val="00254673"/>
    <w:rsid w:val="00254724"/>
    <w:rsid w:val="00256FFC"/>
    <w:rsid w:val="002577C2"/>
    <w:rsid w:val="00257929"/>
    <w:rsid w:val="00257D9E"/>
    <w:rsid w:val="0026025A"/>
    <w:rsid w:val="00260607"/>
    <w:rsid w:val="002613D8"/>
    <w:rsid w:val="002618C4"/>
    <w:rsid w:val="00261D62"/>
    <w:rsid w:val="00262248"/>
    <w:rsid w:val="00263B8D"/>
    <w:rsid w:val="0026450A"/>
    <w:rsid w:val="00264B85"/>
    <w:rsid w:val="002677C7"/>
    <w:rsid w:val="0027002B"/>
    <w:rsid w:val="00270A01"/>
    <w:rsid w:val="00270AFB"/>
    <w:rsid w:val="0027185F"/>
    <w:rsid w:val="002724B5"/>
    <w:rsid w:val="00272662"/>
    <w:rsid w:val="00272B4F"/>
    <w:rsid w:val="002745F8"/>
    <w:rsid w:val="002747CC"/>
    <w:rsid w:val="00275B03"/>
    <w:rsid w:val="00275DDA"/>
    <w:rsid w:val="002766FB"/>
    <w:rsid w:val="00277ECB"/>
    <w:rsid w:val="00280EBF"/>
    <w:rsid w:val="00281A94"/>
    <w:rsid w:val="00283D4D"/>
    <w:rsid w:val="00285155"/>
    <w:rsid w:val="0028597A"/>
    <w:rsid w:val="00287E70"/>
    <w:rsid w:val="00290283"/>
    <w:rsid w:val="0029130A"/>
    <w:rsid w:val="00291ABD"/>
    <w:rsid w:val="00291FB0"/>
    <w:rsid w:val="00294C75"/>
    <w:rsid w:val="00297040"/>
    <w:rsid w:val="002A023D"/>
    <w:rsid w:val="002A2F6E"/>
    <w:rsid w:val="002A3266"/>
    <w:rsid w:val="002A3922"/>
    <w:rsid w:val="002A3BB7"/>
    <w:rsid w:val="002A5491"/>
    <w:rsid w:val="002A5DC5"/>
    <w:rsid w:val="002A64C5"/>
    <w:rsid w:val="002B0362"/>
    <w:rsid w:val="002B11D3"/>
    <w:rsid w:val="002B2BFC"/>
    <w:rsid w:val="002B3226"/>
    <w:rsid w:val="002B534A"/>
    <w:rsid w:val="002B61DA"/>
    <w:rsid w:val="002B640A"/>
    <w:rsid w:val="002B715A"/>
    <w:rsid w:val="002C0D3F"/>
    <w:rsid w:val="002C0D53"/>
    <w:rsid w:val="002C151D"/>
    <w:rsid w:val="002C1603"/>
    <w:rsid w:val="002C36E6"/>
    <w:rsid w:val="002C3E41"/>
    <w:rsid w:val="002C454A"/>
    <w:rsid w:val="002C47E5"/>
    <w:rsid w:val="002C6686"/>
    <w:rsid w:val="002C7979"/>
    <w:rsid w:val="002D01EC"/>
    <w:rsid w:val="002D222F"/>
    <w:rsid w:val="002D280C"/>
    <w:rsid w:val="002D3191"/>
    <w:rsid w:val="002D35D5"/>
    <w:rsid w:val="002D3935"/>
    <w:rsid w:val="002D4D91"/>
    <w:rsid w:val="002D5E5D"/>
    <w:rsid w:val="002D7CE4"/>
    <w:rsid w:val="002E0056"/>
    <w:rsid w:val="002E1170"/>
    <w:rsid w:val="002E45AD"/>
    <w:rsid w:val="002E498B"/>
    <w:rsid w:val="002F016A"/>
    <w:rsid w:val="002F01DE"/>
    <w:rsid w:val="002F1609"/>
    <w:rsid w:val="002F38DD"/>
    <w:rsid w:val="002F3B9E"/>
    <w:rsid w:val="002F3D76"/>
    <w:rsid w:val="002F407E"/>
    <w:rsid w:val="002F430D"/>
    <w:rsid w:val="002F4A80"/>
    <w:rsid w:val="002F5227"/>
    <w:rsid w:val="002F7A3E"/>
    <w:rsid w:val="00300671"/>
    <w:rsid w:val="00301B19"/>
    <w:rsid w:val="00302084"/>
    <w:rsid w:val="00302961"/>
    <w:rsid w:val="003036E4"/>
    <w:rsid w:val="00304B99"/>
    <w:rsid w:val="00304D72"/>
    <w:rsid w:val="00304E49"/>
    <w:rsid w:val="00304F55"/>
    <w:rsid w:val="00305AB1"/>
    <w:rsid w:val="00306466"/>
    <w:rsid w:val="00306515"/>
    <w:rsid w:val="0030692F"/>
    <w:rsid w:val="0030765D"/>
    <w:rsid w:val="003106E0"/>
    <w:rsid w:val="003109CB"/>
    <w:rsid w:val="00312B35"/>
    <w:rsid w:val="00312CDF"/>
    <w:rsid w:val="003133F2"/>
    <w:rsid w:val="003138AB"/>
    <w:rsid w:val="00316175"/>
    <w:rsid w:val="003164B0"/>
    <w:rsid w:val="00316A44"/>
    <w:rsid w:val="00317150"/>
    <w:rsid w:val="0031737E"/>
    <w:rsid w:val="003175CB"/>
    <w:rsid w:val="003207B9"/>
    <w:rsid w:val="00321B89"/>
    <w:rsid w:val="00322B8D"/>
    <w:rsid w:val="00322C27"/>
    <w:rsid w:val="00323C7B"/>
    <w:rsid w:val="003252B4"/>
    <w:rsid w:val="00325991"/>
    <w:rsid w:val="00325C76"/>
    <w:rsid w:val="0032629E"/>
    <w:rsid w:val="00327A42"/>
    <w:rsid w:val="00327AD6"/>
    <w:rsid w:val="00327C09"/>
    <w:rsid w:val="00330C0F"/>
    <w:rsid w:val="0033124D"/>
    <w:rsid w:val="00331390"/>
    <w:rsid w:val="003313C2"/>
    <w:rsid w:val="00331E90"/>
    <w:rsid w:val="0033217F"/>
    <w:rsid w:val="00332570"/>
    <w:rsid w:val="003327EF"/>
    <w:rsid w:val="0033395A"/>
    <w:rsid w:val="00334123"/>
    <w:rsid w:val="00336EAE"/>
    <w:rsid w:val="00337206"/>
    <w:rsid w:val="00337A13"/>
    <w:rsid w:val="00340848"/>
    <w:rsid w:val="003409D8"/>
    <w:rsid w:val="003421BD"/>
    <w:rsid w:val="00342442"/>
    <w:rsid w:val="00343538"/>
    <w:rsid w:val="0034443F"/>
    <w:rsid w:val="003456F0"/>
    <w:rsid w:val="00345F1F"/>
    <w:rsid w:val="003462B1"/>
    <w:rsid w:val="00346B37"/>
    <w:rsid w:val="003479BA"/>
    <w:rsid w:val="003503E6"/>
    <w:rsid w:val="0035139E"/>
    <w:rsid w:val="00352379"/>
    <w:rsid w:val="003535B3"/>
    <w:rsid w:val="00353B22"/>
    <w:rsid w:val="00353F51"/>
    <w:rsid w:val="00354171"/>
    <w:rsid w:val="003542F0"/>
    <w:rsid w:val="0035517D"/>
    <w:rsid w:val="0035543A"/>
    <w:rsid w:val="00355622"/>
    <w:rsid w:val="00355B9B"/>
    <w:rsid w:val="003578FB"/>
    <w:rsid w:val="00360FCE"/>
    <w:rsid w:val="0036185B"/>
    <w:rsid w:val="0036257F"/>
    <w:rsid w:val="003629AD"/>
    <w:rsid w:val="003663E7"/>
    <w:rsid w:val="00366880"/>
    <w:rsid w:val="003704A8"/>
    <w:rsid w:val="00370CFE"/>
    <w:rsid w:val="00372989"/>
    <w:rsid w:val="0037377C"/>
    <w:rsid w:val="00375000"/>
    <w:rsid w:val="003768E3"/>
    <w:rsid w:val="003773A4"/>
    <w:rsid w:val="00377F4F"/>
    <w:rsid w:val="003807B6"/>
    <w:rsid w:val="00382134"/>
    <w:rsid w:val="003831DE"/>
    <w:rsid w:val="003846BA"/>
    <w:rsid w:val="00384E5C"/>
    <w:rsid w:val="0038620E"/>
    <w:rsid w:val="003869EE"/>
    <w:rsid w:val="00386BB6"/>
    <w:rsid w:val="00386C41"/>
    <w:rsid w:val="003870AC"/>
    <w:rsid w:val="00391278"/>
    <w:rsid w:val="00392081"/>
    <w:rsid w:val="00392506"/>
    <w:rsid w:val="003932A3"/>
    <w:rsid w:val="00395C03"/>
    <w:rsid w:val="00396570"/>
    <w:rsid w:val="00397299"/>
    <w:rsid w:val="00397F09"/>
    <w:rsid w:val="003A031D"/>
    <w:rsid w:val="003A24E1"/>
    <w:rsid w:val="003A54CE"/>
    <w:rsid w:val="003A56DE"/>
    <w:rsid w:val="003A5C68"/>
    <w:rsid w:val="003A6A73"/>
    <w:rsid w:val="003A72AA"/>
    <w:rsid w:val="003A7563"/>
    <w:rsid w:val="003B0EE5"/>
    <w:rsid w:val="003B0F9A"/>
    <w:rsid w:val="003B10BF"/>
    <w:rsid w:val="003B1EE1"/>
    <w:rsid w:val="003B2E5A"/>
    <w:rsid w:val="003B30F8"/>
    <w:rsid w:val="003B3B09"/>
    <w:rsid w:val="003B3B9B"/>
    <w:rsid w:val="003B3DB6"/>
    <w:rsid w:val="003B602A"/>
    <w:rsid w:val="003B65DF"/>
    <w:rsid w:val="003B743B"/>
    <w:rsid w:val="003B7962"/>
    <w:rsid w:val="003C050F"/>
    <w:rsid w:val="003C0E4A"/>
    <w:rsid w:val="003C1947"/>
    <w:rsid w:val="003C1CB8"/>
    <w:rsid w:val="003C45F4"/>
    <w:rsid w:val="003C4986"/>
    <w:rsid w:val="003C4E51"/>
    <w:rsid w:val="003D0496"/>
    <w:rsid w:val="003D08E9"/>
    <w:rsid w:val="003D32D5"/>
    <w:rsid w:val="003D5842"/>
    <w:rsid w:val="003D5A7C"/>
    <w:rsid w:val="003D7283"/>
    <w:rsid w:val="003E213A"/>
    <w:rsid w:val="003E352B"/>
    <w:rsid w:val="003E4FD9"/>
    <w:rsid w:val="003E5163"/>
    <w:rsid w:val="003E563A"/>
    <w:rsid w:val="003E62FA"/>
    <w:rsid w:val="003E6FAB"/>
    <w:rsid w:val="003E729C"/>
    <w:rsid w:val="003E7F22"/>
    <w:rsid w:val="003F107D"/>
    <w:rsid w:val="003F2F5C"/>
    <w:rsid w:val="003F59A8"/>
    <w:rsid w:val="003F5F5C"/>
    <w:rsid w:val="003F6C0B"/>
    <w:rsid w:val="003F6CFD"/>
    <w:rsid w:val="003F71E1"/>
    <w:rsid w:val="003F7364"/>
    <w:rsid w:val="003F798B"/>
    <w:rsid w:val="003F7AF1"/>
    <w:rsid w:val="0040250C"/>
    <w:rsid w:val="00402C2F"/>
    <w:rsid w:val="00402EDA"/>
    <w:rsid w:val="00404928"/>
    <w:rsid w:val="00404B23"/>
    <w:rsid w:val="00404C25"/>
    <w:rsid w:val="00406B99"/>
    <w:rsid w:val="00407D4A"/>
    <w:rsid w:val="00410866"/>
    <w:rsid w:val="00412318"/>
    <w:rsid w:val="004128F3"/>
    <w:rsid w:val="0041380B"/>
    <w:rsid w:val="00413A71"/>
    <w:rsid w:val="004150A6"/>
    <w:rsid w:val="00415E62"/>
    <w:rsid w:val="004165A0"/>
    <w:rsid w:val="00416E61"/>
    <w:rsid w:val="00417D9D"/>
    <w:rsid w:val="00417E24"/>
    <w:rsid w:val="0042030D"/>
    <w:rsid w:val="00420705"/>
    <w:rsid w:val="00420C38"/>
    <w:rsid w:val="00420C5C"/>
    <w:rsid w:val="004211FB"/>
    <w:rsid w:val="00422675"/>
    <w:rsid w:val="00422930"/>
    <w:rsid w:val="00423AF9"/>
    <w:rsid w:val="004255F9"/>
    <w:rsid w:val="00425FFB"/>
    <w:rsid w:val="004264BC"/>
    <w:rsid w:val="00427690"/>
    <w:rsid w:val="00427D22"/>
    <w:rsid w:val="0043027C"/>
    <w:rsid w:val="004307F7"/>
    <w:rsid w:val="00430D40"/>
    <w:rsid w:val="00430DE4"/>
    <w:rsid w:val="00431F1D"/>
    <w:rsid w:val="004321A3"/>
    <w:rsid w:val="0043341B"/>
    <w:rsid w:val="004334D1"/>
    <w:rsid w:val="00433E77"/>
    <w:rsid w:val="00437197"/>
    <w:rsid w:val="00440F99"/>
    <w:rsid w:val="00441E40"/>
    <w:rsid w:val="00442375"/>
    <w:rsid w:val="0044348C"/>
    <w:rsid w:val="004444B7"/>
    <w:rsid w:val="00444B1A"/>
    <w:rsid w:val="00444E27"/>
    <w:rsid w:val="00445227"/>
    <w:rsid w:val="004462AB"/>
    <w:rsid w:val="00446446"/>
    <w:rsid w:val="00447151"/>
    <w:rsid w:val="0044748D"/>
    <w:rsid w:val="00450359"/>
    <w:rsid w:val="00451394"/>
    <w:rsid w:val="00451CC3"/>
    <w:rsid w:val="00451F26"/>
    <w:rsid w:val="0045269B"/>
    <w:rsid w:val="00452E83"/>
    <w:rsid w:val="00453750"/>
    <w:rsid w:val="004545A5"/>
    <w:rsid w:val="00455F73"/>
    <w:rsid w:val="0045609E"/>
    <w:rsid w:val="00457547"/>
    <w:rsid w:val="00460ECC"/>
    <w:rsid w:val="0046129A"/>
    <w:rsid w:val="004615D4"/>
    <w:rsid w:val="0046168D"/>
    <w:rsid w:val="004628C7"/>
    <w:rsid w:val="00471450"/>
    <w:rsid w:val="00471822"/>
    <w:rsid w:val="00472186"/>
    <w:rsid w:val="0047359C"/>
    <w:rsid w:val="00473A5E"/>
    <w:rsid w:val="00473BC2"/>
    <w:rsid w:val="004747A1"/>
    <w:rsid w:val="00474D7F"/>
    <w:rsid w:val="0047531D"/>
    <w:rsid w:val="0047646E"/>
    <w:rsid w:val="004769C3"/>
    <w:rsid w:val="00477299"/>
    <w:rsid w:val="004805A9"/>
    <w:rsid w:val="00480959"/>
    <w:rsid w:val="00480F48"/>
    <w:rsid w:val="00482330"/>
    <w:rsid w:val="004853C6"/>
    <w:rsid w:val="0048655D"/>
    <w:rsid w:val="004873A8"/>
    <w:rsid w:val="004902DE"/>
    <w:rsid w:val="004920A6"/>
    <w:rsid w:val="004930F1"/>
    <w:rsid w:val="0049394A"/>
    <w:rsid w:val="0049476B"/>
    <w:rsid w:val="0049498B"/>
    <w:rsid w:val="00494D12"/>
    <w:rsid w:val="00494F12"/>
    <w:rsid w:val="004952DB"/>
    <w:rsid w:val="004957A3"/>
    <w:rsid w:val="00496A64"/>
    <w:rsid w:val="00497A77"/>
    <w:rsid w:val="004A005F"/>
    <w:rsid w:val="004A14B3"/>
    <w:rsid w:val="004A1C5E"/>
    <w:rsid w:val="004A2303"/>
    <w:rsid w:val="004A2BE7"/>
    <w:rsid w:val="004A4CC0"/>
    <w:rsid w:val="004A619C"/>
    <w:rsid w:val="004A6564"/>
    <w:rsid w:val="004A6AB6"/>
    <w:rsid w:val="004A6CD0"/>
    <w:rsid w:val="004A6F52"/>
    <w:rsid w:val="004A7C57"/>
    <w:rsid w:val="004B04F5"/>
    <w:rsid w:val="004B1B82"/>
    <w:rsid w:val="004B2A18"/>
    <w:rsid w:val="004B2C27"/>
    <w:rsid w:val="004B40B0"/>
    <w:rsid w:val="004B472A"/>
    <w:rsid w:val="004B49D0"/>
    <w:rsid w:val="004B4ED8"/>
    <w:rsid w:val="004B530A"/>
    <w:rsid w:val="004B5A4D"/>
    <w:rsid w:val="004B6187"/>
    <w:rsid w:val="004B6B6C"/>
    <w:rsid w:val="004B718E"/>
    <w:rsid w:val="004B7481"/>
    <w:rsid w:val="004B7CD5"/>
    <w:rsid w:val="004C06D5"/>
    <w:rsid w:val="004C08DC"/>
    <w:rsid w:val="004C1A62"/>
    <w:rsid w:val="004C1BB8"/>
    <w:rsid w:val="004C1DBE"/>
    <w:rsid w:val="004C36B4"/>
    <w:rsid w:val="004C47C4"/>
    <w:rsid w:val="004C4E2F"/>
    <w:rsid w:val="004C5283"/>
    <w:rsid w:val="004C531E"/>
    <w:rsid w:val="004C5A9A"/>
    <w:rsid w:val="004C6FD5"/>
    <w:rsid w:val="004C7064"/>
    <w:rsid w:val="004C78CD"/>
    <w:rsid w:val="004C7B71"/>
    <w:rsid w:val="004C7FF7"/>
    <w:rsid w:val="004D08BE"/>
    <w:rsid w:val="004D0D59"/>
    <w:rsid w:val="004D0F0C"/>
    <w:rsid w:val="004D1CDA"/>
    <w:rsid w:val="004D3967"/>
    <w:rsid w:val="004D3CD7"/>
    <w:rsid w:val="004D5776"/>
    <w:rsid w:val="004D7D2D"/>
    <w:rsid w:val="004E01E4"/>
    <w:rsid w:val="004E0FBE"/>
    <w:rsid w:val="004E1773"/>
    <w:rsid w:val="004E1F2A"/>
    <w:rsid w:val="004E2442"/>
    <w:rsid w:val="004E2B8F"/>
    <w:rsid w:val="004E3238"/>
    <w:rsid w:val="004E43A9"/>
    <w:rsid w:val="004E471E"/>
    <w:rsid w:val="004E4E68"/>
    <w:rsid w:val="004E55D9"/>
    <w:rsid w:val="004E7B0E"/>
    <w:rsid w:val="004F0EC9"/>
    <w:rsid w:val="004F1127"/>
    <w:rsid w:val="004F1196"/>
    <w:rsid w:val="004F1A71"/>
    <w:rsid w:val="004F328A"/>
    <w:rsid w:val="004F5033"/>
    <w:rsid w:val="004F50F0"/>
    <w:rsid w:val="004F6471"/>
    <w:rsid w:val="004F7575"/>
    <w:rsid w:val="004F7C18"/>
    <w:rsid w:val="0050097E"/>
    <w:rsid w:val="00501860"/>
    <w:rsid w:val="0050272B"/>
    <w:rsid w:val="00503D6A"/>
    <w:rsid w:val="00504AFC"/>
    <w:rsid w:val="00504EC9"/>
    <w:rsid w:val="005078DA"/>
    <w:rsid w:val="00507917"/>
    <w:rsid w:val="00507961"/>
    <w:rsid w:val="00510FBB"/>
    <w:rsid w:val="00511855"/>
    <w:rsid w:val="005125D4"/>
    <w:rsid w:val="00513838"/>
    <w:rsid w:val="00513D7A"/>
    <w:rsid w:val="0051477F"/>
    <w:rsid w:val="0051542B"/>
    <w:rsid w:val="005156E9"/>
    <w:rsid w:val="00520A89"/>
    <w:rsid w:val="00521A73"/>
    <w:rsid w:val="00521B29"/>
    <w:rsid w:val="00522238"/>
    <w:rsid w:val="00522815"/>
    <w:rsid w:val="00523138"/>
    <w:rsid w:val="005231AD"/>
    <w:rsid w:val="005233A8"/>
    <w:rsid w:val="005235CE"/>
    <w:rsid w:val="00523D6C"/>
    <w:rsid w:val="005241FB"/>
    <w:rsid w:val="005246D6"/>
    <w:rsid w:val="00525C22"/>
    <w:rsid w:val="00525EC7"/>
    <w:rsid w:val="00527EE4"/>
    <w:rsid w:val="005302CD"/>
    <w:rsid w:val="0053046A"/>
    <w:rsid w:val="005304E7"/>
    <w:rsid w:val="005318C8"/>
    <w:rsid w:val="005340A6"/>
    <w:rsid w:val="00534539"/>
    <w:rsid w:val="00534D25"/>
    <w:rsid w:val="00535DF3"/>
    <w:rsid w:val="00536634"/>
    <w:rsid w:val="00536C06"/>
    <w:rsid w:val="00537776"/>
    <w:rsid w:val="005404EF"/>
    <w:rsid w:val="00540908"/>
    <w:rsid w:val="00540F65"/>
    <w:rsid w:val="00541036"/>
    <w:rsid w:val="00541F95"/>
    <w:rsid w:val="00543C00"/>
    <w:rsid w:val="00544983"/>
    <w:rsid w:val="00544B4C"/>
    <w:rsid w:val="00545ED7"/>
    <w:rsid w:val="0054656E"/>
    <w:rsid w:val="00550277"/>
    <w:rsid w:val="00550B71"/>
    <w:rsid w:val="00551059"/>
    <w:rsid w:val="00551433"/>
    <w:rsid w:val="00551D27"/>
    <w:rsid w:val="0055279F"/>
    <w:rsid w:val="005534AD"/>
    <w:rsid w:val="00553B4E"/>
    <w:rsid w:val="00554078"/>
    <w:rsid w:val="005548A0"/>
    <w:rsid w:val="0055509F"/>
    <w:rsid w:val="00555E6C"/>
    <w:rsid w:val="00560A38"/>
    <w:rsid w:val="00560B67"/>
    <w:rsid w:val="00561A65"/>
    <w:rsid w:val="00561C66"/>
    <w:rsid w:val="0056228F"/>
    <w:rsid w:val="00563C39"/>
    <w:rsid w:val="0056485E"/>
    <w:rsid w:val="00565D4A"/>
    <w:rsid w:val="0057359A"/>
    <w:rsid w:val="00573617"/>
    <w:rsid w:val="00573C3E"/>
    <w:rsid w:val="00573D12"/>
    <w:rsid w:val="0057442C"/>
    <w:rsid w:val="00574476"/>
    <w:rsid w:val="00574B5C"/>
    <w:rsid w:val="00577925"/>
    <w:rsid w:val="00577E58"/>
    <w:rsid w:val="00580E47"/>
    <w:rsid w:val="005830FF"/>
    <w:rsid w:val="00583106"/>
    <w:rsid w:val="00584A58"/>
    <w:rsid w:val="00586381"/>
    <w:rsid w:val="00587478"/>
    <w:rsid w:val="00590549"/>
    <w:rsid w:val="00590D54"/>
    <w:rsid w:val="00591288"/>
    <w:rsid w:val="00591393"/>
    <w:rsid w:val="00591663"/>
    <w:rsid w:val="0059203A"/>
    <w:rsid w:val="00592129"/>
    <w:rsid w:val="0059215A"/>
    <w:rsid w:val="0059583A"/>
    <w:rsid w:val="00595EF8"/>
    <w:rsid w:val="00596259"/>
    <w:rsid w:val="0059773A"/>
    <w:rsid w:val="00597C8B"/>
    <w:rsid w:val="005A422A"/>
    <w:rsid w:val="005A4564"/>
    <w:rsid w:val="005A68C0"/>
    <w:rsid w:val="005A6A44"/>
    <w:rsid w:val="005A6BCE"/>
    <w:rsid w:val="005A6F17"/>
    <w:rsid w:val="005A7D71"/>
    <w:rsid w:val="005B04C7"/>
    <w:rsid w:val="005B1BE7"/>
    <w:rsid w:val="005B1CD7"/>
    <w:rsid w:val="005B2224"/>
    <w:rsid w:val="005B2C51"/>
    <w:rsid w:val="005B318B"/>
    <w:rsid w:val="005B40F6"/>
    <w:rsid w:val="005B4786"/>
    <w:rsid w:val="005B533D"/>
    <w:rsid w:val="005B5D55"/>
    <w:rsid w:val="005B6449"/>
    <w:rsid w:val="005B6589"/>
    <w:rsid w:val="005B788F"/>
    <w:rsid w:val="005B7A72"/>
    <w:rsid w:val="005C13F1"/>
    <w:rsid w:val="005C19C0"/>
    <w:rsid w:val="005C200D"/>
    <w:rsid w:val="005C213B"/>
    <w:rsid w:val="005C2DA8"/>
    <w:rsid w:val="005C5296"/>
    <w:rsid w:val="005C55A6"/>
    <w:rsid w:val="005C6A04"/>
    <w:rsid w:val="005C6A21"/>
    <w:rsid w:val="005C6BA8"/>
    <w:rsid w:val="005C6F3C"/>
    <w:rsid w:val="005C78C8"/>
    <w:rsid w:val="005D05EC"/>
    <w:rsid w:val="005D145D"/>
    <w:rsid w:val="005D27FF"/>
    <w:rsid w:val="005D2BC0"/>
    <w:rsid w:val="005D3131"/>
    <w:rsid w:val="005D334F"/>
    <w:rsid w:val="005D57B1"/>
    <w:rsid w:val="005D5A46"/>
    <w:rsid w:val="005D5AC2"/>
    <w:rsid w:val="005E0EBB"/>
    <w:rsid w:val="005E1223"/>
    <w:rsid w:val="005E1397"/>
    <w:rsid w:val="005E194D"/>
    <w:rsid w:val="005E19DC"/>
    <w:rsid w:val="005E24AC"/>
    <w:rsid w:val="005E29D5"/>
    <w:rsid w:val="005E4C5E"/>
    <w:rsid w:val="005E5713"/>
    <w:rsid w:val="005E5B6A"/>
    <w:rsid w:val="005E5D62"/>
    <w:rsid w:val="005E6017"/>
    <w:rsid w:val="005E603C"/>
    <w:rsid w:val="005E63FC"/>
    <w:rsid w:val="005E78F2"/>
    <w:rsid w:val="005E7EBF"/>
    <w:rsid w:val="005F01AD"/>
    <w:rsid w:val="005F27E9"/>
    <w:rsid w:val="005F3240"/>
    <w:rsid w:val="005F3D7D"/>
    <w:rsid w:val="005F3EFD"/>
    <w:rsid w:val="005F453F"/>
    <w:rsid w:val="005F5C20"/>
    <w:rsid w:val="005F6D50"/>
    <w:rsid w:val="005F70ED"/>
    <w:rsid w:val="005F74F9"/>
    <w:rsid w:val="00600EAD"/>
    <w:rsid w:val="006013F5"/>
    <w:rsid w:val="00601E35"/>
    <w:rsid w:val="00602D65"/>
    <w:rsid w:val="00603E74"/>
    <w:rsid w:val="00604D0B"/>
    <w:rsid w:val="00604EA5"/>
    <w:rsid w:val="00605E92"/>
    <w:rsid w:val="00606D5B"/>
    <w:rsid w:val="00606F2C"/>
    <w:rsid w:val="0060794D"/>
    <w:rsid w:val="00610323"/>
    <w:rsid w:val="006107F4"/>
    <w:rsid w:val="00611210"/>
    <w:rsid w:val="0061258B"/>
    <w:rsid w:val="00612E56"/>
    <w:rsid w:val="0061354F"/>
    <w:rsid w:val="00613C39"/>
    <w:rsid w:val="006145DB"/>
    <w:rsid w:val="00614B30"/>
    <w:rsid w:val="00615123"/>
    <w:rsid w:val="0061578A"/>
    <w:rsid w:val="00615915"/>
    <w:rsid w:val="00615982"/>
    <w:rsid w:val="0061627A"/>
    <w:rsid w:val="00616779"/>
    <w:rsid w:val="00617612"/>
    <w:rsid w:val="0062096C"/>
    <w:rsid w:val="00621007"/>
    <w:rsid w:val="00621496"/>
    <w:rsid w:val="00621798"/>
    <w:rsid w:val="0062192A"/>
    <w:rsid w:val="00622384"/>
    <w:rsid w:val="00622585"/>
    <w:rsid w:val="006238C2"/>
    <w:rsid w:val="006241FF"/>
    <w:rsid w:val="00624213"/>
    <w:rsid w:val="0062503E"/>
    <w:rsid w:val="006250EC"/>
    <w:rsid w:val="00625562"/>
    <w:rsid w:val="00625DDB"/>
    <w:rsid w:val="006265E1"/>
    <w:rsid w:val="006266D2"/>
    <w:rsid w:val="00626A5C"/>
    <w:rsid w:val="006300E6"/>
    <w:rsid w:val="00630C20"/>
    <w:rsid w:val="00630E1B"/>
    <w:rsid w:val="00631071"/>
    <w:rsid w:val="0063264F"/>
    <w:rsid w:val="00633903"/>
    <w:rsid w:val="00633D3A"/>
    <w:rsid w:val="006345BD"/>
    <w:rsid w:val="00634C11"/>
    <w:rsid w:val="0063534E"/>
    <w:rsid w:val="00636509"/>
    <w:rsid w:val="0063672E"/>
    <w:rsid w:val="0064079B"/>
    <w:rsid w:val="00641C7C"/>
    <w:rsid w:val="00641E13"/>
    <w:rsid w:val="006441C5"/>
    <w:rsid w:val="006449B7"/>
    <w:rsid w:val="006459E2"/>
    <w:rsid w:val="00645DB6"/>
    <w:rsid w:val="00646B9B"/>
    <w:rsid w:val="006500F7"/>
    <w:rsid w:val="00650818"/>
    <w:rsid w:val="00650909"/>
    <w:rsid w:val="00652301"/>
    <w:rsid w:val="00655A4D"/>
    <w:rsid w:val="00655D8F"/>
    <w:rsid w:val="00655FCB"/>
    <w:rsid w:val="0065647B"/>
    <w:rsid w:val="00660460"/>
    <w:rsid w:val="00661A39"/>
    <w:rsid w:val="00661B21"/>
    <w:rsid w:val="00661C19"/>
    <w:rsid w:val="0066210A"/>
    <w:rsid w:val="00662260"/>
    <w:rsid w:val="006642B4"/>
    <w:rsid w:val="00664893"/>
    <w:rsid w:val="006653FD"/>
    <w:rsid w:val="00665547"/>
    <w:rsid w:val="00665950"/>
    <w:rsid w:val="00665CFA"/>
    <w:rsid w:val="006661B8"/>
    <w:rsid w:val="0066636B"/>
    <w:rsid w:val="00667457"/>
    <w:rsid w:val="0066781A"/>
    <w:rsid w:val="00671079"/>
    <w:rsid w:val="006713BB"/>
    <w:rsid w:val="00671523"/>
    <w:rsid w:val="00671E69"/>
    <w:rsid w:val="00675B02"/>
    <w:rsid w:val="00675C77"/>
    <w:rsid w:val="0067617B"/>
    <w:rsid w:val="006761B1"/>
    <w:rsid w:val="006809EF"/>
    <w:rsid w:val="0068139C"/>
    <w:rsid w:val="00681437"/>
    <w:rsid w:val="0068276C"/>
    <w:rsid w:val="0068379E"/>
    <w:rsid w:val="00683A45"/>
    <w:rsid w:val="0068431B"/>
    <w:rsid w:val="006846B2"/>
    <w:rsid w:val="00684C52"/>
    <w:rsid w:val="006850F8"/>
    <w:rsid w:val="006870D6"/>
    <w:rsid w:val="00690049"/>
    <w:rsid w:val="006912B6"/>
    <w:rsid w:val="006912EC"/>
    <w:rsid w:val="00692AF5"/>
    <w:rsid w:val="00694010"/>
    <w:rsid w:val="0069445B"/>
    <w:rsid w:val="0069492C"/>
    <w:rsid w:val="00696068"/>
    <w:rsid w:val="0069663E"/>
    <w:rsid w:val="00696A0A"/>
    <w:rsid w:val="006A11B4"/>
    <w:rsid w:val="006A14AF"/>
    <w:rsid w:val="006A21EC"/>
    <w:rsid w:val="006A27F6"/>
    <w:rsid w:val="006A4A5C"/>
    <w:rsid w:val="006A52FB"/>
    <w:rsid w:val="006A58AB"/>
    <w:rsid w:val="006B0263"/>
    <w:rsid w:val="006B1663"/>
    <w:rsid w:val="006B23D1"/>
    <w:rsid w:val="006B3046"/>
    <w:rsid w:val="006B3ED1"/>
    <w:rsid w:val="006B4E51"/>
    <w:rsid w:val="006B4F36"/>
    <w:rsid w:val="006B53D5"/>
    <w:rsid w:val="006B6F91"/>
    <w:rsid w:val="006C159C"/>
    <w:rsid w:val="006C1E56"/>
    <w:rsid w:val="006C3A4B"/>
    <w:rsid w:val="006C41ED"/>
    <w:rsid w:val="006C51A9"/>
    <w:rsid w:val="006C64B2"/>
    <w:rsid w:val="006C69C3"/>
    <w:rsid w:val="006C6B49"/>
    <w:rsid w:val="006C6EB1"/>
    <w:rsid w:val="006D063D"/>
    <w:rsid w:val="006D0B31"/>
    <w:rsid w:val="006D0E31"/>
    <w:rsid w:val="006D12F9"/>
    <w:rsid w:val="006D24CE"/>
    <w:rsid w:val="006D2C09"/>
    <w:rsid w:val="006D2DDC"/>
    <w:rsid w:val="006D3B32"/>
    <w:rsid w:val="006D3CAC"/>
    <w:rsid w:val="006D57DD"/>
    <w:rsid w:val="006D5E60"/>
    <w:rsid w:val="006D678D"/>
    <w:rsid w:val="006D7225"/>
    <w:rsid w:val="006D75EF"/>
    <w:rsid w:val="006D7DE1"/>
    <w:rsid w:val="006D7DF4"/>
    <w:rsid w:val="006E0182"/>
    <w:rsid w:val="006E08EE"/>
    <w:rsid w:val="006E0982"/>
    <w:rsid w:val="006E0B61"/>
    <w:rsid w:val="006E1026"/>
    <w:rsid w:val="006E1245"/>
    <w:rsid w:val="006E1ECF"/>
    <w:rsid w:val="006E2054"/>
    <w:rsid w:val="006E2076"/>
    <w:rsid w:val="006E249A"/>
    <w:rsid w:val="006E2E34"/>
    <w:rsid w:val="006E3ACF"/>
    <w:rsid w:val="006E677B"/>
    <w:rsid w:val="006E6BA7"/>
    <w:rsid w:val="006E7455"/>
    <w:rsid w:val="006F0C29"/>
    <w:rsid w:val="006F142B"/>
    <w:rsid w:val="006F1A89"/>
    <w:rsid w:val="006F2140"/>
    <w:rsid w:val="006F22F4"/>
    <w:rsid w:val="006F34B8"/>
    <w:rsid w:val="006F4C30"/>
    <w:rsid w:val="006F5959"/>
    <w:rsid w:val="006F6272"/>
    <w:rsid w:val="006F6690"/>
    <w:rsid w:val="006F758B"/>
    <w:rsid w:val="0070038B"/>
    <w:rsid w:val="00700C50"/>
    <w:rsid w:val="00701536"/>
    <w:rsid w:val="00702104"/>
    <w:rsid w:val="0070261D"/>
    <w:rsid w:val="00703575"/>
    <w:rsid w:val="007037E6"/>
    <w:rsid w:val="00703907"/>
    <w:rsid w:val="00705B10"/>
    <w:rsid w:val="00705F12"/>
    <w:rsid w:val="00705F4D"/>
    <w:rsid w:val="0070654D"/>
    <w:rsid w:val="00706ABC"/>
    <w:rsid w:val="00707FD1"/>
    <w:rsid w:val="00710C1A"/>
    <w:rsid w:val="00710CA2"/>
    <w:rsid w:val="00710FB1"/>
    <w:rsid w:val="00711412"/>
    <w:rsid w:val="0071168D"/>
    <w:rsid w:val="007125C7"/>
    <w:rsid w:val="00712C06"/>
    <w:rsid w:val="007145CF"/>
    <w:rsid w:val="00714A6E"/>
    <w:rsid w:val="00714E3D"/>
    <w:rsid w:val="00715C84"/>
    <w:rsid w:val="00715D27"/>
    <w:rsid w:val="007170CE"/>
    <w:rsid w:val="00717BD8"/>
    <w:rsid w:val="00717E43"/>
    <w:rsid w:val="007201AD"/>
    <w:rsid w:val="007203B3"/>
    <w:rsid w:val="00721B0D"/>
    <w:rsid w:val="00722E89"/>
    <w:rsid w:val="0072326D"/>
    <w:rsid w:val="007238E6"/>
    <w:rsid w:val="00723F5B"/>
    <w:rsid w:val="007262AD"/>
    <w:rsid w:val="0072741C"/>
    <w:rsid w:val="007279B0"/>
    <w:rsid w:val="00730191"/>
    <w:rsid w:val="007311FA"/>
    <w:rsid w:val="0073172D"/>
    <w:rsid w:val="00732E55"/>
    <w:rsid w:val="00732F81"/>
    <w:rsid w:val="00733F53"/>
    <w:rsid w:val="007348E4"/>
    <w:rsid w:val="00734A76"/>
    <w:rsid w:val="007360C0"/>
    <w:rsid w:val="007362CF"/>
    <w:rsid w:val="007363DC"/>
    <w:rsid w:val="0073695D"/>
    <w:rsid w:val="0074155B"/>
    <w:rsid w:val="007422D1"/>
    <w:rsid w:val="007424C5"/>
    <w:rsid w:val="00742695"/>
    <w:rsid w:val="00743AF6"/>
    <w:rsid w:val="00743E3A"/>
    <w:rsid w:val="00743EE0"/>
    <w:rsid w:val="007440CE"/>
    <w:rsid w:val="00744AFF"/>
    <w:rsid w:val="00744B7A"/>
    <w:rsid w:val="007464F6"/>
    <w:rsid w:val="0074675F"/>
    <w:rsid w:val="00747B21"/>
    <w:rsid w:val="00747C30"/>
    <w:rsid w:val="0075024F"/>
    <w:rsid w:val="00750D56"/>
    <w:rsid w:val="007513FA"/>
    <w:rsid w:val="00751761"/>
    <w:rsid w:val="00753F21"/>
    <w:rsid w:val="00754EAD"/>
    <w:rsid w:val="007551DE"/>
    <w:rsid w:val="0075537D"/>
    <w:rsid w:val="0075793B"/>
    <w:rsid w:val="007579F5"/>
    <w:rsid w:val="00757EE8"/>
    <w:rsid w:val="00760443"/>
    <w:rsid w:val="00760AE3"/>
    <w:rsid w:val="00762130"/>
    <w:rsid w:val="00762360"/>
    <w:rsid w:val="00762A27"/>
    <w:rsid w:val="00762E24"/>
    <w:rsid w:val="00763521"/>
    <w:rsid w:val="00763D8C"/>
    <w:rsid w:val="00764AAB"/>
    <w:rsid w:val="00765393"/>
    <w:rsid w:val="007659EB"/>
    <w:rsid w:val="00765C54"/>
    <w:rsid w:val="007672BD"/>
    <w:rsid w:val="00767ED2"/>
    <w:rsid w:val="007708DE"/>
    <w:rsid w:val="00770C24"/>
    <w:rsid w:val="00770F86"/>
    <w:rsid w:val="0077188D"/>
    <w:rsid w:val="00772444"/>
    <w:rsid w:val="007727A8"/>
    <w:rsid w:val="007731AA"/>
    <w:rsid w:val="007733D4"/>
    <w:rsid w:val="00774C75"/>
    <w:rsid w:val="0077648D"/>
    <w:rsid w:val="007764CB"/>
    <w:rsid w:val="00776B85"/>
    <w:rsid w:val="0078185D"/>
    <w:rsid w:val="0078214C"/>
    <w:rsid w:val="00782A44"/>
    <w:rsid w:val="007835BF"/>
    <w:rsid w:val="00783A6F"/>
    <w:rsid w:val="00783B0D"/>
    <w:rsid w:val="00785245"/>
    <w:rsid w:val="00785985"/>
    <w:rsid w:val="00786D22"/>
    <w:rsid w:val="00786FAE"/>
    <w:rsid w:val="00790B1D"/>
    <w:rsid w:val="00790DDC"/>
    <w:rsid w:val="00790E51"/>
    <w:rsid w:val="00791C94"/>
    <w:rsid w:val="007934D9"/>
    <w:rsid w:val="00793506"/>
    <w:rsid w:val="007948EA"/>
    <w:rsid w:val="00794CF0"/>
    <w:rsid w:val="007956A2"/>
    <w:rsid w:val="00795F90"/>
    <w:rsid w:val="00797801"/>
    <w:rsid w:val="00797D31"/>
    <w:rsid w:val="007A2D32"/>
    <w:rsid w:val="007A2F8C"/>
    <w:rsid w:val="007A35AC"/>
    <w:rsid w:val="007A424E"/>
    <w:rsid w:val="007A447E"/>
    <w:rsid w:val="007A48DB"/>
    <w:rsid w:val="007A49C1"/>
    <w:rsid w:val="007A52BB"/>
    <w:rsid w:val="007A5B42"/>
    <w:rsid w:val="007A6B61"/>
    <w:rsid w:val="007B0239"/>
    <w:rsid w:val="007B070E"/>
    <w:rsid w:val="007B0821"/>
    <w:rsid w:val="007B08BC"/>
    <w:rsid w:val="007B1A4A"/>
    <w:rsid w:val="007B4B3C"/>
    <w:rsid w:val="007B5068"/>
    <w:rsid w:val="007B5260"/>
    <w:rsid w:val="007C016A"/>
    <w:rsid w:val="007C1C97"/>
    <w:rsid w:val="007C2C04"/>
    <w:rsid w:val="007C5163"/>
    <w:rsid w:val="007C62B6"/>
    <w:rsid w:val="007C66E1"/>
    <w:rsid w:val="007D0491"/>
    <w:rsid w:val="007D16EE"/>
    <w:rsid w:val="007D1983"/>
    <w:rsid w:val="007D2C31"/>
    <w:rsid w:val="007D303D"/>
    <w:rsid w:val="007D4298"/>
    <w:rsid w:val="007D4F0C"/>
    <w:rsid w:val="007D64DD"/>
    <w:rsid w:val="007D7517"/>
    <w:rsid w:val="007D7A47"/>
    <w:rsid w:val="007E280E"/>
    <w:rsid w:val="007E3DE4"/>
    <w:rsid w:val="007E5BDD"/>
    <w:rsid w:val="007E61C2"/>
    <w:rsid w:val="007F007E"/>
    <w:rsid w:val="007F01B3"/>
    <w:rsid w:val="007F210A"/>
    <w:rsid w:val="007F2F9E"/>
    <w:rsid w:val="007F3109"/>
    <w:rsid w:val="007F3FA8"/>
    <w:rsid w:val="007F4D65"/>
    <w:rsid w:val="007F585B"/>
    <w:rsid w:val="007F6167"/>
    <w:rsid w:val="007F6AF8"/>
    <w:rsid w:val="007F7CCD"/>
    <w:rsid w:val="00800140"/>
    <w:rsid w:val="00800242"/>
    <w:rsid w:val="00800C1E"/>
    <w:rsid w:val="00804E85"/>
    <w:rsid w:val="00804F6D"/>
    <w:rsid w:val="00805503"/>
    <w:rsid w:val="0080602C"/>
    <w:rsid w:val="0080651E"/>
    <w:rsid w:val="00806839"/>
    <w:rsid w:val="00807427"/>
    <w:rsid w:val="00807DB8"/>
    <w:rsid w:val="0081000F"/>
    <w:rsid w:val="00810FEB"/>
    <w:rsid w:val="00811DB4"/>
    <w:rsid w:val="008133B4"/>
    <w:rsid w:val="0081378E"/>
    <w:rsid w:val="00814418"/>
    <w:rsid w:val="00814F83"/>
    <w:rsid w:val="00815CC3"/>
    <w:rsid w:val="0081608E"/>
    <w:rsid w:val="00817140"/>
    <w:rsid w:val="008203DC"/>
    <w:rsid w:val="00821EBA"/>
    <w:rsid w:val="008238F2"/>
    <w:rsid w:val="00823AE2"/>
    <w:rsid w:val="00823B26"/>
    <w:rsid w:val="008250D8"/>
    <w:rsid w:val="00825C82"/>
    <w:rsid w:val="008261A5"/>
    <w:rsid w:val="008267A3"/>
    <w:rsid w:val="00830224"/>
    <w:rsid w:val="00830729"/>
    <w:rsid w:val="00831010"/>
    <w:rsid w:val="00832174"/>
    <w:rsid w:val="00832A96"/>
    <w:rsid w:val="00832CD7"/>
    <w:rsid w:val="00833390"/>
    <w:rsid w:val="008337D0"/>
    <w:rsid w:val="00833BB4"/>
    <w:rsid w:val="00833D4D"/>
    <w:rsid w:val="00835642"/>
    <w:rsid w:val="00836EAE"/>
    <w:rsid w:val="00836F13"/>
    <w:rsid w:val="00837666"/>
    <w:rsid w:val="0084149A"/>
    <w:rsid w:val="00841639"/>
    <w:rsid w:val="0084211D"/>
    <w:rsid w:val="00842497"/>
    <w:rsid w:val="00842A66"/>
    <w:rsid w:val="0084340A"/>
    <w:rsid w:val="0084509A"/>
    <w:rsid w:val="008458AF"/>
    <w:rsid w:val="00847C3A"/>
    <w:rsid w:val="0085021C"/>
    <w:rsid w:val="00850D37"/>
    <w:rsid w:val="00851841"/>
    <w:rsid w:val="00851A05"/>
    <w:rsid w:val="00853D94"/>
    <w:rsid w:val="00855C3D"/>
    <w:rsid w:val="00855CC6"/>
    <w:rsid w:val="00855FAF"/>
    <w:rsid w:val="0085660B"/>
    <w:rsid w:val="00856C64"/>
    <w:rsid w:val="00857B93"/>
    <w:rsid w:val="008606F1"/>
    <w:rsid w:val="00861B61"/>
    <w:rsid w:val="00862CB5"/>
    <w:rsid w:val="00863AA5"/>
    <w:rsid w:val="00863AD0"/>
    <w:rsid w:val="00863B89"/>
    <w:rsid w:val="00863D89"/>
    <w:rsid w:val="0086401C"/>
    <w:rsid w:val="00864095"/>
    <w:rsid w:val="0086423D"/>
    <w:rsid w:val="00864CD8"/>
    <w:rsid w:val="00864CDE"/>
    <w:rsid w:val="00865E2C"/>
    <w:rsid w:val="008707DC"/>
    <w:rsid w:val="00870880"/>
    <w:rsid w:val="00870969"/>
    <w:rsid w:val="00871400"/>
    <w:rsid w:val="0087175B"/>
    <w:rsid w:val="00871B30"/>
    <w:rsid w:val="00872BD1"/>
    <w:rsid w:val="0087354E"/>
    <w:rsid w:val="00873AAF"/>
    <w:rsid w:val="00874870"/>
    <w:rsid w:val="0087492E"/>
    <w:rsid w:val="0087515B"/>
    <w:rsid w:val="008828D4"/>
    <w:rsid w:val="00882BB9"/>
    <w:rsid w:val="00882F6B"/>
    <w:rsid w:val="008845A2"/>
    <w:rsid w:val="00886489"/>
    <w:rsid w:val="00886AC6"/>
    <w:rsid w:val="008901AA"/>
    <w:rsid w:val="00891142"/>
    <w:rsid w:val="00891480"/>
    <w:rsid w:val="008919EF"/>
    <w:rsid w:val="008927DE"/>
    <w:rsid w:val="00892860"/>
    <w:rsid w:val="00893154"/>
    <w:rsid w:val="008931FB"/>
    <w:rsid w:val="008943D8"/>
    <w:rsid w:val="008A0E26"/>
    <w:rsid w:val="008A5D0B"/>
    <w:rsid w:val="008B0538"/>
    <w:rsid w:val="008B07E6"/>
    <w:rsid w:val="008B3440"/>
    <w:rsid w:val="008B3B3D"/>
    <w:rsid w:val="008B3E8C"/>
    <w:rsid w:val="008B3E93"/>
    <w:rsid w:val="008B6031"/>
    <w:rsid w:val="008B69CB"/>
    <w:rsid w:val="008B6ED4"/>
    <w:rsid w:val="008C28F7"/>
    <w:rsid w:val="008C3424"/>
    <w:rsid w:val="008C439C"/>
    <w:rsid w:val="008C4474"/>
    <w:rsid w:val="008C4551"/>
    <w:rsid w:val="008C4795"/>
    <w:rsid w:val="008C4A73"/>
    <w:rsid w:val="008C5776"/>
    <w:rsid w:val="008C702D"/>
    <w:rsid w:val="008C7308"/>
    <w:rsid w:val="008C7865"/>
    <w:rsid w:val="008D085E"/>
    <w:rsid w:val="008D16A0"/>
    <w:rsid w:val="008D29E0"/>
    <w:rsid w:val="008D29EA"/>
    <w:rsid w:val="008D2C0D"/>
    <w:rsid w:val="008D2E29"/>
    <w:rsid w:val="008D6522"/>
    <w:rsid w:val="008D7EFC"/>
    <w:rsid w:val="008E1C3E"/>
    <w:rsid w:val="008E3AD7"/>
    <w:rsid w:val="008E46C8"/>
    <w:rsid w:val="008E4CC8"/>
    <w:rsid w:val="008E533E"/>
    <w:rsid w:val="008E6D58"/>
    <w:rsid w:val="008E7303"/>
    <w:rsid w:val="008F0F77"/>
    <w:rsid w:val="008F1605"/>
    <w:rsid w:val="008F1F0E"/>
    <w:rsid w:val="008F2A2F"/>
    <w:rsid w:val="008F2BC9"/>
    <w:rsid w:val="008F2E4A"/>
    <w:rsid w:val="008F5719"/>
    <w:rsid w:val="008F69B6"/>
    <w:rsid w:val="008F6BE1"/>
    <w:rsid w:val="008F6E96"/>
    <w:rsid w:val="008F7049"/>
    <w:rsid w:val="0090020C"/>
    <w:rsid w:val="00900870"/>
    <w:rsid w:val="009008B9"/>
    <w:rsid w:val="0090141D"/>
    <w:rsid w:val="009024DC"/>
    <w:rsid w:val="00903FD2"/>
    <w:rsid w:val="009048A6"/>
    <w:rsid w:val="00907507"/>
    <w:rsid w:val="00907726"/>
    <w:rsid w:val="00907DE0"/>
    <w:rsid w:val="00910E64"/>
    <w:rsid w:val="00913AC0"/>
    <w:rsid w:val="00914340"/>
    <w:rsid w:val="00914E4D"/>
    <w:rsid w:val="00916195"/>
    <w:rsid w:val="00916B47"/>
    <w:rsid w:val="0092039D"/>
    <w:rsid w:val="00921595"/>
    <w:rsid w:val="00921837"/>
    <w:rsid w:val="009218B4"/>
    <w:rsid w:val="0092399A"/>
    <w:rsid w:val="00925019"/>
    <w:rsid w:val="009251ED"/>
    <w:rsid w:val="009269AB"/>
    <w:rsid w:val="009269FE"/>
    <w:rsid w:val="00927D45"/>
    <w:rsid w:val="00930296"/>
    <w:rsid w:val="0093152F"/>
    <w:rsid w:val="009315E0"/>
    <w:rsid w:val="009317ED"/>
    <w:rsid w:val="00931F67"/>
    <w:rsid w:val="0093285F"/>
    <w:rsid w:val="009341F2"/>
    <w:rsid w:val="0093484F"/>
    <w:rsid w:val="00935C02"/>
    <w:rsid w:val="0093696A"/>
    <w:rsid w:val="00937A89"/>
    <w:rsid w:val="00937D7C"/>
    <w:rsid w:val="00940131"/>
    <w:rsid w:val="00941C2F"/>
    <w:rsid w:val="00942840"/>
    <w:rsid w:val="00943105"/>
    <w:rsid w:val="00943E8E"/>
    <w:rsid w:val="00945F1A"/>
    <w:rsid w:val="00946DD5"/>
    <w:rsid w:val="0094766E"/>
    <w:rsid w:val="00947AFB"/>
    <w:rsid w:val="00950A35"/>
    <w:rsid w:val="00952DFE"/>
    <w:rsid w:val="0095440E"/>
    <w:rsid w:val="00954C83"/>
    <w:rsid w:val="00955160"/>
    <w:rsid w:val="009557DC"/>
    <w:rsid w:val="00956D4A"/>
    <w:rsid w:val="00957161"/>
    <w:rsid w:val="0095766A"/>
    <w:rsid w:val="009576FE"/>
    <w:rsid w:val="00960C59"/>
    <w:rsid w:val="00960EF5"/>
    <w:rsid w:val="009617C9"/>
    <w:rsid w:val="00961924"/>
    <w:rsid w:val="00961AEF"/>
    <w:rsid w:val="00962CE7"/>
    <w:rsid w:val="00962EF2"/>
    <w:rsid w:val="0096373B"/>
    <w:rsid w:val="00963A54"/>
    <w:rsid w:val="00963DBE"/>
    <w:rsid w:val="0096436A"/>
    <w:rsid w:val="00965719"/>
    <w:rsid w:val="0096613B"/>
    <w:rsid w:val="00966147"/>
    <w:rsid w:val="00966200"/>
    <w:rsid w:val="009662EA"/>
    <w:rsid w:val="00966F98"/>
    <w:rsid w:val="009677F7"/>
    <w:rsid w:val="00970E6B"/>
    <w:rsid w:val="0097137B"/>
    <w:rsid w:val="009715CA"/>
    <w:rsid w:val="009715DD"/>
    <w:rsid w:val="00972AE8"/>
    <w:rsid w:val="00975593"/>
    <w:rsid w:val="009755FD"/>
    <w:rsid w:val="00975987"/>
    <w:rsid w:val="00975CF5"/>
    <w:rsid w:val="00975E98"/>
    <w:rsid w:val="009768A0"/>
    <w:rsid w:val="00976DE7"/>
    <w:rsid w:val="009774BF"/>
    <w:rsid w:val="009808E9"/>
    <w:rsid w:val="009824E8"/>
    <w:rsid w:val="00982B47"/>
    <w:rsid w:val="00985573"/>
    <w:rsid w:val="00986A00"/>
    <w:rsid w:val="009871BA"/>
    <w:rsid w:val="009876CA"/>
    <w:rsid w:val="0099151A"/>
    <w:rsid w:val="0099163C"/>
    <w:rsid w:val="009922FD"/>
    <w:rsid w:val="00992CF7"/>
    <w:rsid w:val="009939E7"/>
    <w:rsid w:val="00993B68"/>
    <w:rsid w:val="00994493"/>
    <w:rsid w:val="00995927"/>
    <w:rsid w:val="00996118"/>
    <w:rsid w:val="009967DE"/>
    <w:rsid w:val="00996ECA"/>
    <w:rsid w:val="009A12F1"/>
    <w:rsid w:val="009A1386"/>
    <w:rsid w:val="009A17D0"/>
    <w:rsid w:val="009A3569"/>
    <w:rsid w:val="009A3649"/>
    <w:rsid w:val="009A3A4A"/>
    <w:rsid w:val="009A3BC4"/>
    <w:rsid w:val="009A3EA2"/>
    <w:rsid w:val="009A4C92"/>
    <w:rsid w:val="009A5700"/>
    <w:rsid w:val="009A6C06"/>
    <w:rsid w:val="009A72EF"/>
    <w:rsid w:val="009A7A70"/>
    <w:rsid w:val="009A7BBD"/>
    <w:rsid w:val="009B0010"/>
    <w:rsid w:val="009B1850"/>
    <w:rsid w:val="009B37F0"/>
    <w:rsid w:val="009B4DCD"/>
    <w:rsid w:val="009B4EAE"/>
    <w:rsid w:val="009B60F4"/>
    <w:rsid w:val="009B6102"/>
    <w:rsid w:val="009B7A89"/>
    <w:rsid w:val="009B7B50"/>
    <w:rsid w:val="009C04C7"/>
    <w:rsid w:val="009C1001"/>
    <w:rsid w:val="009C15DC"/>
    <w:rsid w:val="009C24A2"/>
    <w:rsid w:val="009C497A"/>
    <w:rsid w:val="009C52E6"/>
    <w:rsid w:val="009C547E"/>
    <w:rsid w:val="009C6F76"/>
    <w:rsid w:val="009C77FA"/>
    <w:rsid w:val="009C78DB"/>
    <w:rsid w:val="009D04AC"/>
    <w:rsid w:val="009D0B6F"/>
    <w:rsid w:val="009D0E90"/>
    <w:rsid w:val="009D18A3"/>
    <w:rsid w:val="009D21BB"/>
    <w:rsid w:val="009D21EE"/>
    <w:rsid w:val="009D3020"/>
    <w:rsid w:val="009D305E"/>
    <w:rsid w:val="009D4A96"/>
    <w:rsid w:val="009D4BCF"/>
    <w:rsid w:val="009D4CC7"/>
    <w:rsid w:val="009D5857"/>
    <w:rsid w:val="009E002A"/>
    <w:rsid w:val="009E13E7"/>
    <w:rsid w:val="009E198A"/>
    <w:rsid w:val="009E2D22"/>
    <w:rsid w:val="009E3037"/>
    <w:rsid w:val="009E4AD1"/>
    <w:rsid w:val="009E51FC"/>
    <w:rsid w:val="009E7707"/>
    <w:rsid w:val="009E7772"/>
    <w:rsid w:val="009F2ADE"/>
    <w:rsid w:val="009F4895"/>
    <w:rsid w:val="009F4AF1"/>
    <w:rsid w:val="009F57C5"/>
    <w:rsid w:val="009F6EF0"/>
    <w:rsid w:val="009F6F0F"/>
    <w:rsid w:val="009F75DD"/>
    <w:rsid w:val="009F78CF"/>
    <w:rsid w:val="009F7A57"/>
    <w:rsid w:val="00A008EF"/>
    <w:rsid w:val="00A00F41"/>
    <w:rsid w:val="00A011EE"/>
    <w:rsid w:val="00A015E2"/>
    <w:rsid w:val="00A01826"/>
    <w:rsid w:val="00A01AA8"/>
    <w:rsid w:val="00A02DAB"/>
    <w:rsid w:val="00A0449E"/>
    <w:rsid w:val="00A05569"/>
    <w:rsid w:val="00A05B73"/>
    <w:rsid w:val="00A07403"/>
    <w:rsid w:val="00A0777D"/>
    <w:rsid w:val="00A07B04"/>
    <w:rsid w:val="00A108FC"/>
    <w:rsid w:val="00A115D9"/>
    <w:rsid w:val="00A128DB"/>
    <w:rsid w:val="00A1489C"/>
    <w:rsid w:val="00A1581C"/>
    <w:rsid w:val="00A17250"/>
    <w:rsid w:val="00A17AA5"/>
    <w:rsid w:val="00A17DE9"/>
    <w:rsid w:val="00A202D6"/>
    <w:rsid w:val="00A20C91"/>
    <w:rsid w:val="00A21550"/>
    <w:rsid w:val="00A225DE"/>
    <w:rsid w:val="00A229C0"/>
    <w:rsid w:val="00A2342B"/>
    <w:rsid w:val="00A23DAC"/>
    <w:rsid w:val="00A25C2C"/>
    <w:rsid w:val="00A25D6A"/>
    <w:rsid w:val="00A25E8C"/>
    <w:rsid w:val="00A2630B"/>
    <w:rsid w:val="00A266EB"/>
    <w:rsid w:val="00A27E9D"/>
    <w:rsid w:val="00A30181"/>
    <w:rsid w:val="00A30BA2"/>
    <w:rsid w:val="00A31994"/>
    <w:rsid w:val="00A31AE9"/>
    <w:rsid w:val="00A31D9C"/>
    <w:rsid w:val="00A31DA0"/>
    <w:rsid w:val="00A320EC"/>
    <w:rsid w:val="00A32D0D"/>
    <w:rsid w:val="00A32DBD"/>
    <w:rsid w:val="00A32FFB"/>
    <w:rsid w:val="00A33619"/>
    <w:rsid w:val="00A3375C"/>
    <w:rsid w:val="00A337E5"/>
    <w:rsid w:val="00A338A4"/>
    <w:rsid w:val="00A3397F"/>
    <w:rsid w:val="00A33CE6"/>
    <w:rsid w:val="00A34112"/>
    <w:rsid w:val="00A3496D"/>
    <w:rsid w:val="00A35156"/>
    <w:rsid w:val="00A35401"/>
    <w:rsid w:val="00A361DD"/>
    <w:rsid w:val="00A37707"/>
    <w:rsid w:val="00A40A6B"/>
    <w:rsid w:val="00A43AB4"/>
    <w:rsid w:val="00A43CDA"/>
    <w:rsid w:val="00A447B6"/>
    <w:rsid w:val="00A4520D"/>
    <w:rsid w:val="00A45FBD"/>
    <w:rsid w:val="00A50112"/>
    <w:rsid w:val="00A50D03"/>
    <w:rsid w:val="00A5106A"/>
    <w:rsid w:val="00A52A51"/>
    <w:rsid w:val="00A537AC"/>
    <w:rsid w:val="00A544F3"/>
    <w:rsid w:val="00A5495B"/>
    <w:rsid w:val="00A56EAB"/>
    <w:rsid w:val="00A606B6"/>
    <w:rsid w:val="00A606DB"/>
    <w:rsid w:val="00A6083C"/>
    <w:rsid w:val="00A614EF"/>
    <w:rsid w:val="00A62B1D"/>
    <w:rsid w:val="00A6365C"/>
    <w:rsid w:val="00A63893"/>
    <w:rsid w:val="00A63CA4"/>
    <w:rsid w:val="00A63CF7"/>
    <w:rsid w:val="00A64335"/>
    <w:rsid w:val="00A64344"/>
    <w:rsid w:val="00A6553C"/>
    <w:rsid w:val="00A66313"/>
    <w:rsid w:val="00A66BCD"/>
    <w:rsid w:val="00A7135D"/>
    <w:rsid w:val="00A7259B"/>
    <w:rsid w:val="00A72A86"/>
    <w:rsid w:val="00A72F42"/>
    <w:rsid w:val="00A73550"/>
    <w:rsid w:val="00A737CF"/>
    <w:rsid w:val="00A73EEE"/>
    <w:rsid w:val="00A74303"/>
    <w:rsid w:val="00A7444D"/>
    <w:rsid w:val="00A74684"/>
    <w:rsid w:val="00A759D1"/>
    <w:rsid w:val="00A76301"/>
    <w:rsid w:val="00A77CE5"/>
    <w:rsid w:val="00A80860"/>
    <w:rsid w:val="00A81743"/>
    <w:rsid w:val="00A81DA0"/>
    <w:rsid w:val="00A82221"/>
    <w:rsid w:val="00A843DB"/>
    <w:rsid w:val="00A846E2"/>
    <w:rsid w:val="00A85D88"/>
    <w:rsid w:val="00A8669C"/>
    <w:rsid w:val="00A87EF1"/>
    <w:rsid w:val="00A90A4D"/>
    <w:rsid w:val="00A90BDB"/>
    <w:rsid w:val="00A910A5"/>
    <w:rsid w:val="00A916F6"/>
    <w:rsid w:val="00A91D8C"/>
    <w:rsid w:val="00A92788"/>
    <w:rsid w:val="00A93130"/>
    <w:rsid w:val="00A9434F"/>
    <w:rsid w:val="00A94FC2"/>
    <w:rsid w:val="00A963AC"/>
    <w:rsid w:val="00A96604"/>
    <w:rsid w:val="00A979F4"/>
    <w:rsid w:val="00AA05AD"/>
    <w:rsid w:val="00AA176A"/>
    <w:rsid w:val="00AA1926"/>
    <w:rsid w:val="00AA3349"/>
    <w:rsid w:val="00AA367A"/>
    <w:rsid w:val="00AA451C"/>
    <w:rsid w:val="00AA45FA"/>
    <w:rsid w:val="00AA47BA"/>
    <w:rsid w:val="00AA49A1"/>
    <w:rsid w:val="00AA5E4C"/>
    <w:rsid w:val="00AB0956"/>
    <w:rsid w:val="00AB1266"/>
    <w:rsid w:val="00AB2107"/>
    <w:rsid w:val="00AB24B4"/>
    <w:rsid w:val="00AB250C"/>
    <w:rsid w:val="00AB62B7"/>
    <w:rsid w:val="00AB6381"/>
    <w:rsid w:val="00AB789B"/>
    <w:rsid w:val="00AC03E4"/>
    <w:rsid w:val="00AC13CC"/>
    <w:rsid w:val="00AC1B3A"/>
    <w:rsid w:val="00AC2355"/>
    <w:rsid w:val="00AC2A15"/>
    <w:rsid w:val="00AC3B0F"/>
    <w:rsid w:val="00AC4352"/>
    <w:rsid w:val="00AC43B3"/>
    <w:rsid w:val="00AC67D4"/>
    <w:rsid w:val="00AC6A29"/>
    <w:rsid w:val="00AC7FE2"/>
    <w:rsid w:val="00AD069A"/>
    <w:rsid w:val="00AD1427"/>
    <w:rsid w:val="00AD1A71"/>
    <w:rsid w:val="00AD2B61"/>
    <w:rsid w:val="00AD2B77"/>
    <w:rsid w:val="00AD3878"/>
    <w:rsid w:val="00AD41CF"/>
    <w:rsid w:val="00AD44D9"/>
    <w:rsid w:val="00AD5E2D"/>
    <w:rsid w:val="00AD6B94"/>
    <w:rsid w:val="00AD70F5"/>
    <w:rsid w:val="00AD71D8"/>
    <w:rsid w:val="00AD72DB"/>
    <w:rsid w:val="00AD73B4"/>
    <w:rsid w:val="00AE1852"/>
    <w:rsid w:val="00AE37AE"/>
    <w:rsid w:val="00AE475B"/>
    <w:rsid w:val="00AE48F0"/>
    <w:rsid w:val="00AE4BE3"/>
    <w:rsid w:val="00AE4EE2"/>
    <w:rsid w:val="00AE68F0"/>
    <w:rsid w:val="00AE7975"/>
    <w:rsid w:val="00AE79B5"/>
    <w:rsid w:val="00AF17C2"/>
    <w:rsid w:val="00AF20A5"/>
    <w:rsid w:val="00AF2DB5"/>
    <w:rsid w:val="00AF3659"/>
    <w:rsid w:val="00AF4426"/>
    <w:rsid w:val="00AF444E"/>
    <w:rsid w:val="00AF466C"/>
    <w:rsid w:val="00AF65AE"/>
    <w:rsid w:val="00AF75D1"/>
    <w:rsid w:val="00B00229"/>
    <w:rsid w:val="00B008C2"/>
    <w:rsid w:val="00B009A6"/>
    <w:rsid w:val="00B00AE5"/>
    <w:rsid w:val="00B00C0D"/>
    <w:rsid w:val="00B016AC"/>
    <w:rsid w:val="00B02307"/>
    <w:rsid w:val="00B0288D"/>
    <w:rsid w:val="00B02FC6"/>
    <w:rsid w:val="00B035FC"/>
    <w:rsid w:val="00B03C1E"/>
    <w:rsid w:val="00B03DFF"/>
    <w:rsid w:val="00B04F98"/>
    <w:rsid w:val="00B05579"/>
    <w:rsid w:val="00B05D1E"/>
    <w:rsid w:val="00B073CE"/>
    <w:rsid w:val="00B077C9"/>
    <w:rsid w:val="00B07D3C"/>
    <w:rsid w:val="00B10246"/>
    <w:rsid w:val="00B1178B"/>
    <w:rsid w:val="00B13789"/>
    <w:rsid w:val="00B13945"/>
    <w:rsid w:val="00B13BAE"/>
    <w:rsid w:val="00B13F04"/>
    <w:rsid w:val="00B1489B"/>
    <w:rsid w:val="00B15BD0"/>
    <w:rsid w:val="00B1679A"/>
    <w:rsid w:val="00B171CA"/>
    <w:rsid w:val="00B20D19"/>
    <w:rsid w:val="00B20FE2"/>
    <w:rsid w:val="00B2150A"/>
    <w:rsid w:val="00B21723"/>
    <w:rsid w:val="00B231C1"/>
    <w:rsid w:val="00B240DA"/>
    <w:rsid w:val="00B247C2"/>
    <w:rsid w:val="00B2482A"/>
    <w:rsid w:val="00B25442"/>
    <w:rsid w:val="00B2712F"/>
    <w:rsid w:val="00B30114"/>
    <w:rsid w:val="00B31654"/>
    <w:rsid w:val="00B31703"/>
    <w:rsid w:val="00B32023"/>
    <w:rsid w:val="00B32258"/>
    <w:rsid w:val="00B32827"/>
    <w:rsid w:val="00B3287D"/>
    <w:rsid w:val="00B32A91"/>
    <w:rsid w:val="00B33209"/>
    <w:rsid w:val="00B33472"/>
    <w:rsid w:val="00B33E85"/>
    <w:rsid w:val="00B33FF6"/>
    <w:rsid w:val="00B344F3"/>
    <w:rsid w:val="00B34B99"/>
    <w:rsid w:val="00B372AB"/>
    <w:rsid w:val="00B40308"/>
    <w:rsid w:val="00B405C9"/>
    <w:rsid w:val="00B40AB2"/>
    <w:rsid w:val="00B433B0"/>
    <w:rsid w:val="00B436FC"/>
    <w:rsid w:val="00B43795"/>
    <w:rsid w:val="00B43D79"/>
    <w:rsid w:val="00B43D9C"/>
    <w:rsid w:val="00B44970"/>
    <w:rsid w:val="00B45149"/>
    <w:rsid w:val="00B4532A"/>
    <w:rsid w:val="00B46B4B"/>
    <w:rsid w:val="00B46CF7"/>
    <w:rsid w:val="00B47754"/>
    <w:rsid w:val="00B479EF"/>
    <w:rsid w:val="00B50E35"/>
    <w:rsid w:val="00B5113A"/>
    <w:rsid w:val="00B54C7A"/>
    <w:rsid w:val="00B54CED"/>
    <w:rsid w:val="00B558FB"/>
    <w:rsid w:val="00B56574"/>
    <w:rsid w:val="00B57077"/>
    <w:rsid w:val="00B579B1"/>
    <w:rsid w:val="00B6102F"/>
    <w:rsid w:val="00B618FE"/>
    <w:rsid w:val="00B6248A"/>
    <w:rsid w:val="00B63BB7"/>
    <w:rsid w:val="00B63F1C"/>
    <w:rsid w:val="00B6489C"/>
    <w:rsid w:val="00B6655F"/>
    <w:rsid w:val="00B671D1"/>
    <w:rsid w:val="00B672DD"/>
    <w:rsid w:val="00B674F3"/>
    <w:rsid w:val="00B6785B"/>
    <w:rsid w:val="00B67A9F"/>
    <w:rsid w:val="00B67BB5"/>
    <w:rsid w:val="00B70F84"/>
    <w:rsid w:val="00B71427"/>
    <w:rsid w:val="00B71966"/>
    <w:rsid w:val="00B71A10"/>
    <w:rsid w:val="00B723E4"/>
    <w:rsid w:val="00B72A51"/>
    <w:rsid w:val="00B72B27"/>
    <w:rsid w:val="00B742DE"/>
    <w:rsid w:val="00B74428"/>
    <w:rsid w:val="00B76884"/>
    <w:rsid w:val="00B80ABE"/>
    <w:rsid w:val="00B81D44"/>
    <w:rsid w:val="00B81FAC"/>
    <w:rsid w:val="00B8223B"/>
    <w:rsid w:val="00B83876"/>
    <w:rsid w:val="00B83E04"/>
    <w:rsid w:val="00B85FE7"/>
    <w:rsid w:val="00B86C6C"/>
    <w:rsid w:val="00B87091"/>
    <w:rsid w:val="00B91A88"/>
    <w:rsid w:val="00B938B6"/>
    <w:rsid w:val="00B93E33"/>
    <w:rsid w:val="00B9418A"/>
    <w:rsid w:val="00B956E4"/>
    <w:rsid w:val="00B97246"/>
    <w:rsid w:val="00BA0D74"/>
    <w:rsid w:val="00BA1992"/>
    <w:rsid w:val="00BA20AD"/>
    <w:rsid w:val="00BA3CC4"/>
    <w:rsid w:val="00BA442C"/>
    <w:rsid w:val="00BA5327"/>
    <w:rsid w:val="00BA584D"/>
    <w:rsid w:val="00BA7209"/>
    <w:rsid w:val="00BB07A2"/>
    <w:rsid w:val="00BB10FF"/>
    <w:rsid w:val="00BB1E08"/>
    <w:rsid w:val="00BB1EE2"/>
    <w:rsid w:val="00BB20F3"/>
    <w:rsid w:val="00BB267F"/>
    <w:rsid w:val="00BB34EF"/>
    <w:rsid w:val="00BB4B54"/>
    <w:rsid w:val="00BB4EA1"/>
    <w:rsid w:val="00BB6414"/>
    <w:rsid w:val="00BB66DA"/>
    <w:rsid w:val="00BB75D6"/>
    <w:rsid w:val="00BC0030"/>
    <w:rsid w:val="00BC0AE4"/>
    <w:rsid w:val="00BC1C5B"/>
    <w:rsid w:val="00BC252A"/>
    <w:rsid w:val="00BC2E1C"/>
    <w:rsid w:val="00BC325A"/>
    <w:rsid w:val="00BC4081"/>
    <w:rsid w:val="00BC6B74"/>
    <w:rsid w:val="00BC6BC3"/>
    <w:rsid w:val="00BC7608"/>
    <w:rsid w:val="00BC7815"/>
    <w:rsid w:val="00BD0043"/>
    <w:rsid w:val="00BD07E4"/>
    <w:rsid w:val="00BD1D55"/>
    <w:rsid w:val="00BD271E"/>
    <w:rsid w:val="00BD2D34"/>
    <w:rsid w:val="00BD3C88"/>
    <w:rsid w:val="00BD4030"/>
    <w:rsid w:val="00BD67F8"/>
    <w:rsid w:val="00BD6A47"/>
    <w:rsid w:val="00BD7568"/>
    <w:rsid w:val="00BE208D"/>
    <w:rsid w:val="00BE2A58"/>
    <w:rsid w:val="00BE2C24"/>
    <w:rsid w:val="00BE3E11"/>
    <w:rsid w:val="00BE432F"/>
    <w:rsid w:val="00BE4B7C"/>
    <w:rsid w:val="00BE5507"/>
    <w:rsid w:val="00BE5C92"/>
    <w:rsid w:val="00BE6328"/>
    <w:rsid w:val="00BE7473"/>
    <w:rsid w:val="00BE7E77"/>
    <w:rsid w:val="00BF0224"/>
    <w:rsid w:val="00BF23C7"/>
    <w:rsid w:val="00BF24BE"/>
    <w:rsid w:val="00BF4B9D"/>
    <w:rsid w:val="00BF69A7"/>
    <w:rsid w:val="00C002BB"/>
    <w:rsid w:val="00C00A37"/>
    <w:rsid w:val="00C01245"/>
    <w:rsid w:val="00C02184"/>
    <w:rsid w:val="00C026FC"/>
    <w:rsid w:val="00C02D23"/>
    <w:rsid w:val="00C033C4"/>
    <w:rsid w:val="00C033EC"/>
    <w:rsid w:val="00C03AB7"/>
    <w:rsid w:val="00C03C3E"/>
    <w:rsid w:val="00C03DA3"/>
    <w:rsid w:val="00C0422B"/>
    <w:rsid w:val="00C0459A"/>
    <w:rsid w:val="00C04F9A"/>
    <w:rsid w:val="00C073E8"/>
    <w:rsid w:val="00C10A53"/>
    <w:rsid w:val="00C10CCB"/>
    <w:rsid w:val="00C10EC5"/>
    <w:rsid w:val="00C1127B"/>
    <w:rsid w:val="00C12692"/>
    <w:rsid w:val="00C13319"/>
    <w:rsid w:val="00C133C9"/>
    <w:rsid w:val="00C141DD"/>
    <w:rsid w:val="00C1433B"/>
    <w:rsid w:val="00C1470D"/>
    <w:rsid w:val="00C15FAB"/>
    <w:rsid w:val="00C16896"/>
    <w:rsid w:val="00C20487"/>
    <w:rsid w:val="00C20DB8"/>
    <w:rsid w:val="00C21293"/>
    <w:rsid w:val="00C218A8"/>
    <w:rsid w:val="00C22694"/>
    <w:rsid w:val="00C22775"/>
    <w:rsid w:val="00C239BF"/>
    <w:rsid w:val="00C24332"/>
    <w:rsid w:val="00C25BA9"/>
    <w:rsid w:val="00C26354"/>
    <w:rsid w:val="00C26799"/>
    <w:rsid w:val="00C2697C"/>
    <w:rsid w:val="00C273CB"/>
    <w:rsid w:val="00C3010E"/>
    <w:rsid w:val="00C3068D"/>
    <w:rsid w:val="00C30BBB"/>
    <w:rsid w:val="00C30C36"/>
    <w:rsid w:val="00C328EF"/>
    <w:rsid w:val="00C32A26"/>
    <w:rsid w:val="00C32AE6"/>
    <w:rsid w:val="00C32BF6"/>
    <w:rsid w:val="00C34252"/>
    <w:rsid w:val="00C35690"/>
    <w:rsid w:val="00C3589D"/>
    <w:rsid w:val="00C3665F"/>
    <w:rsid w:val="00C36B4C"/>
    <w:rsid w:val="00C36E48"/>
    <w:rsid w:val="00C372BD"/>
    <w:rsid w:val="00C37C66"/>
    <w:rsid w:val="00C37E1A"/>
    <w:rsid w:val="00C40B94"/>
    <w:rsid w:val="00C40C8E"/>
    <w:rsid w:val="00C40F7D"/>
    <w:rsid w:val="00C42614"/>
    <w:rsid w:val="00C42BD9"/>
    <w:rsid w:val="00C42BF0"/>
    <w:rsid w:val="00C44CF7"/>
    <w:rsid w:val="00C452AF"/>
    <w:rsid w:val="00C45CD5"/>
    <w:rsid w:val="00C46A14"/>
    <w:rsid w:val="00C46C09"/>
    <w:rsid w:val="00C47F0E"/>
    <w:rsid w:val="00C50CB3"/>
    <w:rsid w:val="00C50D47"/>
    <w:rsid w:val="00C510B7"/>
    <w:rsid w:val="00C5137F"/>
    <w:rsid w:val="00C51DE5"/>
    <w:rsid w:val="00C52019"/>
    <w:rsid w:val="00C52A69"/>
    <w:rsid w:val="00C554F9"/>
    <w:rsid w:val="00C5578A"/>
    <w:rsid w:val="00C55F1C"/>
    <w:rsid w:val="00C570EC"/>
    <w:rsid w:val="00C574FF"/>
    <w:rsid w:val="00C575D7"/>
    <w:rsid w:val="00C578BD"/>
    <w:rsid w:val="00C60A6F"/>
    <w:rsid w:val="00C62628"/>
    <w:rsid w:val="00C62E4A"/>
    <w:rsid w:val="00C635D6"/>
    <w:rsid w:val="00C63AAD"/>
    <w:rsid w:val="00C64D42"/>
    <w:rsid w:val="00C6624E"/>
    <w:rsid w:val="00C7060E"/>
    <w:rsid w:val="00C70AEF"/>
    <w:rsid w:val="00C70DDF"/>
    <w:rsid w:val="00C70E46"/>
    <w:rsid w:val="00C711F8"/>
    <w:rsid w:val="00C72F63"/>
    <w:rsid w:val="00C74985"/>
    <w:rsid w:val="00C76448"/>
    <w:rsid w:val="00C76C7E"/>
    <w:rsid w:val="00C76E95"/>
    <w:rsid w:val="00C80A70"/>
    <w:rsid w:val="00C80C1E"/>
    <w:rsid w:val="00C815A6"/>
    <w:rsid w:val="00C81DCB"/>
    <w:rsid w:val="00C82569"/>
    <w:rsid w:val="00C82A1C"/>
    <w:rsid w:val="00C83563"/>
    <w:rsid w:val="00C85558"/>
    <w:rsid w:val="00C865BC"/>
    <w:rsid w:val="00C87553"/>
    <w:rsid w:val="00C87AF0"/>
    <w:rsid w:val="00C90362"/>
    <w:rsid w:val="00C904AD"/>
    <w:rsid w:val="00C904F3"/>
    <w:rsid w:val="00C91167"/>
    <w:rsid w:val="00C9148A"/>
    <w:rsid w:val="00C914C5"/>
    <w:rsid w:val="00C92350"/>
    <w:rsid w:val="00C9372B"/>
    <w:rsid w:val="00C93EB2"/>
    <w:rsid w:val="00C9436C"/>
    <w:rsid w:val="00C95D08"/>
    <w:rsid w:val="00C968A9"/>
    <w:rsid w:val="00C9768D"/>
    <w:rsid w:val="00CA22CC"/>
    <w:rsid w:val="00CA2882"/>
    <w:rsid w:val="00CA2EE4"/>
    <w:rsid w:val="00CA3013"/>
    <w:rsid w:val="00CA42BF"/>
    <w:rsid w:val="00CA5D6B"/>
    <w:rsid w:val="00CA6EB9"/>
    <w:rsid w:val="00CA79C9"/>
    <w:rsid w:val="00CB040D"/>
    <w:rsid w:val="00CB086F"/>
    <w:rsid w:val="00CB0932"/>
    <w:rsid w:val="00CB102B"/>
    <w:rsid w:val="00CB1BB7"/>
    <w:rsid w:val="00CB1F25"/>
    <w:rsid w:val="00CB2D17"/>
    <w:rsid w:val="00CB5E18"/>
    <w:rsid w:val="00CB692F"/>
    <w:rsid w:val="00CB7C25"/>
    <w:rsid w:val="00CC08F3"/>
    <w:rsid w:val="00CC1439"/>
    <w:rsid w:val="00CC179E"/>
    <w:rsid w:val="00CC217B"/>
    <w:rsid w:val="00CC2236"/>
    <w:rsid w:val="00CC3DC9"/>
    <w:rsid w:val="00CC4CCB"/>
    <w:rsid w:val="00CC52F5"/>
    <w:rsid w:val="00CC5C1C"/>
    <w:rsid w:val="00CC5CF2"/>
    <w:rsid w:val="00CD2192"/>
    <w:rsid w:val="00CD242F"/>
    <w:rsid w:val="00CD25C8"/>
    <w:rsid w:val="00CD5B13"/>
    <w:rsid w:val="00CD7DD9"/>
    <w:rsid w:val="00CD7DDB"/>
    <w:rsid w:val="00CD7FA3"/>
    <w:rsid w:val="00CE0C9E"/>
    <w:rsid w:val="00CE4BFD"/>
    <w:rsid w:val="00CE62BC"/>
    <w:rsid w:val="00CE6849"/>
    <w:rsid w:val="00CE6ABD"/>
    <w:rsid w:val="00CE6E28"/>
    <w:rsid w:val="00CF111C"/>
    <w:rsid w:val="00CF2853"/>
    <w:rsid w:val="00CF2F1E"/>
    <w:rsid w:val="00CF3D6A"/>
    <w:rsid w:val="00CF4728"/>
    <w:rsid w:val="00CF594C"/>
    <w:rsid w:val="00CF66EB"/>
    <w:rsid w:val="00CF75C9"/>
    <w:rsid w:val="00CF7640"/>
    <w:rsid w:val="00D00D91"/>
    <w:rsid w:val="00D0115C"/>
    <w:rsid w:val="00D020FC"/>
    <w:rsid w:val="00D023F0"/>
    <w:rsid w:val="00D03964"/>
    <w:rsid w:val="00D04BDD"/>
    <w:rsid w:val="00D06053"/>
    <w:rsid w:val="00D07175"/>
    <w:rsid w:val="00D1045C"/>
    <w:rsid w:val="00D1108A"/>
    <w:rsid w:val="00D1199C"/>
    <w:rsid w:val="00D1209B"/>
    <w:rsid w:val="00D13C46"/>
    <w:rsid w:val="00D13E02"/>
    <w:rsid w:val="00D14513"/>
    <w:rsid w:val="00D14E60"/>
    <w:rsid w:val="00D15AD5"/>
    <w:rsid w:val="00D174BE"/>
    <w:rsid w:val="00D20181"/>
    <w:rsid w:val="00D20FBB"/>
    <w:rsid w:val="00D21337"/>
    <w:rsid w:val="00D22036"/>
    <w:rsid w:val="00D227B0"/>
    <w:rsid w:val="00D22BC4"/>
    <w:rsid w:val="00D2326D"/>
    <w:rsid w:val="00D24E0C"/>
    <w:rsid w:val="00D270B7"/>
    <w:rsid w:val="00D27120"/>
    <w:rsid w:val="00D2755D"/>
    <w:rsid w:val="00D300BC"/>
    <w:rsid w:val="00D31EB1"/>
    <w:rsid w:val="00D3266C"/>
    <w:rsid w:val="00D33157"/>
    <w:rsid w:val="00D334E1"/>
    <w:rsid w:val="00D33725"/>
    <w:rsid w:val="00D347B5"/>
    <w:rsid w:val="00D3546F"/>
    <w:rsid w:val="00D36EF8"/>
    <w:rsid w:val="00D371FE"/>
    <w:rsid w:val="00D40824"/>
    <w:rsid w:val="00D40AF8"/>
    <w:rsid w:val="00D446FE"/>
    <w:rsid w:val="00D452E3"/>
    <w:rsid w:val="00D45917"/>
    <w:rsid w:val="00D45F6E"/>
    <w:rsid w:val="00D461A2"/>
    <w:rsid w:val="00D46AA9"/>
    <w:rsid w:val="00D46DD7"/>
    <w:rsid w:val="00D47950"/>
    <w:rsid w:val="00D479CB"/>
    <w:rsid w:val="00D502CD"/>
    <w:rsid w:val="00D50B8D"/>
    <w:rsid w:val="00D5248B"/>
    <w:rsid w:val="00D52C0C"/>
    <w:rsid w:val="00D542DD"/>
    <w:rsid w:val="00D56388"/>
    <w:rsid w:val="00D56659"/>
    <w:rsid w:val="00D5686A"/>
    <w:rsid w:val="00D56F11"/>
    <w:rsid w:val="00D61E6F"/>
    <w:rsid w:val="00D622DE"/>
    <w:rsid w:val="00D62FF6"/>
    <w:rsid w:val="00D64507"/>
    <w:rsid w:val="00D64AC9"/>
    <w:rsid w:val="00D65361"/>
    <w:rsid w:val="00D67D58"/>
    <w:rsid w:val="00D70998"/>
    <w:rsid w:val="00D713B7"/>
    <w:rsid w:val="00D7171C"/>
    <w:rsid w:val="00D71FA8"/>
    <w:rsid w:val="00D720DB"/>
    <w:rsid w:val="00D73D08"/>
    <w:rsid w:val="00D740AA"/>
    <w:rsid w:val="00D75E8E"/>
    <w:rsid w:val="00D77627"/>
    <w:rsid w:val="00D807BC"/>
    <w:rsid w:val="00D80E97"/>
    <w:rsid w:val="00D82E54"/>
    <w:rsid w:val="00D82EF3"/>
    <w:rsid w:val="00D847E5"/>
    <w:rsid w:val="00D84B46"/>
    <w:rsid w:val="00D85C4A"/>
    <w:rsid w:val="00D86DEA"/>
    <w:rsid w:val="00D87B0C"/>
    <w:rsid w:val="00D9069D"/>
    <w:rsid w:val="00D91D7D"/>
    <w:rsid w:val="00D933EB"/>
    <w:rsid w:val="00D93892"/>
    <w:rsid w:val="00D9391D"/>
    <w:rsid w:val="00D93E31"/>
    <w:rsid w:val="00D94814"/>
    <w:rsid w:val="00D95730"/>
    <w:rsid w:val="00D96A85"/>
    <w:rsid w:val="00DA3124"/>
    <w:rsid w:val="00DA3B98"/>
    <w:rsid w:val="00DA4042"/>
    <w:rsid w:val="00DA45F7"/>
    <w:rsid w:val="00DA487C"/>
    <w:rsid w:val="00DA5DD0"/>
    <w:rsid w:val="00DA64FB"/>
    <w:rsid w:val="00DA6771"/>
    <w:rsid w:val="00DB02F1"/>
    <w:rsid w:val="00DB14BD"/>
    <w:rsid w:val="00DB25B4"/>
    <w:rsid w:val="00DB2A0F"/>
    <w:rsid w:val="00DB4C9F"/>
    <w:rsid w:val="00DB574D"/>
    <w:rsid w:val="00DB590A"/>
    <w:rsid w:val="00DB6588"/>
    <w:rsid w:val="00DB6BB9"/>
    <w:rsid w:val="00DB6BDA"/>
    <w:rsid w:val="00DB7E33"/>
    <w:rsid w:val="00DC027B"/>
    <w:rsid w:val="00DC0426"/>
    <w:rsid w:val="00DC0ADA"/>
    <w:rsid w:val="00DC2CB8"/>
    <w:rsid w:val="00DC39D2"/>
    <w:rsid w:val="00DC4739"/>
    <w:rsid w:val="00DC4A76"/>
    <w:rsid w:val="00DC5987"/>
    <w:rsid w:val="00DC6175"/>
    <w:rsid w:val="00DC6867"/>
    <w:rsid w:val="00DC6D08"/>
    <w:rsid w:val="00DC7385"/>
    <w:rsid w:val="00DD022C"/>
    <w:rsid w:val="00DD034C"/>
    <w:rsid w:val="00DD11EC"/>
    <w:rsid w:val="00DD2302"/>
    <w:rsid w:val="00DD3BFC"/>
    <w:rsid w:val="00DD4F30"/>
    <w:rsid w:val="00DD55FD"/>
    <w:rsid w:val="00DD60A4"/>
    <w:rsid w:val="00DD7E11"/>
    <w:rsid w:val="00DE034A"/>
    <w:rsid w:val="00DE0540"/>
    <w:rsid w:val="00DE063D"/>
    <w:rsid w:val="00DE177D"/>
    <w:rsid w:val="00DE20BA"/>
    <w:rsid w:val="00DE3F45"/>
    <w:rsid w:val="00DE52B7"/>
    <w:rsid w:val="00DE5A36"/>
    <w:rsid w:val="00DE5CF8"/>
    <w:rsid w:val="00DE6D06"/>
    <w:rsid w:val="00DF0300"/>
    <w:rsid w:val="00DF17BC"/>
    <w:rsid w:val="00DF2A54"/>
    <w:rsid w:val="00DF2DD1"/>
    <w:rsid w:val="00DF33AB"/>
    <w:rsid w:val="00DF3957"/>
    <w:rsid w:val="00DF4338"/>
    <w:rsid w:val="00DF4F5C"/>
    <w:rsid w:val="00DF60F3"/>
    <w:rsid w:val="00DF61CE"/>
    <w:rsid w:val="00E00C61"/>
    <w:rsid w:val="00E0168F"/>
    <w:rsid w:val="00E01EA5"/>
    <w:rsid w:val="00E022BC"/>
    <w:rsid w:val="00E03FDA"/>
    <w:rsid w:val="00E047A4"/>
    <w:rsid w:val="00E0649F"/>
    <w:rsid w:val="00E070B4"/>
    <w:rsid w:val="00E10899"/>
    <w:rsid w:val="00E10E7D"/>
    <w:rsid w:val="00E11158"/>
    <w:rsid w:val="00E11B51"/>
    <w:rsid w:val="00E11F05"/>
    <w:rsid w:val="00E124F2"/>
    <w:rsid w:val="00E12D09"/>
    <w:rsid w:val="00E139B4"/>
    <w:rsid w:val="00E14AC1"/>
    <w:rsid w:val="00E14ED2"/>
    <w:rsid w:val="00E20E09"/>
    <w:rsid w:val="00E22C94"/>
    <w:rsid w:val="00E231A4"/>
    <w:rsid w:val="00E23D62"/>
    <w:rsid w:val="00E24BB6"/>
    <w:rsid w:val="00E25C89"/>
    <w:rsid w:val="00E26899"/>
    <w:rsid w:val="00E26FE7"/>
    <w:rsid w:val="00E304A7"/>
    <w:rsid w:val="00E31B00"/>
    <w:rsid w:val="00E31D75"/>
    <w:rsid w:val="00E32313"/>
    <w:rsid w:val="00E333FA"/>
    <w:rsid w:val="00E34E66"/>
    <w:rsid w:val="00E354E6"/>
    <w:rsid w:val="00E36E79"/>
    <w:rsid w:val="00E3753F"/>
    <w:rsid w:val="00E4002C"/>
    <w:rsid w:val="00E40DEE"/>
    <w:rsid w:val="00E4146C"/>
    <w:rsid w:val="00E41738"/>
    <w:rsid w:val="00E41AC6"/>
    <w:rsid w:val="00E41DAC"/>
    <w:rsid w:val="00E4230F"/>
    <w:rsid w:val="00E42C2B"/>
    <w:rsid w:val="00E43509"/>
    <w:rsid w:val="00E43814"/>
    <w:rsid w:val="00E43D81"/>
    <w:rsid w:val="00E44CB2"/>
    <w:rsid w:val="00E4546A"/>
    <w:rsid w:val="00E4562C"/>
    <w:rsid w:val="00E45E37"/>
    <w:rsid w:val="00E45E6C"/>
    <w:rsid w:val="00E46172"/>
    <w:rsid w:val="00E47ACD"/>
    <w:rsid w:val="00E47CF3"/>
    <w:rsid w:val="00E50261"/>
    <w:rsid w:val="00E52434"/>
    <w:rsid w:val="00E5278D"/>
    <w:rsid w:val="00E5350E"/>
    <w:rsid w:val="00E5382A"/>
    <w:rsid w:val="00E5445E"/>
    <w:rsid w:val="00E553B6"/>
    <w:rsid w:val="00E55969"/>
    <w:rsid w:val="00E617C7"/>
    <w:rsid w:val="00E61AA9"/>
    <w:rsid w:val="00E62EDD"/>
    <w:rsid w:val="00E63DB5"/>
    <w:rsid w:val="00E644B7"/>
    <w:rsid w:val="00E65051"/>
    <w:rsid w:val="00E657DC"/>
    <w:rsid w:val="00E671D7"/>
    <w:rsid w:val="00E70307"/>
    <w:rsid w:val="00E70490"/>
    <w:rsid w:val="00E70C8E"/>
    <w:rsid w:val="00E7216A"/>
    <w:rsid w:val="00E72BDA"/>
    <w:rsid w:val="00E73877"/>
    <w:rsid w:val="00E73B76"/>
    <w:rsid w:val="00E744AD"/>
    <w:rsid w:val="00E746BF"/>
    <w:rsid w:val="00E75281"/>
    <w:rsid w:val="00E764D0"/>
    <w:rsid w:val="00E76667"/>
    <w:rsid w:val="00E7683B"/>
    <w:rsid w:val="00E7792D"/>
    <w:rsid w:val="00E77FD9"/>
    <w:rsid w:val="00E82226"/>
    <w:rsid w:val="00E82B24"/>
    <w:rsid w:val="00E83528"/>
    <w:rsid w:val="00E83C43"/>
    <w:rsid w:val="00E846D7"/>
    <w:rsid w:val="00E84D09"/>
    <w:rsid w:val="00E84E15"/>
    <w:rsid w:val="00E856D7"/>
    <w:rsid w:val="00E8699B"/>
    <w:rsid w:val="00E874F6"/>
    <w:rsid w:val="00E90062"/>
    <w:rsid w:val="00E907C1"/>
    <w:rsid w:val="00E9086B"/>
    <w:rsid w:val="00E91819"/>
    <w:rsid w:val="00E91A3C"/>
    <w:rsid w:val="00E91C5C"/>
    <w:rsid w:val="00E9204B"/>
    <w:rsid w:val="00E92BE8"/>
    <w:rsid w:val="00E9382D"/>
    <w:rsid w:val="00E942E1"/>
    <w:rsid w:val="00E94793"/>
    <w:rsid w:val="00E9489A"/>
    <w:rsid w:val="00E956B4"/>
    <w:rsid w:val="00E964A3"/>
    <w:rsid w:val="00E96F82"/>
    <w:rsid w:val="00E9777E"/>
    <w:rsid w:val="00EA3FE8"/>
    <w:rsid w:val="00EA403A"/>
    <w:rsid w:val="00EA4653"/>
    <w:rsid w:val="00EA5563"/>
    <w:rsid w:val="00EA588D"/>
    <w:rsid w:val="00EA7725"/>
    <w:rsid w:val="00EB0180"/>
    <w:rsid w:val="00EB0D91"/>
    <w:rsid w:val="00EB3368"/>
    <w:rsid w:val="00EB37AE"/>
    <w:rsid w:val="00EB42E4"/>
    <w:rsid w:val="00EB4C2E"/>
    <w:rsid w:val="00EB4F29"/>
    <w:rsid w:val="00EB57ED"/>
    <w:rsid w:val="00EB59A7"/>
    <w:rsid w:val="00EB6477"/>
    <w:rsid w:val="00EB65E3"/>
    <w:rsid w:val="00EB76E2"/>
    <w:rsid w:val="00EC0537"/>
    <w:rsid w:val="00EC0A72"/>
    <w:rsid w:val="00EC0AD1"/>
    <w:rsid w:val="00EC1C4E"/>
    <w:rsid w:val="00EC3490"/>
    <w:rsid w:val="00EC3D61"/>
    <w:rsid w:val="00EC565B"/>
    <w:rsid w:val="00EC637E"/>
    <w:rsid w:val="00EC68C2"/>
    <w:rsid w:val="00EC7C31"/>
    <w:rsid w:val="00ED1799"/>
    <w:rsid w:val="00ED1D8A"/>
    <w:rsid w:val="00ED1E72"/>
    <w:rsid w:val="00ED1EFA"/>
    <w:rsid w:val="00ED36AA"/>
    <w:rsid w:val="00ED453A"/>
    <w:rsid w:val="00ED466F"/>
    <w:rsid w:val="00ED7CFB"/>
    <w:rsid w:val="00EE0ABA"/>
    <w:rsid w:val="00EE4762"/>
    <w:rsid w:val="00EE5623"/>
    <w:rsid w:val="00EE6623"/>
    <w:rsid w:val="00EE779E"/>
    <w:rsid w:val="00EF0523"/>
    <w:rsid w:val="00EF05FE"/>
    <w:rsid w:val="00EF378A"/>
    <w:rsid w:val="00EF3974"/>
    <w:rsid w:val="00EF5B22"/>
    <w:rsid w:val="00EF6EF5"/>
    <w:rsid w:val="00EF7B64"/>
    <w:rsid w:val="00F0015E"/>
    <w:rsid w:val="00F00617"/>
    <w:rsid w:val="00F01559"/>
    <w:rsid w:val="00F015EA"/>
    <w:rsid w:val="00F01A99"/>
    <w:rsid w:val="00F021E4"/>
    <w:rsid w:val="00F039A0"/>
    <w:rsid w:val="00F0507E"/>
    <w:rsid w:val="00F0510E"/>
    <w:rsid w:val="00F05205"/>
    <w:rsid w:val="00F05ABD"/>
    <w:rsid w:val="00F0783D"/>
    <w:rsid w:val="00F10F29"/>
    <w:rsid w:val="00F117F9"/>
    <w:rsid w:val="00F127B0"/>
    <w:rsid w:val="00F12B06"/>
    <w:rsid w:val="00F1324B"/>
    <w:rsid w:val="00F147F3"/>
    <w:rsid w:val="00F14826"/>
    <w:rsid w:val="00F16B19"/>
    <w:rsid w:val="00F17267"/>
    <w:rsid w:val="00F17B5B"/>
    <w:rsid w:val="00F210EB"/>
    <w:rsid w:val="00F212E8"/>
    <w:rsid w:val="00F21B73"/>
    <w:rsid w:val="00F23029"/>
    <w:rsid w:val="00F23B11"/>
    <w:rsid w:val="00F23C83"/>
    <w:rsid w:val="00F24484"/>
    <w:rsid w:val="00F2448D"/>
    <w:rsid w:val="00F2462F"/>
    <w:rsid w:val="00F2475F"/>
    <w:rsid w:val="00F26403"/>
    <w:rsid w:val="00F26842"/>
    <w:rsid w:val="00F269E6"/>
    <w:rsid w:val="00F275BA"/>
    <w:rsid w:val="00F3019D"/>
    <w:rsid w:val="00F3032A"/>
    <w:rsid w:val="00F31094"/>
    <w:rsid w:val="00F317AF"/>
    <w:rsid w:val="00F3289A"/>
    <w:rsid w:val="00F33F85"/>
    <w:rsid w:val="00F34953"/>
    <w:rsid w:val="00F34B21"/>
    <w:rsid w:val="00F35A70"/>
    <w:rsid w:val="00F360AD"/>
    <w:rsid w:val="00F36594"/>
    <w:rsid w:val="00F36EF5"/>
    <w:rsid w:val="00F37922"/>
    <w:rsid w:val="00F37F14"/>
    <w:rsid w:val="00F4042D"/>
    <w:rsid w:val="00F434DF"/>
    <w:rsid w:val="00F4429C"/>
    <w:rsid w:val="00F44346"/>
    <w:rsid w:val="00F45B92"/>
    <w:rsid w:val="00F46017"/>
    <w:rsid w:val="00F47F05"/>
    <w:rsid w:val="00F502DB"/>
    <w:rsid w:val="00F5030A"/>
    <w:rsid w:val="00F510C6"/>
    <w:rsid w:val="00F514C1"/>
    <w:rsid w:val="00F52AC8"/>
    <w:rsid w:val="00F5328F"/>
    <w:rsid w:val="00F53391"/>
    <w:rsid w:val="00F53546"/>
    <w:rsid w:val="00F53AAF"/>
    <w:rsid w:val="00F53E1B"/>
    <w:rsid w:val="00F53ED3"/>
    <w:rsid w:val="00F5650C"/>
    <w:rsid w:val="00F567BC"/>
    <w:rsid w:val="00F569BF"/>
    <w:rsid w:val="00F56A78"/>
    <w:rsid w:val="00F57160"/>
    <w:rsid w:val="00F573C6"/>
    <w:rsid w:val="00F616A0"/>
    <w:rsid w:val="00F61DF4"/>
    <w:rsid w:val="00F62759"/>
    <w:rsid w:val="00F6351D"/>
    <w:rsid w:val="00F63762"/>
    <w:rsid w:val="00F65190"/>
    <w:rsid w:val="00F6566D"/>
    <w:rsid w:val="00F66859"/>
    <w:rsid w:val="00F66ECA"/>
    <w:rsid w:val="00F675BE"/>
    <w:rsid w:val="00F70956"/>
    <w:rsid w:val="00F72462"/>
    <w:rsid w:val="00F7365C"/>
    <w:rsid w:val="00F7419E"/>
    <w:rsid w:val="00F7512C"/>
    <w:rsid w:val="00F76C63"/>
    <w:rsid w:val="00F779B1"/>
    <w:rsid w:val="00F80B12"/>
    <w:rsid w:val="00F81DE6"/>
    <w:rsid w:val="00F83333"/>
    <w:rsid w:val="00F8427F"/>
    <w:rsid w:val="00F85DFB"/>
    <w:rsid w:val="00F85F6C"/>
    <w:rsid w:val="00F8639F"/>
    <w:rsid w:val="00F90A10"/>
    <w:rsid w:val="00F9175E"/>
    <w:rsid w:val="00F92AD2"/>
    <w:rsid w:val="00F92BDF"/>
    <w:rsid w:val="00F93D95"/>
    <w:rsid w:val="00F960D4"/>
    <w:rsid w:val="00F960FD"/>
    <w:rsid w:val="00F9614E"/>
    <w:rsid w:val="00F977B6"/>
    <w:rsid w:val="00FA0B63"/>
    <w:rsid w:val="00FA15A9"/>
    <w:rsid w:val="00FA16B5"/>
    <w:rsid w:val="00FA1DF2"/>
    <w:rsid w:val="00FA1E05"/>
    <w:rsid w:val="00FA1FB9"/>
    <w:rsid w:val="00FA2D91"/>
    <w:rsid w:val="00FA413B"/>
    <w:rsid w:val="00FA4B7C"/>
    <w:rsid w:val="00FA5277"/>
    <w:rsid w:val="00FA5F24"/>
    <w:rsid w:val="00FA73F1"/>
    <w:rsid w:val="00FB0250"/>
    <w:rsid w:val="00FB07EF"/>
    <w:rsid w:val="00FB0A29"/>
    <w:rsid w:val="00FB2022"/>
    <w:rsid w:val="00FB247E"/>
    <w:rsid w:val="00FB258A"/>
    <w:rsid w:val="00FB29E6"/>
    <w:rsid w:val="00FB2F83"/>
    <w:rsid w:val="00FB351E"/>
    <w:rsid w:val="00FB37A8"/>
    <w:rsid w:val="00FB3D3C"/>
    <w:rsid w:val="00FB3DED"/>
    <w:rsid w:val="00FB4917"/>
    <w:rsid w:val="00FB75BB"/>
    <w:rsid w:val="00FB795D"/>
    <w:rsid w:val="00FC00A5"/>
    <w:rsid w:val="00FC112B"/>
    <w:rsid w:val="00FC12A4"/>
    <w:rsid w:val="00FC1AC1"/>
    <w:rsid w:val="00FC3D67"/>
    <w:rsid w:val="00FC40E8"/>
    <w:rsid w:val="00FC4596"/>
    <w:rsid w:val="00FC6578"/>
    <w:rsid w:val="00FC7795"/>
    <w:rsid w:val="00FD05DD"/>
    <w:rsid w:val="00FD12C7"/>
    <w:rsid w:val="00FD1A0F"/>
    <w:rsid w:val="00FD1B13"/>
    <w:rsid w:val="00FD4680"/>
    <w:rsid w:val="00FD4CCE"/>
    <w:rsid w:val="00FD617C"/>
    <w:rsid w:val="00FD6529"/>
    <w:rsid w:val="00FD6B67"/>
    <w:rsid w:val="00FD7594"/>
    <w:rsid w:val="00FE03F9"/>
    <w:rsid w:val="00FE0F30"/>
    <w:rsid w:val="00FE13B3"/>
    <w:rsid w:val="00FE1C2C"/>
    <w:rsid w:val="00FE229B"/>
    <w:rsid w:val="00FE2432"/>
    <w:rsid w:val="00FE30CB"/>
    <w:rsid w:val="00FE62E6"/>
    <w:rsid w:val="00FE697D"/>
    <w:rsid w:val="00FE7476"/>
    <w:rsid w:val="00FE7A91"/>
    <w:rsid w:val="00FF04F6"/>
    <w:rsid w:val="00FF0C22"/>
    <w:rsid w:val="00FF0D02"/>
    <w:rsid w:val="00FF183E"/>
    <w:rsid w:val="00FF2142"/>
    <w:rsid w:val="00FF2A1B"/>
    <w:rsid w:val="00FF2ED0"/>
    <w:rsid w:val="00FF389D"/>
    <w:rsid w:val="00FF3DC6"/>
    <w:rsid w:val="00FF547D"/>
    <w:rsid w:val="00FF64B6"/>
    <w:rsid w:val="00FF7729"/>
    <w:rsid w:val="00FF7E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6B86F"/>
  <w15:docId w15:val="{BC35D08D-6C68-4CF5-8A66-C0ABF167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60"/>
    <w:pPr>
      <w:spacing w:after="60"/>
    </w:pPr>
    <w:rPr>
      <w:rFonts w:ascii="Arial" w:hAnsi="Arial"/>
      <w:sz w:val="16"/>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line="320" w:lineRule="atLeast"/>
      <w:ind w:firstLine="709"/>
      <w:jc w:val="both"/>
    </w:pPr>
    <w:rPr>
      <w:sz w:val="24"/>
    </w:rPr>
  </w:style>
  <w:style w:type="paragraph" w:styleId="Sous-titre">
    <w:name w:val="Subtitle"/>
    <w:basedOn w:val="Normal"/>
    <w:qFormat/>
    <w:rsid w:val="00101A94"/>
    <w:pPr>
      <w:tabs>
        <w:tab w:val="left" w:pos="5954"/>
      </w:tabs>
    </w:pPr>
    <w:rPr>
      <w:i/>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uiPriority w:val="22"/>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b/>
      <w:bCs/>
      <w:smallCaps/>
      <w:color w:val="808080"/>
      <w:sz w:val="28"/>
      <w:szCs w:val="32"/>
      <w:lang w:val="fr-CH"/>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val="fr-CH"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821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FEB"/>
    <w:pPr>
      <w:spacing w:after="100" w:afterAutospacing="1"/>
    </w:pPr>
    <w:rPr>
      <w:sz w:val="24"/>
      <w:szCs w:val="24"/>
      <w:lang w:val="fr-CH" w:eastAsia="fr-CH"/>
    </w:rPr>
  </w:style>
  <w:style w:type="character" w:customStyle="1" w:styleId="number">
    <w:name w:val="number"/>
    <w:basedOn w:val="Policepardfaut"/>
    <w:rsid w:val="00810FEB"/>
  </w:style>
  <w:style w:type="character" w:customStyle="1" w:styleId="textcontent">
    <w:name w:val="text_content"/>
    <w:basedOn w:val="Policepardfaut"/>
    <w:rsid w:val="00810FEB"/>
  </w:style>
  <w:style w:type="character" w:styleId="Accentuation">
    <w:name w:val="Emphasis"/>
    <w:basedOn w:val="Policepardfaut"/>
    <w:uiPriority w:val="20"/>
    <w:qFormat/>
    <w:rsid w:val="00E45E6C"/>
    <w:rPr>
      <w:rFonts w:ascii="Helvetica 65 Medium" w:hAnsi="Helvetica 65 Medium"/>
      <w:b w:val="0"/>
      <w:i w:val="0"/>
      <w:iCs/>
      <w:sz w:val="19"/>
    </w:rPr>
  </w:style>
  <w:style w:type="paragraph" w:customStyle="1" w:styleId="couverturetypedocument">
    <w:name w:val="couverture – type document"/>
    <w:basedOn w:val="Normal"/>
    <w:qFormat/>
    <w:rsid w:val="002A5491"/>
    <w:pPr>
      <w:spacing w:after="80" w:line="252" w:lineRule="auto"/>
      <w:jc w:val="both"/>
    </w:pPr>
    <w:rPr>
      <w:rFonts w:ascii="Helvetica 45 Light" w:eastAsiaTheme="minorEastAsia" w:hAnsi="Helvetica 45 Light" w:cs="MinionPro-Regular"/>
      <w:color w:val="000000"/>
      <w:sz w:val="20"/>
    </w:rPr>
  </w:style>
  <w:style w:type="paragraph" w:customStyle="1" w:styleId="couverturetitre">
    <w:name w:val="couverture – titre"/>
    <w:qFormat/>
    <w:rsid w:val="002A5491"/>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A5491"/>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Policepardfaut"/>
    <w:link w:val="ACCorps"/>
    <w:rsid w:val="00C52019"/>
    <w:rPr>
      <w:rFonts w:ascii="Arial" w:hAnsi="Arial"/>
      <w:sz w:val="22"/>
      <w:lang w:val="fr-FR" w:eastAsia="fr-FR"/>
    </w:rPr>
  </w:style>
  <w:style w:type="character" w:customStyle="1" w:styleId="articlesymbol">
    <w:name w:val="article_symbol"/>
    <w:basedOn w:val="Policepardfaut"/>
    <w:rsid w:val="00630C20"/>
  </w:style>
  <w:style w:type="character" w:customStyle="1" w:styleId="titletext">
    <w:name w:val="title_text"/>
    <w:basedOn w:val="Policepardfaut"/>
    <w:rsid w:val="00630C20"/>
  </w:style>
  <w:style w:type="paragraph" w:customStyle="1" w:styleId="Texte10liste">
    <w:name w:val="Texte 10 liste"/>
    <w:basedOn w:val="Normal"/>
    <w:link w:val="Texte10listeCar"/>
    <w:qFormat/>
    <w:rsid w:val="007201AD"/>
    <w:pPr>
      <w:numPr>
        <w:numId w:val="8"/>
      </w:numPr>
      <w:suppressAutoHyphens/>
      <w:overflowPunct w:val="0"/>
      <w:autoSpaceDE w:val="0"/>
      <w:autoSpaceDN w:val="0"/>
      <w:adjustRightInd w:val="0"/>
      <w:spacing w:before="60" w:after="120" w:line="254" w:lineRule="exact"/>
      <w:textAlignment w:val="baseline"/>
    </w:pPr>
    <w:rPr>
      <w:rFonts w:ascii="Franklin Gothic Book" w:hAnsi="Franklin Gothic Book"/>
      <w:sz w:val="20"/>
      <w:lang w:eastAsia="en-US"/>
    </w:rPr>
  </w:style>
  <w:style w:type="character" w:customStyle="1" w:styleId="Texte10listeCar">
    <w:name w:val="Texte 10 liste Car"/>
    <w:basedOn w:val="Policepardfaut"/>
    <w:link w:val="Texte10liste"/>
    <w:rsid w:val="007201AD"/>
    <w:rPr>
      <w:rFonts w:ascii="Franklin Gothic Book" w:hAnsi="Franklin Gothic Book"/>
      <w:lang w:val="fr-FR" w:eastAsia="en-US"/>
    </w:rPr>
  </w:style>
  <w:style w:type="paragraph" w:customStyle="1" w:styleId="Default">
    <w:name w:val="Default"/>
    <w:rsid w:val="009715C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4020">
      <w:bodyDiv w:val="1"/>
      <w:marLeft w:val="0"/>
      <w:marRight w:val="0"/>
      <w:marTop w:val="0"/>
      <w:marBottom w:val="0"/>
      <w:divBdr>
        <w:top w:val="none" w:sz="0" w:space="0" w:color="auto"/>
        <w:left w:val="none" w:sz="0" w:space="0" w:color="auto"/>
        <w:bottom w:val="none" w:sz="0" w:space="0" w:color="auto"/>
        <w:right w:val="none" w:sz="0" w:space="0" w:color="auto"/>
      </w:divBdr>
      <w:divsChild>
        <w:div w:id="2030133241">
          <w:marLeft w:val="0"/>
          <w:marRight w:val="0"/>
          <w:marTop w:val="0"/>
          <w:marBottom w:val="0"/>
          <w:divBdr>
            <w:top w:val="none" w:sz="0" w:space="0" w:color="auto"/>
            <w:left w:val="none" w:sz="0" w:space="0" w:color="auto"/>
            <w:bottom w:val="none" w:sz="0" w:space="0" w:color="auto"/>
            <w:right w:val="none" w:sz="0" w:space="0" w:color="auto"/>
          </w:divBdr>
          <w:divsChild>
            <w:div w:id="35663498">
              <w:marLeft w:val="0"/>
              <w:marRight w:val="0"/>
              <w:marTop w:val="0"/>
              <w:marBottom w:val="0"/>
              <w:divBdr>
                <w:top w:val="none" w:sz="0" w:space="0" w:color="auto"/>
                <w:left w:val="none" w:sz="0" w:space="0" w:color="auto"/>
                <w:bottom w:val="none" w:sz="0" w:space="0" w:color="auto"/>
                <w:right w:val="none" w:sz="0" w:space="0" w:color="auto"/>
              </w:divBdr>
            </w:div>
            <w:div w:id="10190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436368770">
      <w:bodyDiv w:val="1"/>
      <w:marLeft w:val="0"/>
      <w:marRight w:val="0"/>
      <w:marTop w:val="0"/>
      <w:marBottom w:val="0"/>
      <w:divBdr>
        <w:top w:val="none" w:sz="0" w:space="0" w:color="auto"/>
        <w:left w:val="none" w:sz="0" w:space="0" w:color="auto"/>
        <w:bottom w:val="none" w:sz="0" w:space="0" w:color="auto"/>
        <w:right w:val="none" w:sz="0" w:space="0" w:color="auto"/>
      </w:divBdr>
      <w:divsChild>
        <w:div w:id="736518242">
          <w:marLeft w:val="0"/>
          <w:marRight w:val="0"/>
          <w:marTop w:val="0"/>
          <w:marBottom w:val="0"/>
          <w:divBdr>
            <w:top w:val="none" w:sz="0" w:space="0" w:color="auto"/>
            <w:left w:val="none" w:sz="0" w:space="0" w:color="auto"/>
            <w:bottom w:val="none" w:sz="0" w:space="0" w:color="auto"/>
            <w:right w:val="none" w:sz="0" w:space="0" w:color="auto"/>
          </w:divBdr>
          <w:divsChild>
            <w:div w:id="1789356494">
              <w:marLeft w:val="0"/>
              <w:marRight w:val="0"/>
              <w:marTop w:val="0"/>
              <w:marBottom w:val="0"/>
              <w:divBdr>
                <w:top w:val="none" w:sz="0" w:space="0" w:color="auto"/>
                <w:left w:val="none" w:sz="0" w:space="0" w:color="auto"/>
                <w:bottom w:val="none" w:sz="0" w:space="0" w:color="auto"/>
                <w:right w:val="none" w:sz="0" w:space="0" w:color="auto"/>
              </w:divBdr>
              <w:divsChild>
                <w:div w:id="589002346">
                  <w:marLeft w:val="0"/>
                  <w:marRight w:val="0"/>
                  <w:marTop w:val="0"/>
                  <w:marBottom w:val="0"/>
                  <w:divBdr>
                    <w:top w:val="none" w:sz="0" w:space="0" w:color="auto"/>
                    <w:left w:val="none" w:sz="0" w:space="0" w:color="auto"/>
                    <w:bottom w:val="none" w:sz="0" w:space="0" w:color="auto"/>
                    <w:right w:val="none" w:sz="0" w:space="0" w:color="auto"/>
                  </w:divBdr>
                  <w:divsChild>
                    <w:div w:id="601841828">
                      <w:marLeft w:val="0"/>
                      <w:marRight w:val="0"/>
                      <w:marTop w:val="0"/>
                      <w:marBottom w:val="0"/>
                      <w:divBdr>
                        <w:top w:val="none" w:sz="0" w:space="0" w:color="auto"/>
                        <w:left w:val="none" w:sz="0" w:space="0" w:color="auto"/>
                        <w:bottom w:val="none" w:sz="0" w:space="0" w:color="auto"/>
                        <w:right w:val="none" w:sz="0" w:space="0" w:color="auto"/>
                      </w:divBdr>
                    </w:div>
                    <w:div w:id="1879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3569">
          <w:marLeft w:val="0"/>
          <w:marRight w:val="0"/>
          <w:marTop w:val="0"/>
          <w:marBottom w:val="0"/>
          <w:divBdr>
            <w:top w:val="none" w:sz="0" w:space="0" w:color="auto"/>
            <w:left w:val="none" w:sz="0" w:space="0" w:color="auto"/>
            <w:bottom w:val="none" w:sz="0" w:space="0" w:color="auto"/>
            <w:right w:val="none" w:sz="0" w:space="0" w:color="auto"/>
          </w:divBdr>
          <w:divsChild>
            <w:div w:id="97868465">
              <w:marLeft w:val="0"/>
              <w:marRight w:val="0"/>
              <w:marTop w:val="0"/>
              <w:marBottom w:val="0"/>
              <w:divBdr>
                <w:top w:val="none" w:sz="0" w:space="0" w:color="auto"/>
                <w:left w:val="none" w:sz="0" w:space="0" w:color="auto"/>
                <w:bottom w:val="none" w:sz="0" w:space="0" w:color="auto"/>
                <w:right w:val="none" w:sz="0" w:space="0" w:color="auto"/>
              </w:divBdr>
              <w:divsChild>
                <w:div w:id="614484327">
                  <w:marLeft w:val="0"/>
                  <w:marRight w:val="0"/>
                  <w:marTop w:val="0"/>
                  <w:marBottom w:val="0"/>
                  <w:divBdr>
                    <w:top w:val="none" w:sz="0" w:space="0" w:color="auto"/>
                    <w:left w:val="none" w:sz="0" w:space="0" w:color="auto"/>
                    <w:bottom w:val="none" w:sz="0" w:space="0" w:color="auto"/>
                    <w:right w:val="none" w:sz="0" w:space="0" w:color="auto"/>
                  </w:divBdr>
                </w:div>
              </w:divsChild>
            </w:div>
            <w:div w:id="1666082644">
              <w:marLeft w:val="0"/>
              <w:marRight w:val="0"/>
              <w:marTop w:val="0"/>
              <w:marBottom w:val="0"/>
              <w:divBdr>
                <w:top w:val="none" w:sz="0" w:space="0" w:color="auto"/>
                <w:left w:val="none" w:sz="0" w:space="0" w:color="auto"/>
                <w:bottom w:val="none" w:sz="0" w:space="0" w:color="auto"/>
                <w:right w:val="none" w:sz="0" w:space="0" w:color="auto"/>
              </w:divBdr>
              <w:divsChild>
                <w:div w:id="1661614520">
                  <w:marLeft w:val="0"/>
                  <w:marRight w:val="0"/>
                  <w:marTop w:val="0"/>
                  <w:marBottom w:val="0"/>
                  <w:divBdr>
                    <w:top w:val="none" w:sz="0" w:space="0" w:color="auto"/>
                    <w:left w:val="none" w:sz="0" w:space="0" w:color="auto"/>
                    <w:bottom w:val="none" w:sz="0" w:space="0" w:color="auto"/>
                    <w:right w:val="none" w:sz="0" w:space="0" w:color="auto"/>
                  </w:divBdr>
                </w:div>
                <w:div w:id="1339890998">
                  <w:marLeft w:val="0"/>
                  <w:marRight w:val="0"/>
                  <w:marTop w:val="0"/>
                  <w:marBottom w:val="0"/>
                  <w:divBdr>
                    <w:top w:val="none" w:sz="0" w:space="0" w:color="auto"/>
                    <w:left w:val="none" w:sz="0" w:space="0" w:color="auto"/>
                    <w:bottom w:val="none" w:sz="0" w:space="0" w:color="auto"/>
                    <w:right w:val="none" w:sz="0" w:space="0" w:color="auto"/>
                  </w:divBdr>
                </w:div>
                <w:div w:id="1508054404">
                  <w:marLeft w:val="0"/>
                  <w:marRight w:val="0"/>
                  <w:marTop w:val="0"/>
                  <w:marBottom w:val="0"/>
                  <w:divBdr>
                    <w:top w:val="none" w:sz="0" w:space="0" w:color="auto"/>
                    <w:left w:val="none" w:sz="0" w:space="0" w:color="auto"/>
                    <w:bottom w:val="none" w:sz="0" w:space="0" w:color="auto"/>
                    <w:right w:val="none" w:sz="0" w:space="0" w:color="auto"/>
                  </w:divBdr>
                </w:div>
                <w:div w:id="1923298697">
                  <w:marLeft w:val="0"/>
                  <w:marRight w:val="0"/>
                  <w:marTop w:val="0"/>
                  <w:marBottom w:val="0"/>
                  <w:divBdr>
                    <w:top w:val="none" w:sz="0" w:space="0" w:color="auto"/>
                    <w:left w:val="none" w:sz="0" w:space="0" w:color="auto"/>
                    <w:bottom w:val="none" w:sz="0" w:space="0" w:color="auto"/>
                    <w:right w:val="none" w:sz="0" w:space="0" w:color="auto"/>
                  </w:divBdr>
                </w:div>
                <w:div w:id="357589985">
                  <w:marLeft w:val="0"/>
                  <w:marRight w:val="0"/>
                  <w:marTop w:val="0"/>
                  <w:marBottom w:val="0"/>
                  <w:divBdr>
                    <w:top w:val="none" w:sz="0" w:space="0" w:color="auto"/>
                    <w:left w:val="none" w:sz="0" w:space="0" w:color="auto"/>
                    <w:bottom w:val="none" w:sz="0" w:space="0" w:color="auto"/>
                    <w:right w:val="none" w:sz="0" w:space="0" w:color="auto"/>
                  </w:divBdr>
                </w:div>
                <w:div w:id="895051073">
                  <w:marLeft w:val="0"/>
                  <w:marRight w:val="0"/>
                  <w:marTop w:val="0"/>
                  <w:marBottom w:val="0"/>
                  <w:divBdr>
                    <w:top w:val="none" w:sz="0" w:space="0" w:color="auto"/>
                    <w:left w:val="none" w:sz="0" w:space="0" w:color="auto"/>
                    <w:bottom w:val="none" w:sz="0" w:space="0" w:color="auto"/>
                    <w:right w:val="none" w:sz="0" w:space="0" w:color="auto"/>
                  </w:divBdr>
                </w:div>
                <w:div w:id="938367235">
                  <w:marLeft w:val="0"/>
                  <w:marRight w:val="0"/>
                  <w:marTop w:val="0"/>
                  <w:marBottom w:val="0"/>
                  <w:divBdr>
                    <w:top w:val="none" w:sz="0" w:space="0" w:color="auto"/>
                    <w:left w:val="none" w:sz="0" w:space="0" w:color="auto"/>
                    <w:bottom w:val="none" w:sz="0" w:space="0" w:color="auto"/>
                    <w:right w:val="none" w:sz="0" w:space="0" w:color="auto"/>
                  </w:divBdr>
                </w:div>
                <w:div w:id="5823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36913">
      <w:bodyDiv w:val="1"/>
      <w:marLeft w:val="0"/>
      <w:marRight w:val="0"/>
      <w:marTop w:val="0"/>
      <w:marBottom w:val="0"/>
      <w:divBdr>
        <w:top w:val="none" w:sz="0" w:space="0" w:color="auto"/>
        <w:left w:val="none" w:sz="0" w:space="0" w:color="auto"/>
        <w:bottom w:val="none" w:sz="0" w:space="0" w:color="auto"/>
        <w:right w:val="none" w:sz="0" w:space="0" w:color="auto"/>
      </w:divBdr>
    </w:div>
    <w:div w:id="503709821">
      <w:bodyDiv w:val="1"/>
      <w:marLeft w:val="0"/>
      <w:marRight w:val="0"/>
      <w:marTop w:val="0"/>
      <w:marBottom w:val="0"/>
      <w:divBdr>
        <w:top w:val="none" w:sz="0" w:space="0" w:color="auto"/>
        <w:left w:val="none" w:sz="0" w:space="0" w:color="auto"/>
        <w:bottom w:val="none" w:sz="0" w:space="0" w:color="auto"/>
        <w:right w:val="none" w:sz="0" w:space="0" w:color="auto"/>
      </w:divBdr>
    </w:div>
    <w:div w:id="762144750">
      <w:bodyDiv w:val="1"/>
      <w:marLeft w:val="0"/>
      <w:marRight w:val="0"/>
      <w:marTop w:val="0"/>
      <w:marBottom w:val="0"/>
      <w:divBdr>
        <w:top w:val="none" w:sz="0" w:space="0" w:color="auto"/>
        <w:left w:val="none" w:sz="0" w:space="0" w:color="auto"/>
        <w:bottom w:val="none" w:sz="0" w:space="0" w:color="auto"/>
        <w:right w:val="none" w:sz="0" w:space="0" w:color="auto"/>
      </w:divBdr>
    </w:div>
    <w:div w:id="900865780">
      <w:bodyDiv w:val="1"/>
      <w:marLeft w:val="0"/>
      <w:marRight w:val="0"/>
      <w:marTop w:val="0"/>
      <w:marBottom w:val="0"/>
      <w:divBdr>
        <w:top w:val="none" w:sz="0" w:space="0" w:color="auto"/>
        <w:left w:val="none" w:sz="0" w:space="0" w:color="auto"/>
        <w:bottom w:val="none" w:sz="0" w:space="0" w:color="auto"/>
        <w:right w:val="none" w:sz="0" w:space="0" w:color="auto"/>
      </w:divBdr>
    </w:div>
    <w:div w:id="991762500">
      <w:bodyDiv w:val="1"/>
      <w:marLeft w:val="0"/>
      <w:marRight w:val="0"/>
      <w:marTop w:val="0"/>
      <w:marBottom w:val="0"/>
      <w:divBdr>
        <w:top w:val="none" w:sz="0" w:space="0" w:color="auto"/>
        <w:left w:val="none" w:sz="0" w:space="0" w:color="auto"/>
        <w:bottom w:val="none" w:sz="0" w:space="0" w:color="auto"/>
        <w:right w:val="none" w:sz="0" w:space="0" w:color="auto"/>
      </w:divBdr>
    </w:div>
    <w:div w:id="1058674744">
      <w:bodyDiv w:val="1"/>
      <w:marLeft w:val="0"/>
      <w:marRight w:val="0"/>
      <w:marTop w:val="0"/>
      <w:marBottom w:val="0"/>
      <w:divBdr>
        <w:top w:val="none" w:sz="0" w:space="0" w:color="auto"/>
        <w:left w:val="none" w:sz="0" w:space="0" w:color="auto"/>
        <w:bottom w:val="none" w:sz="0" w:space="0" w:color="auto"/>
        <w:right w:val="none" w:sz="0" w:space="0" w:color="auto"/>
      </w:divBdr>
    </w:div>
    <w:div w:id="1128206260">
      <w:bodyDiv w:val="1"/>
      <w:marLeft w:val="0"/>
      <w:marRight w:val="0"/>
      <w:marTop w:val="0"/>
      <w:marBottom w:val="0"/>
      <w:divBdr>
        <w:top w:val="none" w:sz="0" w:space="0" w:color="auto"/>
        <w:left w:val="none" w:sz="0" w:space="0" w:color="auto"/>
        <w:bottom w:val="none" w:sz="0" w:space="0" w:color="auto"/>
        <w:right w:val="none" w:sz="0" w:space="0" w:color="auto"/>
      </w:divBdr>
    </w:div>
    <w:div w:id="1130830017">
      <w:bodyDiv w:val="1"/>
      <w:marLeft w:val="0"/>
      <w:marRight w:val="0"/>
      <w:marTop w:val="0"/>
      <w:marBottom w:val="0"/>
      <w:divBdr>
        <w:top w:val="none" w:sz="0" w:space="0" w:color="auto"/>
        <w:left w:val="none" w:sz="0" w:space="0" w:color="auto"/>
        <w:bottom w:val="none" w:sz="0" w:space="0" w:color="auto"/>
        <w:right w:val="none" w:sz="0" w:space="0" w:color="auto"/>
      </w:divBdr>
    </w:div>
    <w:div w:id="1133210423">
      <w:bodyDiv w:val="1"/>
      <w:marLeft w:val="0"/>
      <w:marRight w:val="0"/>
      <w:marTop w:val="0"/>
      <w:marBottom w:val="0"/>
      <w:divBdr>
        <w:top w:val="none" w:sz="0" w:space="0" w:color="auto"/>
        <w:left w:val="none" w:sz="0" w:space="0" w:color="auto"/>
        <w:bottom w:val="none" w:sz="0" w:space="0" w:color="auto"/>
        <w:right w:val="none" w:sz="0" w:space="0" w:color="auto"/>
      </w:divBdr>
    </w:div>
    <w:div w:id="1170829719">
      <w:bodyDiv w:val="1"/>
      <w:marLeft w:val="0"/>
      <w:marRight w:val="0"/>
      <w:marTop w:val="0"/>
      <w:marBottom w:val="0"/>
      <w:divBdr>
        <w:top w:val="none" w:sz="0" w:space="0" w:color="auto"/>
        <w:left w:val="none" w:sz="0" w:space="0" w:color="auto"/>
        <w:bottom w:val="none" w:sz="0" w:space="0" w:color="auto"/>
        <w:right w:val="none" w:sz="0" w:space="0" w:color="auto"/>
      </w:divBdr>
      <w:divsChild>
        <w:div w:id="1986203123">
          <w:marLeft w:val="0"/>
          <w:marRight w:val="0"/>
          <w:marTop w:val="0"/>
          <w:marBottom w:val="0"/>
          <w:divBdr>
            <w:top w:val="none" w:sz="0" w:space="0" w:color="auto"/>
            <w:left w:val="none" w:sz="0" w:space="0" w:color="auto"/>
            <w:bottom w:val="none" w:sz="0" w:space="0" w:color="auto"/>
            <w:right w:val="none" w:sz="0" w:space="0" w:color="auto"/>
          </w:divBdr>
          <w:divsChild>
            <w:div w:id="1792894105">
              <w:marLeft w:val="0"/>
              <w:marRight w:val="0"/>
              <w:marTop w:val="0"/>
              <w:marBottom w:val="0"/>
              <w:divBdr>
                <w:top w:val="none" w:sz="0" w:space="0" w:color="auto"/>
                <w:left w:val="none" w:sz="0" w:space="0" w:color="auto"/>
                <w:bottom w:val="none" w:sz="0" w:space="0" w:color="auto"/>
                <w:right w:val="none" w:sz="0" w:space="0" w:color="auto"/>
              </w:divBdr>
              <w:divsChild>
                <w:div w:id="148131991">
                  <w:marLeft w:val="0"/>
                  <w:marRight w:val="0"/>
                  <w:marTop w:val="0"/>
                  <w:marBottom w:val="0"/>
                  <w:divBdr>
                    <w:top w:val="none" w:sz="0" w:space="0" w:color="auto"/>
                    <w:left w:val="none" w:sz="0" w:space="0" w:color="auto"/>
                    <w:bottom w:val="none" w:sz="0" w:space="0" w:color="auto"/>
                    <w:right w:val="none" w:sz="0" w:space="0" w:color="auto"/>
                  </w:divBdr>
                </w:div>
                <w:div w:id="135818962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360472052">
          <w:marLeft w:val="0"/>
          <w:marRight w:val="0"/>
          <w:marTop w:val="0"/>
          <w:marBottom w:val="0"/>
          <w:divBdr>
            <w:top w:val="none" w:sz="0" w:space="0" w:color="auto"/>
            <w:left w:val="none" w:sz="0" w:space="0" w:color="auto"/>
            <w:bottom w:val="none" w:sz="0" w:space="0" w:color="auto"/>
            <w:right w:val="none" w:sz="0" w:space="0" w:color="auto"/>
          </w:divBdr>
          <w:divsChild>
            <w:div w:id="591551054">
              <w:marLeft w:val="0"/>
              <w:marRight w:val="0"/>
              <w:marTop w:val="79"/>
              <w:marBottom w:val="0"/>
              <w:divBdr>
                <w:top w:val="none" w:sz="0" w:space="0" w:color="auto"/>
                <w:left w:val="none" w:sz="0" w:space="0" w:color="auto"/>
                <w:bottom w:val="none" w:sz="0" w:space="0" w:color="auto"/>
                <w:right w:val="none" w:sz="0" w:space="0" w:color="auto"/>
              </w:divBdr>
            </w:div>
          </w:divsChild>
        </w:div>
        <w:div w:id="1610232273">
          <w:marLeft w:val="0"/>
          <w:marRight w:val="0"/>
          <w:marTop w:val="0"/>
          <w:marBottom w:val="0"/>
          <w:divBdr>
            <w:top w:val="none" w:sz="0" w:space="0" w:color="auto"/>
            <w:left w:val="none" w:sz="0" w:space="0" w:color="auto"/>
            <w:bottom w:val="none" w:sz="0" w:space="0" w:color="auto"/>
            <w:right w:val="none" w:sz="0" w:space="0" w:color="auto"/>
          </w:divBdr>
          <w:divsChild>
            <w:div w:id="208877898">
              <w:marLeft w:val="0"/>
              <w:marRight w:val="0"/>
              <w:marTop w:val="79"/>
              <w:marBottom w:val="0"/>
              <w:divBdr>
                <w:top w:val="none" w:sz="0" w:space="0" w:color="auto"/>
                <w:left w:val="none" w:sz="0" w:space="0" w:color="auto"/>
                <w:bottom w:val="none" w:sz="0" w:space="0" w:color="auto"/>
                <w:right w:val="none" w:sz="0" w:space="0" w:color="auto"/>
              </w:divBdr>
            </w:div>
          </w:divsChild>
        </w:div>
        <w:div w:id="619148868">
          <w:marLeft w:val="0"/>
          <w:marRight w:val="0"/>
          <w:marTop w:val="0"/>
          <w:marBottom w:val="0"/>
          <w:divBdr>
            <w:top w:val="none" w:sz="0" w:space="0" w:color="auto"/>
            <w:left w:val="none" w:sz="0" w:space="0" w:color="auto"/>
            <w:bottom w:val="none" w:sz="0" w:space="0" w:color="auto"/>
            <w:right w:val="none" w:sz="0" w:space="0" w:color="auto"/>
          </w:divBdr>
          <w:divsChild>
            <w:div w:id="101010860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195921961">
      <w:bodyDiv w:val="1"/>
      <w:marLeft w:val="0"/>
      <w:marRight w:val="0"/>
      <w:marTop w:val="0"/>
      <w:marBottom w:val="0"/>
      <w:divBdr>
        <w:top w:val="none" w:sz="0" w:space="0" w:color="auto"/>
        <w:left w:val="none" w:sz="0" w:space="0" w:color="auto"/>
        <w:bottom w:val="none" w:sz="0" w:space="0" w:color="auto"/>
        <w:right w:val="none" w:sz="0" w:space="0" w:color="auto"/>
      </w:divBdr>
    </w:div>
    <w:div w:id="1214735738">
      <w:bodyDiv w:val="1"/>
      <w:marLeft w:val="0"/>
      <w:marRight w:val="0"/>
      <w:marTop w:val="0"/>
      <w:marBottom w:val="0"/>
      <w:divBdr>
        <w:top w:val="none" w:sz="0" w:space="0" w:color="auto"/>
        <w:left w:val="none" w:sz="0" w:space="0" w:color="auto"/>
        <w:bottom w:val="none" w:sz="0" w:space="0" w:color="auto"/>
        <w:right w:val="none" w:sz="0" w:space="0" w:color="auto"/>
      </w:divBdr>
    </w:div>
    <w:div w:id="1226988512">
      <w:bodyDiv w:val="1"/>
      <w:marLeft w:val="0"/>
      <w:marRight w:val="0"/>
      <w:marTop w:val="0"/>
      <w:marBottom w:val="0"/>
      <w:divBdr>
        <w:top w:val="none" w:sz="0" w:space="0" w:color="auto"/>
        <w:left w:val="none" w:sz="0" w:space="0" w:color="auto"/>
        <w:bottom w:val="none" w:sz="0" w:space="0" w:color="auto"/>
        <w:right w:val="none" w:sz="0" w:space="0" w:color="auto"/>
      </w:divBdr>
    </w:div>
    <w:div w:id="1241646065">
      <w:bodyDiv w:val="1"/>
      <w:marLeft w:val="0"/>
      <w:marRight w:val="0"/>
      <w:marTop w:val="0"/>
      <w:marBottom w:val="0"/>
      <w:divBdr>
        <w:top w:val="none" w:sz="0" w:space="0" w:color="auto"/>
        <w:left w:val="none" w:sz="0" w:space="0" w:color="auto"/>
        <w:bottom w:val="none" w:sz="0" w:space="0" w:color="auto"/>
        <w:right w:val="none" w:sz="0" w:space="0" w:color="auto"/>
      </w:divBdr>
    </w:div>
    <w:div w:id="1301569768">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309362495">
      <w:bodyDiv w:val="1"/>
      <w:marLeft w:val="0"/>
      <w:marRight w:val="0"/>
      <w:marTop w:val="0"/>
      <w:marBottom w:val="0"/>
      <w:divBdr>
        <w:top w:val="none" w:sz="0" w:space="0" w:color="auto"/>
        <w:left w:val="none" w:sz="0" w:space="0" w:color="auto"/>
        <w:bottom w:val="none" w:sz="0" w:space="0" w:color="auto"/>
        <w:right w:val="none" w:sz="0" w:space="0" w:color="auto"/>
      </w:divBdr>
    </w:div>
    <w:div w:id="1351949249">
      <w:bodyDiv w:val="1"/>
      <w:marLeft w:val="0"/>
      <w:marRight w:val="0"/>
      <w:marTop w:val="0"/>
      <w:marBottom w:val="0"/>
      <w:divBdr>
        <w:top w:val="none" w:sz="0" w:space="0" w:color="auto"/>
        <w:left w:val="none" w:sz="0" w:space="0" w:color="auto"/>
        <w:bottom w:val="none" w:sz="0" w:space="0" w:color="auto"/>
        <w:right w:val="none" w:sz="0" w:space="0" w:color="auto"/>
      </w:divBdr>
    </w:div>
    <w:div w:id="1634752789">
      <w:bodyDiv w:val="1"/>
      <w:marLeft w:val="0"/>
      <w:marRight w:val="0"/>
      <w:marTop w:val="0"/>
      <w:marBottom w:val="0"/>
      <w:divBdr>
        <w:top w:val="none" w:sz="0" w:space="0" w:color="auto"/>
        <w:left w:val="none" w:sz="0" w:space="0" w:color="auto"/>
        <w:bottom w:val="none" w:sz="0" w:space="0" w:color="auto"/>
        <w:right w:val="none" w:sz="0" w:space="0" w:color="auto"/>
      </w:divBdr>
    </w:div>
    <w:div w:id="1728338185">
      <w:bodyDiv w:val="1"/>
      <w:marLeft w:val="0"/>
      <w:marRight w:val="0"/>
      <w:marTop w:val="0"/>
      <w:marBottom w:val="0"/>
      <w:divBdr>
        <w:top w:val="none" w:sz="0" w:space="0" w:color="auto"/>
        <w:left w:val="none" w:sz="0" w:space="0" w:color="auto"/>
        <w:bottom w:val="none" w:sz="0" w:space="0" w:color="auto"/>
        <w:right w:val="none" w:sz="0" w:space="0" w:color="auto"/>
      </w:divBdr>
    </w:div>
    <w:div w:id="1802384868">
      <w:bodyDiv w:val="1"/>
      <w:marLeft w:val="0"/>
      <w:marRight w:val="0"/>
      <w:marTop w:val="0"/>
      <w:marBottom w:val="0"/>
      <w:divBdr>
        <w:top w:val="none" w:sz="0" w:space="0" w:color="auto"/>
        <w:left w:val="none" w:sz="0" w:space="0" w:color="auto"/>
        <w:bottom w:val="none" w:sz="0" w:space="0" w:color="auto"/>
        <w:right w:val="none" w:sz="0" w:space="0" w:color="auto"/>
      </w:divBdr>
    </w:div>
    <w:div w:id="1843470002">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864586889">
      <w:bodyDiv w:val="1"/>
      <w:marLeft w:val="0"/>
      <w:marRight w:val="0"/>
      <w:marTop w:val="0"/>
      <w:marBottom w:val="0"/>
      <w:divBdr>
        <w:top w:val="none" w:sz="0" w:space="0" w:color="auto"/>
        <w:left w:val="none" w:sz="0" w:space="0" w:color="auto"/>
        <w:bottom w:val="none" w:sz="0" w:space="0" w:color="auto"/>
        <w:right w:val="none" w:sz="0" w:space="0" w:color="auto"/>
      </w:divBdr>
    </w:div>
    <w:div w:id="1865558391">
      <w:bodyDiv w:val="1"/>
      <w:marLeft w:val="0"/>
      <w:marRight w:val="0"/>
      <w:marTop w:val="0"/>
      <w:marBottom w:val="0"/>
      <w:divBdr>
        <w:top w:val="none" w:sz="0" w:space="0" w:color="auto"/>
        <w:left w:val="none" w:sz="0" w:space="0" w:color="auto"/>
        <w:bottom w:val="none" w:sz="0" w:space="0" w:color="auto"/>
        <w:right w:val="none" w:sz="0" w:space="0" w:color="auto"/>
      </w:divBdr>
    </w:div>
    <w:div w:id="1895383577">
      <w:bodyDiv w:val="1"/>
      <w:marLeft w:val="0"/>
      <w:marRight w:val="0"/>
      <w:marTop w:val="0"/>
      <w:marBottom w:val="0"/>
      <w:divBdr>
        <w:top w:val="none" w:sz="0" w:space="0" w:color="auto"/>
        <w:left w:val="none" w:sz="0" w:space="0" w:color="auto"/>
        <w:bottom w:val="none" w:sz="0" w:space="0" w:color="auto"/>
        <w:right w:val="none" w:sz="0" w:space="0" w:color="auto"/>
      </w:divBdr>
      <w:divsChild>
        <w:div w:id="81072656">
          <w:marLeft w:val="-225"/>
          <w:marRight w:val="-225"/>
          <w:marTop w:val="0"/>
          <w:marBottom w:val="0"/>
          <w:divBdr>
            <w:top w:val="none" w:sz="0" w:space="0" w:color="auto"/>
            <w:left w:val="none" w:sz="0" w:space="0" w:color="auto"/>
            <w:bottom w:val="none" w:sz="0" w:space="0" w:color="auto"/>
            <w:right w:val="none" w:sz="0" w:space="0" w:color="auto"/>
          </w:divBdr>
          <w:divsChild>
            <w:div w:id="1374960597">
              <w:marLeft w:val="0"/>
              <w:marRight w:val="0"/>
              <w:marTop w:val="0"/>
              <w:marBottom w:val="0"/>
              <w:divBdr>
                <w:top w:val="none" w:sz="0" w:space="0" w:color="auto"/>
                <w:left w:val="none" w:sz="0" w:space="0" w:color="auto"/>
                <w:bottom w:val="none" w:sz="0" w:space="0" w:color="auto"/>
                <w:right w:val="none" w:sz="0" w:space="0" w:color="auto"/>
              </w:divBdr>
              <w:divsChild>
                <w:div w:id="939608842">
                  <w:marLeft w:val="0"/>
                  <w:marRight w:val="0"/>
                  <w:marTop w:val="0"/>
                  <w:marBottom w:val="0"/>
                  <w:divBdr>
                    <w:top w:val="none" w:sz="0" w:space="0" w:color="auto"/>
                    <w:left w:val="none" w:sz="0" w:space="0" w:color="auto"/>
                    <w:bottom w:val="none" w:sz="0" w:space="0" w:color="auto"/>
                    <w:right w:val="none" w:sz="0" w:space="0" w:color="auto"/>
                  </w:divBdr>
                  <w:divsChild>
                    <w:div w:id="1163620038">
                      <w:marLeft w:val="0"/>
                      <w:marRight w:val="0"/>
                      <w:marTop w:val="0"/>
                      <w:marBottom w:val="0"/>
                      <w:divBdr>
                        <w:top w:val="none" w:sz="0" w:space="0" w:color="auto"/>
                        <w:left w:val="none" w:sz="0" w:space="0" w:color="auto"/>
                        <w:bottom w:val="none" w:sz="0" w:space="0" w:color="auto"/>
                        <w:right w:val="none" w:sz="0" w:space="0" w:color="auto"/>
                      </w:divBdr>
                      <w:divsChild>
                        <w:div w:id="63642146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7088">
      <w:bodyDiv w:val="1"/>
      <w:marLeft w:val="0"/>
      <w:marRight w:val="0"/>
      <w:marTop w:val="0"/>
      <w:marBottom w:val="0"/>
      <w:divBdr>
        <w:top w:val="none" w:sz="0" w:space="0" w:color="auto"/>
        <w:left w:val="none" w:sz="0" w:space="0" w:color="auto"/>
        <w:bottom w:val="none" w:sz="0" w:space="0" w:color="auto"/>
        <w:right w:val="none" w:sz="0" w:space="0" w:color="auto"/>
      </w:divBdr>
    </w:div>
    <w:div w:id="2023389652">
      <w:bodyDiv w:val="1"/>
      <w:marLeft w:val="0"/>
      <w:marRight w:val="0"/>
      <w:marTop w:val="0"/>
      <w:marBottom w:val="0"/>
      <w:divBdr>
        <w:top w:val="none" w:sz="0" w:space="0" w:color="auto"/>
        <w:left w:val="none" w:sz="0" w:space="0" w:color="auto"/>
        <w:bottom w:val="none" w:sz="0" w:space="0" w:color="auto"/>
        <w:right w:val="none" w:sz="0" w:space="0" w:color="auto"/>
      </w:divBdr>
    </w:div>
    <w:div w:id="20419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ADB59-80A8-4FB3-82DB-27478A64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3148</Words>
  <Characters>17314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Adresse</vt:lpstr>
    </vt:vector>
  </TitlesOfParts>
  <Company>Etat du Valais / Staat Wallis</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damien gross</dc:creator>
  <cp:keywords/>
  <dc:description/>
  <cp:lastModifiedBy>Montserrat CORNET-ARNALOT</cp:lastModifiedBy>
  <cp:revision>4</cp:revision>
  <cp:lastPrinted>2023-07-14T08:42:00Z</cp:lastPrinted>
  <dcterms:created xsi:type="dcterms:W3CDTF">2025-03-26T12:23:00Z</dcterms:created>
  <dcterms:modified xsi:type="dcterms:W3CDTF">2025-03-26T12:26:00Z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