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96" w:rsidRDefault="00165A96" w:rsidP="00933F6E">
      <w:pPr>
        <w:ind w:left="56" w:right="-284"/>
        <w:rPr>
          <w:rFonts w:ascii="Arial" w:hAnsi="Arial" w:cs="Arial"/>
          <w:b/>
          <w:sz w:val="28"/>
          <w:szCs w:val="28"/>
        </w:rPr>
      </w:pPr>
      <w:bookmarkStart w:id="0" w:name="_GoBack"/>
      <w:bookmarkEnd w:id="0"/>
    </w:p>
    <w:p w:rsidR="00067713" w:rsidRPr="009E40DD" w:rsidRDefault="00067713" w:rsidP="00933F6E">
      <w:pPr>
        <w:ind w:left="56"/>
        <w:rPr>
          <w:rFonts w:ascii="Arial" w:hAnsi="Arial" w:cs="Arial"/>
          <w:sz w:val="20"/>
          <w:szCs w:val="20"/>
        </w:rPr>
      </w:pPr>
    </w:p>
    <w:p w:rsidR="00067713" w:rsidRPr="009E40DD" w:rsidRDefault="00067713" w:rsidP="00933F6E">
      <w:pPr>
        <w:ind w:left="56"/>
        <w:rPr>
          <w:rFonts w:ascii="Arial" w:hAnsi="Arial" w:cs="Arial"/>
          <w:sz w:val="20"/>
          <w:szCs w:val="20"/>
        </w:rPr>
      </w:pPr>
    </w:p>
    <w:p w:rsidR="00067713" w:rsidRPr="009E40DD" w:rsidRDefault="00067713" w:rsidP="00933F6E">
      <w:pPr>
        <w:ind w:left="56"/>
        <w:rPr>
          <w:rFonts w:ascii="Arial" w:hAnsi="Arial" w:cs="Arial"/>
          <w:sz w:val="20"/>
          <w:szCs w:val="20"/>
        </w:rPr>
      </w:pPr>
    </w:p>
    <w:p w:rsidR="00067713" w:rsidRPr="009E40DD" w:rsidRDefault="00067713" w:rsidP="009458B4">
      <w:pPr>
        <w:ind w:left="284" w:right="-284"/>
        <w:rPr>
          <w:rFonts w:ascii="Arial" w:hAnsi="Arial" w:cs="Arial"/>
          <w:sz w:val="28"/>
          <w:szCs w:val="28"/>
        </w:rPr>
      </w:pPr>
      <w:r w:rsidRPr="009E40DD">
        <w:rPr>
          <w:rFonts w:ascii="Arial" w:hAnsi="Arial" w:cs="Arial"/>
          <w:b/>
          <w:sz w:val="28"/>
          <w:szCs w:val="28"/>
        </w:rPr>
        <w:t>Descriptif du processus pour les entreprises et institutions</w:t>
      </w:r>
    </w:p>
    <w:p w:rsidR="00067713" w:rsidRPr="009E40DD" w:rsidRDefault="00067713" w:rsidP="009458B4">
      <w:pPr>
        <w:ind w:left="284" w:right="-284"/>
        <w:rPr>
          <w:rFonts w:ascii="Arial" w:hAnsi="Arial" w:cs="Arial"/>
          <w:sz w:val="20"/>
          <w:szCs w:val="20"/>
        </w:rPr>
      </w:pPr>
    </w:p>
    <w:p w:rsidR="00067713" w:rsidRPr="009E40DD" w:rsidRDefault="00067713" w:rsidP="009458B4">
      <w:pPr>
        <w:pStyle w:val="Stylepardfaut"/>
        <w:ind w:left="284"/>
        <w:rPr>
          <w:rFonts w:ascii="Arial" w:eastAsia="Times New Roman" w:hAnsi="Arial" w:cs="Arial"/>
          <w:sz w:val="20"/>
          <w:szCs w:val="20"/>
          <w:lang w:eastAsia="fr-CH"/>
        </w:rPr>
      </w:pP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Ce programme se veut uniquement ouvert aux personnes qui n’ont pas les prérequis de base pour accéder au CFC ou</w:t>
      </w:r>
      <w:r w:rsidRPr="009E40DD">
        <w:rPr>
          <w:rFonts w:ascii="Arial" w:eastAsia="Times New Roman" w:hAnsi="Arial" w:cs="Arial"/>
          <w:color w:val="FF0000"/>
          <w:sz w:val="20"/>
          <w:szCs w:val="20"/>
          <w:lang w:eastAsia="fr-CH"/>
        </w:rPr>
        <w:t xml:space="preserve"> </w:t>
      </w:r>
      <w:r w:rsidRPr="009E40DD">
        <w:rPr>
          <w:rFonts w:ascii="Arial" w:eastAsia="Times New Roman" w:hAnsi="Arial" w:cs="Arial"/>
          <w:sz w:val="20"/>
          <w:szCs w:val="20"/>
          <w:lang w:eastAsia="fr-CH"/>
        </w:rPr>
        <w:t xml:space="preserve">à l’AFP. </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 xml:space="preserve">Les candidats retenus se forment dans le monde professionnel ou en institution. </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Ils sont jugés par des experts agréés qui évaluent sur place leurs compétences pratiques ainsi que leur maîtrise de notions théoriques de base comme l’hygiène ou la sécurité.</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L’attestation, établie par l’Etat du Valais et Hôtel et Gastro</w:t>
      </w:r>
      <w:r w:rsidR="00945445">
        <w:rPr>
          <w:rFonts w:ascii="Arial" w:eastAsia="Times New Roman" w:hAnsi="Arial" w:cs="Arial"/>
          <w:sz w:val="20"/>
          <w:szCs w:val="20"/>
          <w:lang w:eastAsia="fr-CH"/>
        </w:rPr>
        <w:t xml:space="preserve"> </w:t>
      </w:r>
      <w:r w:rsidRPr="00D05979">
        <w:rPr>
          <w:rFonts w:ascii="Arial" w:eastAsia="Times New Roman" w:hAnsi="Arial" w:cs="Arial"/>
          <w:i/>
          <w:sz w:val="20"/>
          <w:szCs w:val="20"/>
          <w:lang w:eastAsia="fr-CH"/>
        </w:rPr>
        <w:t>formation</w:t>
      </w:r>
      <w:r w:rsidRPr="00945445">
        <w:rPr>
          <w:rFonts w:ascii="Arial" w:eastAsia="Times New Roman" w:hAnsi="Arial" w:cs="Arial"/>
          <w:sz w:val="20"/>
          <w:szCs w:val="20"/>
          <w:lang w:eastAsia="fr-CH"/>
        </w:rPr>
        <w:t xml:space="preserve"> </w:t>
      </w:r>
      <w:r w:rsidRPr="009E40DD">
        <w:rPr>
          <w:rFonts w:ascii="Arial" w:eastAsia="Times New Roman" w:hAnsi="Arial" w:cs="Arial"/>
          <w:sz w:val="20"/>
          <w:szCs w:val="20"/>
          <w:lang w:eastAsia="fr-CH"/>
        </w:rPr>
        <w:t xml:space="preserve">Valais, authentifie les compétences pratiques de la personne. </w:t>
      </w:r>
    </w:p>
    <w:p w:rsidR="00067713" w:rsidRPr="009E40DD" w:rsidRDefault="00067713" w:rsidP="009458B4">
      <w:pPr>
        <w:pStyle w:val="Stylepardfaut"/>
        <w:ind w:left="284"/>
        <w:rPr>
          <w:rFonts w:ascii="Arial" w:hAnsi="Arial" w:cs="Arial"/>
          <w:sz w:val="20"/>
          <w:szCs w:val="20"/>
        </w:rPr>
      </w:pPr>
      <w:r w:rsidRPr="009E40DD">
        <w:rPr>
          <w:rFonts w:ascii="Arial" w:eastAsia="Times New Roman" w:hAnsi="Arial" w:cs="Arial"/>
          <w:sz w:val="20"/>
          <w:szCs w:val="20"/>
          <w:lang w:eastAsia="fr-CH"/>
        </w:rPr>
        <w:t>Au terme de ce cursus, les éléments les plus compétents auront la possibilité d’intégrer une filière officielle.</w:t>
      </w:r>
      <w:r w:rsidRPr="009E40DD">
        <w:rPr>
          <w:rFonts w:ascii="Arial" w:hAnsi="Arial" w:cs="Arial"/>
          <w:sz w:val="20"/>
          <w:szCs w:val="20"/>
        </w:rPr>
        <w:t xml:space="preserve"> </w:t>
      </w:r>
    </w:p>
    <w:p w:rsidR="00067713" w:rsidRPr="009E40DD" w:rsidRDefault="00067713" w:rsidP="009458B4">
      <w:pPr>
        <w:pStyle w:val="Stylepardfaut"/>
        <w:ind w:left="284"/>
        <w:rPr>
          <w:rFonts w:ascii="Arial" w:hAnsi="Arial" w:cs="Arial"/>
          <w:sz w:val="20"/>
          <w:szCs w:val="20"/>
        </w:rPr>
      </w:pPr>
    </w:p>
    <w:p w:rsidR="00067713" w:rsidRPr="009E40DD" w:rsidRDefault="00067713" w:rsidP="009458B4">
      <w:pPr>
        <w:pStyle w:val="Stylepardfaut"/>
        <w:ind w:left="284"/>
        <w:rPr>
          <w:rFonts w:ascii="Arial" w:hAnsi="Arial" w:cs="Arial"/>
          <w:sz w:val="20"/>
          <w:szCs w:val="20"/>
        </w:rPr>
      </w:pP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A travers cette formation, l’objectif visé est ainsi double :</w:t>
      </w:r>
    </w:p>
    <w:p w:rsidR="00067713" w:rsidRPr="009E40DD" w:rsidRDefault="00067713" w:rsidP="007839CA">
      <w:pPr>
        <w:pStyle w:val="Stylepardfaut"/>
        <w:numPr>
          <w:ilvl w:val="0"/>
          <w:numId w:val="3"/>
        </w:numPr>
        <w:ind w:left="284" w:right="-286" w:firstLine="0"/>
        <w:rPr>
          <w:rFonts w:ascii="Arial" w:hAnsi="Arial" w:cs="Arial"/>
          <w:sz w:val="20"/>
          <w:szCs w:val="20"/>
        </w:rPr>
      </w:pPr>
      <w:r w:rsidRPr="009E40DD">
        <w:rPr>
          <w:rFonts w:ascii="Arial" w:eastAsia="Times New Roman" w:hAnsi="Arial" w:cs="Arial"/>
          <w:b/>
          <w:sz w:val="20"/>
          <w:szCs w:val="20"/>
          <w:u w:val="single"/>
          <w:lang w:eastAsia="fr-CH"/>
        </w:rPr>
        <w:t>Pour le candidat</w:t>
      </w:r>
      <w:r w:rsidRPr="009E40DD">
        <w:rPr>
          <w:rFonts w:ascii="Arial" w:eastAsia="Times New Roman" w:hAnsi="Arial" w:cs="Arial"/>
          <w:sz w:val="20"/>
          <w:szCs w:val="20"/>
          <w:lang w:eastAsia="fr-CH"/>
        </w:rPr>
        <w:t xml:space="preserve">, il s’agit d’acquérir de nouvelles compétences pratiques, adaptées à son </w:t>
      </w:r>
      <w:r w:rsidR="00933F6E">
        <w:rPr>
          <w:rFonts w:ascii="Arial" w:eastAsia="Times New Roman" w:hAnsi="Arial" w:cs="Arial"/>
          <w:sz w:val="20"/>
          <w:szCs w:val="20"/>
          <w:lang w:eastAsia="fr-CH"/>
        </w:rPr>
        <w:tab/>
      </w:r>
      <w:r w:rsidRPr="009E40DD">
        <w:rPr>
          <w:rFonts w:ascii="Arial" w:eastAsia="Times New Roman" w:hAnsi="Arial" w:cs="Arial"/>
          <w:sz w:val="20"/>
          <w:szCs w:val="20"/>
          <w:lang w:eastAsia="fr-CH"/>
        </w:rPr>
        <w:t>niveau, et/ ou de valider celles déjà acquises, lesquelles</w:t>
      </w:r>
      <w:r w:rsidR="007839CA">
        <w:rPr>
          <w:rFonts w:ascii="Arial" w:eastAsia="Times New Roman" w:hAnsi="Arial" w:cs="Arial"/>
          <w:sz w:val="20"/>
          <w:szCs w:val="20"/>
          <w:lang w:eastAsia="fr-CH"/>
        </w:rPr>
        <w:t xml:space="preserve"> validées par une certification </w:t>
      </w:r>
      <w:r w:rsidRPr="009E40DD">
        <w:rPr>
          <w:rFonts w:ascii="Arial" w:eastAsia="Times New Roman" w:hAnsi="Arial" w:cs="Arial"/>
          <w:sz w:val="20"/>
          <w:szCs w:val="20"/>
          <w:lang w:eastAsia="fr-CH"/>
        </w:rPr>
        <w:t>reconnue</w:t>
      </w:r>
      <w:r w:rsidR="007839CA">
        <w:rPr>
          <w:rFonts w:ascii="Arial" w:eastAsia="Times New Roman" w:hAnsi="Arial" w:cs="Arial"/>
          <w:sz w:val="20"/>
          <w:szCs w:val="20"/>
          <w:lang w:eastAsia="fr-CH"/>
        </w:rPr>
        <w:t>.</w:t>
      </w:r>
    </w:p>
    <w:p w:rsidR="00067713" w:rsidRPr="009E40DD" w:rsidRDefault="00067713" w:rsidP="009458B4">
      <w:pPr>
        <w:pStyle w:val="Stylepardfaut"/>
        <w:numPr>
          <w:ilvl w:val="0"/>
          <w:numId w:val="3"/>
        </w:numPr>
        <w:ind w:left="284" w:firstLine="0"/>
        <w:rPr>
          <w:rFonts w:ascii="Arial" w:hAnsi="Arial" w:cs="Arial"/>
          <w:sz w:val="20"/>
          <w:szCs w:val="20"/>
        </w:rPr>
      </w:pPr>
      <w:r w:rsidRPr="009E40DD">
        <w:rPr>
          <w:rFonts w:ascii="Arial" w:eastAsia="Times New Roman" w:hAnsi="Arial" w:cs="Arial"/>
          <w:b/>
          <w:sz w:val="20"/>
          <w:szCs w:val="20"/>
          <w:u w:val="single"/>
          <w:lang w:eastAsia="fr-CH"/>
        </w:rPr>
        <w:t>Pour l’employeur</w:t>
      </w:r>
      <w:r w:rsidRPr="009E40DD">
        <w:rPr>
          <w:rFonts w:ascii="Arial" w:eastAsia="Times New Roman" w:hAnsi="Arial" w:cs="Arial"/>
          <w:sz w:val="20"/>
          <w:szCs w:val="20"/>
          <w:lang w:eastAsia="fr-CH"/>
        </w:rPr>
        <w:t xml:space="preserve">, il se verra proposer du personnel apte à réaliser certaines tâches </w:t>
      </w:r>
      <w:r w:rsidR="00933F6E">
        <w:rPr>
          <w:rFonts w:ascii="Arial" w:eastAsia="Times New Roman" w:hAnsi="Arial" w:cs="Arial"/>
          <w:sz w:val="20"/>
          <w:szCs w:val="20"/>
          <w:lang w:eastAsia="fr-CH"/>
        </w:rPr>
        <w:tab/>
      </w:r>
      <w:r w:rsidRPr="009E40DD">
        <w:rPr>
          <w:rFonts w:ascii="Arial" w:eastAsia="Times New Roman" w:hAnsi="Arial" w:cs="Arial"/>
          <w:sz w:val="20"/>
          <w:szCs w:val="20"/>
          <w:lang w:eastAsia="fr-CH"/>
        </w:rPr>
        <w:t>spécifiques qui correspondent à un réel besoin.</w:t>
      </w:r>
    </w:p>
    <w:p w:rsidR="00067713" w:rsidRPr="009E40DD" w:rsidRDefault="00067713" w:rsidP="009458B4">
      <w:pPr>
        <w:spacing w:after="160" w:line="259" w:lineRule="auto"/>
        <w:ind w:left="284"/>
        <w:rPr>
          <w:rFonts w:ascii="Arial" w:hAnsi="Arial" w:cs="Arial"/>
          <w:sz w:val="20"/>
          <w:szCs w:val="20"/>
        </w:rPr>
      </w:pPr>
    </w:p>
    <w:p w:rsidR="00067713" w:rsidRPr="009E40DD" w:rsidRDefault="00067713" w:rsidP="009458B4">
      <w:pPr>
        <w:ind w:left="284"/>
        <w:rPr>
          <w:rFonts w:ascii="Arial" w:hAnsi="Arial" w:cs="Arial"/>
          <w:sz w:val="20"/>
          <w:szCs w:val="20"/>
        </w:rPr>
      </w:pPr>
    </w:p>
    <w:p w:rsidR="00067713" w:rsidRPr="009E40DD" w:rsidRDefault="00067713" w:rsidP="00067713">
      <w:pPr>
        <w:ind w:left="-322"/>
        <w:jc w:val="center"/>
        <w:rPr>
          <w:rFonts w:ascii="Arial" w:hAnsi="Arial" w:cs="Arial"/>
          <w:sz w:val="16"/>
          <w:szCs w:val="16"/>
        </w:rPr>
      </w:pPr>
      <w:r w:rsidRPr="009E40DD">
        <w:rPr>
          <w:rFonts w:ascii="Arial" w:hAnsi="Arial" w:cs="Arial"/>
          <w:sz w:val="16"/>
          <w:szCs w:val="16"/>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45pt" o:ole="">
            <v:imagedata r:id="rId7" o:title=""/>
          </v:shape>
          <o:OLEObject Type="Embed" ProgID="AcroExch.Document.DC" ShapeID="_x0000_i1025" DrawAspect="Content" ObjectID="_1698829396" r:id="rId8"/>
        </w:object>
      </w:r>
    </w:p>
    <w:p w:rsidR="00067713" w:rsidRDefault="00067713">
      <w:pPr>
        <w:rPr>
          <w:rFonts w:ascii="Arial" w:hAnsi="Arial" w:cs="Arial"/>
          <w:sz w:val="20"/>
          <w:szCs w:val="20"/>
        </w:rPr>
      </w:pPr>
      <w:r>
        <w:rPr>
          <w:rFonts w:ascii="Arial" w:hAnsi="Arial" w:cs="Arial"/>
          <w:sz w:val="20"/>
          <w:szCs w:val="20"/>
        </w:rPr>
        <w:br w:type="page"/>
      </w:r>
    </w:p>
    <w:p w:rsidR="00067713" w:rsidRPr="00B06A3F" w:rsidRDefault="00067713" w:rsidP="00A04880">
      <w:pPr>
        <w:pStyle w:val="Standard"/>
        <w:ind w:right="-1"/>
        <w:rPr>
          <w:rFonts w:ascii="Arial" w:hAnsi="Arial" w:cs="Arial"/>
          <w:b/>
          <w:sz w:val="28"/>
          <w:szCs w:val="28"/>
        </w:rPr>
      </w:pPr>
      <w:r w:rsidRPr="00B06A3F">
        <w:rPr>
          <w:rFonts w:ascii="Arial" w:hAnsi="Arial" w:cs="Arial"/>
          <w:b/>
          <w:sz w:val="28"/>
          <w:szCs w:val="28"/>
        </w:rPr>
        <w:lastRenderedPageBreak/>
        <w:t>Description du processus </w:t>
      </w:r>
      <w:r>
        <w:rPr>
          <w:rFonts w:ascii="Arial" w:hAnsi="Arial" w:cs="Arial"/>
          <w:b/>
          <w:sz w:val="28"/>
          <w:szCs w:val="28"/>
        </w:rPr>
        <w:t>Expertise</w:t>
      </w:r>
    </w:p>
    <w:p w:rsidR="00067713" w:rsidRDefault="00067713" w:rsidP="00067713">
      <w:pPr>
        <w:pStyle w:val="Standard"/>
        <w:ind w:right="-1"/>
        <w:rPr>
          <w:rFonts w:ascii="Arial" w:hAnsi="Arial" w:cs="Arial"/>
          <w:sz w:val="20"/>
          <w:szCs w:val="20"/>
        </w:rPr>
      </w:pPr>
    </w:p>
    <w:p w:rsidR="00067713" w:rsidRDefault="00067713" w:rsidP="00067713">
      <w:pPr>
        <w:pStyle w:val="Standard"/>
        <w:ind w:right="-1"/>
        <w:rPr>
          <w:rFonts w:ascii="Arial" w:hAnsi="Arial" w:cs="Arial"/>
          <w:sz w:val="20"/>
          <w:szCs w:val="20"/>
        </w:rPr>
      </w:pPr>
    </w:p>
    <w:p w:rsidR="00067713" w:rsidRDefault="00067713" w:rsidP="00067713">
      <w:pPr>
        <w:pStyle w:val="Standard"/>
        <w:ind w:right="-1"/>
        <w:rPr>
          <w:rFonts w:ascii="Arial" w:hAnsi="Arial" w:cs="Arial"/>
          <w:sz w:val="20"/>
          <w:szCs w:val="20"/>
        </w:rPr>
      </w:pPr>
    </w:p>
    <w:p w:rsidR="00067713" w:rsidRDefault="00067713" w:rsidP="00D05979">
      <w:pPr>
        <w:pStyle w:val="Paragraphedeliste"/>
        <w:widowControl w:val="0"/>
        <w:numPr>
          <w:ilvl w:val="0"/>
          <w:numId w:val="2"/>
        </w:numPr>
        <w:suppressAutoHyphens/>
        <w:autoSpaceDN w:val="0"/>
        <w:spacing w:line="270" w:lineRule="exact"/>
        <w:ind w:left="284" w:hanging="142"/>
        <w:contextualSpacing w:val="0"/>
        <w:jc w:val="both"/>
        <w:textAlignment w:val="baseline"/>
      </w:pPr>
      <w:r>
        <w:rPr>
          <w:rFonts w:ascii="Arial" w:hAnsi="Arial" w:cs="Arial"/>
          <w:sz w:val="20"/>
          <w:szCs w:val="20"/>
        </w:rPr>
        <w:t xml:space="preserve">Le formateur en entreprise prend contact avec Hôtel &amp; Gastro </w:t>
      </w:r>
      <w:r w:rsidRPr="00D05979">
        <w:rPr>
          <w:rFonts w:ascii="Arial" w:hAnsi="Arial" w:cs="Arial"/>
          <w:i/>
          <w:iCs/>
          <w:sz w:val="20"/>
          <w:szCs w:val="20"/>
        </w:rPr>
        <w:t>formation</w:t>
      </w:r>
      <w:r>
        <w:rPr>
          <w:rFonts w:ascii="Arial" w:hAnsi="Arial" w:cs="Arial"/>
          <w:iCs/>
          <w:sz w:val="20"/>
          <w:szCs w:val="20"/>
        </w:rPr>
        <w:t xml:space="preserve"> </w:t>
      </w:r>
      <w:r>
        <w:rPr>
          <w:rFonts w:ascii="Arial" w:hAnsi="Arial" w:cs="Arial"/>
          <w:sz w:val="20"/>
          <w:szCs w:val="20"/>
        </w:rPr>
        <w:t>Valais (HGFVs) pour signaler le ou les candidats ; une annonce rapide permet de fixer adéquatement et de manière concertée les échéances de l’expertise.</w:t>
      </w:r>
    </w:p>
    <w:p w:rsidR="00067713" w:rsidRDefault="00067713" w:rsidP="00D05979">
      <w:pPr>
        <w:spacing w:line="270" w:lineRule="exact"/>
        <w:ind w:left="284" w:hanging="142"/>
        <w:jc w:val="both"/>
        <w:rPr>
          <w:rFonts w:ascii="Arial" w:hAnsi="Arial" w:cs="Arial"/>
          <w:sz w:val="20"/>
          <w:szCs w:val="20"/>
        </w:rPr>
      </w:pPr>
    </w:p>
    <w:p w:rsidR="00067713" w:rsidRDefault="00067713" w:rsidP="00D05979">
      <w:pPr>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pPr>
      <w:r>
        <w:rPr>
          <w:rFonts w:ascii="Arial" w:hAnsi="Arial" w:cs="Arial"/>
          <w:sz w:val="20"/>
          <w:szCs w:val="20"/>
        </w:rPr>
        <w:t>Le chef expert et/ou référent de Hôtel &amp;t Gastro</w:t>
      </w:r>
      <w:r w:rsidR="00D05979">
        <w:rPr>
          <w:rFonts w:ascii="Arial" w:hAnsi="Arial" w:cs="Arial"/>
          <w:sz w:val="20"/>
          <w:szCs w:val="20"/>
        </w:rPr>
        <w:t xml:space="preserve"> </w:t>
      </w:r>
      <w:r w:rsidRPr="00D05979">
        <w:rPr>
          <w:rFonts w:ascii="Arial" w:hAnsi="Arial" w:cs="Arial"/>
          <w:i/>
          <w:iCs/>
          <w:sz w:val="20"/>
          <w:szCs w:val="20"/>
        </w:rPr>
        <w:t>formation</w:t>
      </w:r>
      <w:r>
        <w:rPr>
          <w:rFonts w:ascii="Arial" w:hAnsi="Arial" w:cs="Arial"/>
          <w:i/>
          <w:iCs/>
          <w:sz w:val="20"/>
          <w:szCs w:val="20"/>
        </w:rPr>
        <w:t xml:space="preserve"> </w:t>
      </w:r>
      <w:r>
        <w:rPr>
          <w:rFonts w:ascii="Arial" w:hAnsi="Arial" w:cs="Arial"/>
          <w:sz w:val="20"/>
          <w:szCs w:val="20"/>
        </w:rPr>
        <w:t>Valais organise et coordonne dans des délais rapides et adéquats les échéances de la mise en situation.</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 chef expert avec l'aide d'HGFVs définit la structure de l’expertise en fonction du nombre et des types de compétences demandées ; ils fixent également les modalités, déroulement et durée de la mise en situation et en informe le conseiller et le candidat.</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 xml:space="preserve">La mise en situation se fait en présence de 2 experts et du référent </w:t>
      </w:r>
      <w:r w:rsidR="003377A8">
        <w:rPr>
          <w:rFonts w:ascii="Arial" w:hAnsi="Arial" w:cs="Arial"/>
          <w:sz w:val="20"/>
          <w:szCs w:val="20"/>
        </w:rPr>
        <w:t>(</w:t>
      </w:r>
      <w:r>
        <w:rPr>
          <w:rFonts w:ascii="Arial" w:hAnsi="Arial" w:cs="Arial"/>
          <w:sz w:val="20"/>
          <w:szCs w:val="20"/>
        </w:rPr>
        <w:t>ou formateur</w:t>
      </w:r>
      <w:r w:rsidR="003377A8">
        <w:rPr>
          <w:rFonts w:ascii="Arial" w:hAnsi="Arial" w:cs="Arial"/>
          <w:sz w:val="20"/>
          <w:szCs w:val="20"/>
        </w:rPr>
        <w:t>)</w:t>
      </w:r>
      <w:r>
        <w:rPr>
          <w:rFonts w:ascii="Arial" w:hAnsi="Arial" w:cs="Arial"/>
          <w:sz w:val="20"/>
          <w:szCs w:val="20"/>
        </w:rPr>
        <w:t xml:space="preserve"> de l’entreprise.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La mise en situation peut comporter une partie pratique ainsi que des questions orales. Les tâches se feront sur le lieu de travail et si possible en présence du reste de la brigade de service qui peut être sollicitée par les experts en cas de besoin ou d’imprévu.</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Si un repas a lieu HGFVs réunira 4 personnes du métier pour la mise en place et le service à table et ainsi donner une impression générale au chef expert.</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pPr>
      <w:r>
        <w:rPr>
          <w:rFonts w:ascii="Arial" w:hAnsi="Arial" w:cs="Arial"/>
          <w:sz w:val="20"/>
          <w:szCs w:val="20"/>
        </w:rPr>
        <w:t>Le retour des appréciations au candidat s’effectue après l’expertise ; l'explication se fait sur la base des contenus de la liste à évaluer avec comme référence le cahier des compétences ; le</w:t>
      </w:r>
      <w:r>
        <w:rPr>
          <w:rFonts w:ascii="Arial" w:hAnsi="Arial" w:cs="Arial"/>
          <w:i/>
          <w:sz w:val="20"/>
          <w:szCs w:val="20"/>
        </w:rPr>
        <w:t xml:space="preserve"> </w:t>
      </w:r>
      <w:r>
        <w:rPr>
          <w:rFonts w:ascii="Arial" w:hAnsi="Arial" w:cs="Arial"/>
          <w:sz w:val="20"/>
          <w:szCs w:val="20"/>
        </w:rPr>
        <w:t>retour direct oral au candidat est à privilégier et est à prévoir dans un délai court après la fin de l’expertise.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Les conditions de réussite sont définies dans le cahier des compétences.</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Les compétences personnelles particulières acceptées comme évaluables font aussi l’objet d’un retour après l’expertise.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L’attestation de certification est établie avec les signatures de HGFVs, des experts officiels et de l’OSPVR.</w:t>
      </w:r>
    </w:p>
    <w:p w:rsidR="00A04880" w:rsidRDefault="00A04880" w:rsidP="00D05979">
      <w:pPr>
        <w:pStyle w:val="Standard"/>
        <w:spacing w:line="270" w:lineRule="exact"/>
        <w:jc w:val="both"/>
        <w:rPr>
          <w:rFonts w:ascii="Arial" w:hAnsi="Arial" w:cs="Arial"/>
          <w:sz w:val="20"/>
          <w:szCs w:val="20"/>
        </w:rPr>
      </w:pPr>
    </w:p>
    <w:p w:rsidR="00D637F3" w:rsidRPr="00543E34" w:rsidRDefault="00D637F3" w:rsidP="00D637F3"/>
    <w:p w:rsidR="004B5502" w:rsidRDefault="004B5502">
      <w:pPr>
        <w:rPr>
          <w:rFonts w:ascii="Arial" w:eastAsia="SimSun" w:hAnsi="Arial" w:cs="Arial"/>
          <w:b/>
          <w:kern w:val="3"/>
          <w:sz w:val="28"/>
          <w:szCs w:val="28"/>
          <w:lang w:eastAsia="zh-CN" w:bidi="hi-IN"/>
        </w:rPr>
      </w:pPr>
      <w:r>
        <w:rPr>
          <w:rFonts w:ascii="Arial" w:hAnsi="Arial" w:cs="Arial"/>
          <w:b/>
          <w:sz w:val="28"/>
          <w:szCs w:val="28"/>
        </w:rPr>
        <w:br w:type="page"/>
      </w:r>
    </w:p>
    <w:p w:rsidR="00D637F3" w:rsidRPr="00D637F3" w:rsidRDefault="00D637F3" w:rsidP="00D637F3">
      <w:pPr>
        <w:pStyle w:val="Standard"/>
        <w:ind w:right="-1"/>
        <w:rPr>
          <w:rFonts w:ascii="Arial" w:hAnsi="Arial" w:cs="Arial"/>
          <w:b/>
          <w:sz w:val="28"/>
          <w:szCs w:val="28"/>
        </w:rPr>
      </w:pPr>
      <w:r w:rsidRPr="00D637F3">
        <w:rPr>
          <w:rFonts w:ascii="Arial" w:hAnsi="Arial" w:cs="Arial"/>
          <w:b/>
          <w:sz w:val="28"/>
          <w:szCs w:val="28"/>
        </w:rPr>
        <w:lastRenderedPageBreak/>
        <w:t>Gestion des documents</w:t>
      </w:r>
    </w:p>
    <w:p w:rsidR="00D637F3" w:rsidRPr="000F6041" w:rsidRDefault="00D637F3" w:rsidP="00D637F3">
      <w:pPr>
        <w:rPr>
          <w:rFonts w:ascii="Arial" w:hAnsi="Arial" w:cs="Arial"/>
        </w:rPr>
      </w:pPr>
    </w:p>
    <w:p w:rsidR="00D637F3" w:rsidRDefault="00D637F3" w:rsidP="00D637F3">
      <w:pPr>
        <w:rPr>
          <w:rFonts w:ascii="Arial" w:hAnsi="Arial" w:cs="Arial"/>
        </w:rPr>
      </w:pPr>
    </w:p>
    <w:p w:rsidR="003377A8" w:rsidRPr="000F6041" w:rsidRDefault="003377A8" w:rsidP="00D637F3">
      <w:pPr>
        <w:rPr>
          <w:rFonts w:ascii="Arial" w:hAnsi="Arial" w:cs="Arial"/>
        </w:rPr>
      </w:pPr>
    </w:p>
    <w:p w:rsidR="00D637F3" w:rsidRPr="000F6041" w:rsidRDefault="00D637F3" w:rsidP="003377A8">
      <w:pPr>
        <w:pStyle w:val="Paragraphedeliste"/>
        <w:widowControl w:val="0"/>
        <w:numPr>
          <w:ilvl w:val="0"/>
          <w:numId w:val="4"/>
        </w:numPr>
        <w:suppressAutoHyphens/>
        <w:autoSpaceDN w:val="0"/>
        <w:spacing w:line="270" w:lineRule="exact"/>
        <w:ind w:left="426" w:hanging="284"/>
        <w:contextualSpacing w:val="0"/>
        <w:textAlignment w:val="baseline"/>
        <w:rPr>
          <w:rFonts w:ascii="Arial" w:hAnsi="Arial" w:cs="Arial"/>
        </w:rPr>
      </w:pPr>
      <w:r w:rsidRPr="000F6041">
        <w:rPr>
          <w:rFonts w:ascii="Arial" w:hAnsi="Arial" w:cs="Arial"/>
          <w:sz w:val="20"/>
          <w:szCs w:val="20"/>
        </w:rPr>
        <w:t>Les documents officiels sont hébergés à l’OSPVr.</w:t>
      </w:r>
    </w:p>
    <w:p w:rsidR="00D637F3" w:rsidRDefault="00D637F3" w:rsidP="003377A8">
      <w:pPr>
        <w:spacing w:line="270" w:lineRule="exact"/>
        <w:rPr>
          <w:rFonts w:ascii="Arial" w:hAnsi="Arial" w:cs="Arial"/>
        </w:rPr>
      </w:pPr>
    </w:p>
    <w:p w:rsidR="003377A8" w:rsidRPr="000F6041" w:rsidRDefault="003377A8" w:rsidP="003377A8">
      <w:pPr>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rPr>
      </w:pPr>
      <w:r w:rsidRPr="000F6041">
        <w:rPr>
          <w:rFonts w:ascii="Arial" w:hAnsi="Arial" w:cs="Arial"/>
          <w:sz w:val="20"/>
          <w:szCs w:val="20"/>
        </w:rPr>
        <w:t xml:space="preserve">Les documents officiels sont modifiés par l’OSPVr après concertation et accord du directeur adjoint de l’OSPVr et du président d’’Hôtel &amp; Gastro </w:t>
      </w:r>
      <w:r w:rsidR="003377A8" w:rsidRPr="003377A8">
        <w:rPr>
          <w:rFonts w:ascii="Arial" w:hAnsi="Arial" w:cs="Arial"/>
          <w:i/>
          <w:sz w:val="20"/>
          <w:szCs w:val="20"/>
        </w:rPr>
        <w:t>formation</w:t>
      </w:r>
      <w:r w:rsidR="003377A8" w:rsidRPr="000F6041">
        <w:rPr>
          <w:rFonts w:ascii="Arial" w:hAnsi="Arial" w:cs="Arial"/>
          <w:sz w:val="20"/>
          <w:szCs w:val="20"/>
        </w:rPr>
        <w:t xml:space="preserve"> </w:t>
      </w:r>
      <w:r w:rsidR="003377A8">
        <w:rPr>
          <w:rFonts w:ascii="Arial" w:hAnsi="Arial" w:cs="Arial"/>
          <w:sz w:val="20"/>
          <w:szCs w:val="20"/>
        </w:rPr>
        <w:t xml:space="preserve">Valais </w:t>
      </w:r>
      <w:r w:rsidRPr="000F6041">
        <w:rPr>
          <w:rFonts w:ascii="Arial" w:hAnsi="Arial" w:cs="Arial"/>
          <w:sz w:val="20"/>
          <w:szCs w:val="20"/>
        </w:rPr>
        <w:t>et information au chef du Service de la formation professionnelle.</w:t>
      </w:r>
    </w:p>
    <w:p w:rsidR="00D637F3" w:rsidRDefault="00D637F3" w:rsidP="003377A8">
      <w:pPr>
        <w:tabs>
          <w:tab w:val="left" w:pos="3700"/>
        </w:tabs>
        <w:spacing w:line="270" w:lineRule="exact"/>
        <w:rPr>
          <w:rFonts w:ascii="Arial" w:hAnsi="Arial" w:cs="Arial"/>
        </w:rPr>
      </w:pPr>
    </w:p>
    <w:p w:rsidR="003377A8" w:rsidRPr="000F6041" w:rsidRDefault="003377A8" w:rsidP="003377A8">
      <w:pPr>
        <w:tabs>
          <w:tab w:val="left" w:pos="3700"/>
        </w:tabs>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Les documents sont stockés sous forme papier et électronique auprès de l’OSPV</w:t>
      </w:r>
      <w:r w:rsidR="003377A8">
        <w:rPr>
          <w:rFonts w:ascii="Arial" w:hAnsi="Arial" w:cs="Arial"/>
          <w:sz w:val="20"/>
          <w:szCs w:val="20"/>
        </w:rPr>
        <w:t>r</w:t>
      </w:r>
      <w:r w:rsidRPr="000F6041">
        <w:rPr>
          <w:rFonts w:ascii="Arial" w:hAnsi="Arial" w:cs="Arial"/>
          <w:sz w:val="20"/>
          <w:szCs w:val="20"/>
        </w:rPr>
        <w:t>.</w:t>
      </w:r>
    </w:p>
    <w:p w:rsidR="00D637F3" w:rsidRDefault="00D637F3" w:rsidP="003377A8">
      <w:pPr>
        <w:spacing w:line="270" w:lineRule="exact"/>
        <w:rPr>
          <w:rFonts w:ascii="Arial" w:hAnsi="Arial" w:cs="Arial"/>
        </w:rPr>
      </w:pPr>
    </w:p>
    <w:p w:rsidR="003377A8" w:rsidRPr="000F6041" w:rsidRDefault="003377A8" w:rsidP="003377A8">
      <w:pPr>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Les documents papier sont mis à disposition des partenaires globalement sous la forme d’un dossier (MAP)</w:t>
      </w:r>
    </w:p>
    <w:p w:rsidR="00D637F3" w:rsidRPr="000F6041" w:rsidRDefault="00D637F3" w:rsidP="003377A8">
      <w:pPr>
        <w:pStyle w:val="Standard"/>
        <w:spacing w:line="270" w:lineRule="exact"/>
        <w:ind w:left="426" w:hanging="284"/>
        <w:jc w:val="both"/>
        <w:rPr>
          <w:rFonts w:ascii="Arial" w:hAnsi="Arial" w:cs="Arial"/>
          <w:sz w:val="20"/>
          <w:szCs w:val="20"/>
        </w:rPr>
      </w:pPr>
    </w:p>
    <w:p w:rsidR="00D637F3" w:rsidRPr="000F6041" w:rsidRDefault="00D637F3" w:rsidP="003377A8">
      <w:pPr>
        <w:spacing w:line="270" w:lineRule="exact"/>
        <w:ind w:left="426" w:hanging="284"/>
        <w:rPr>
          <w:rFonts w:ascii="Arial" w:hAnsi="Arial" w:cs="Arial"/>
          <w:sz w:val="20"/>
          <w:szCs w:val="20"/>
        </w:rPr>
      </w:pPr>
      <w:r w:rsidRPr="000F6041">
        <w:rPr>
          <w:rFonts w:ascii="Arial" w:hAnsi="Arial" w:cs="Arial"/>
          <w:sz w:val="20"/>
          <w:szCs w:val="20"/>
        </w:rPr>
        <w:tab/>
        <w:t>Les tableaux (listes de compétences) sont rendus disponibles sous forme électronique sur les sites institutionnels parallèlement à un descriptif sous forme de flyer.</w:t>
      </w:r>
    </w:p>
    <w:p w:rsidR="00D637F3" w:rsidRDefault="00D637F3" w:rsidP="003377A8">
      <w:pPr>
        <w:spacing w:line="270" w:lineRule="exact"/>
        <w:ind w:left="426" w:hanging="284"/>
        <w:rPr>
          <w:rFonts w:ascii="Arial" w:hAnsi="Arial" w:cs="Arial"/>
        </w:rPr>
      </w:pPr>
    </w:p>
    <w:p w:rsidR="003377A8" w:rsidRPr="000F6041" w:rsidRDefault="003377A8" w:rsidP="003377A8">
      <w:pPr>
        <w:spacing w:line="270" w:lineRule="exact"/>
        <w:ind w:left="426" w:hanging="284"/>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 xml:space="preserve">L’interface pour les </w:t>
      </w:r>
      <w:r w:rsidR="003377A8" w:rsidRPr="000F6041">
        <w:rPr>
          <w:rFonts w:ascii="Arial" w:hAnsi="Arial" w:cs="Arial"/>
          <w:sz w:val="20"/>
          <w:szCs w:val="20"/>
        </w:rPr>
        <w:t xml:space="preserve">Centres </w:t>
      </w:r>
      <w:r w:rsidRPr="000F6041">
        <w:rPr>
          <w:rFonts w:ascii="Arial" w:hAnsi="Arial" w:cs="Arial"/>
          <w:sz w:val="20"/>
          <w:szCs w:val="20"/>
        </w:rPr>
        <w:t xml:space="preserve">de formation se fait par le président de l’Hôtel &amp; Gastro </w:t>
      </w:r>
      <w:r w:rsidR="003377A8" w:rsidRPr="003377A8">
        <w:rPr>
          <w:rFonts w:ascii="Arial" w:hAnsi="Arial" w:cs="Arial"/>
          <w:i/>
          <w:sz w:val="20"/>
          <w:szCs w:val="20"/>
        </w:rPr>
        <w:t>formation</w:t>
      </w:r>
      <w:r w:rsidR="003377A8" w:rsidRPr="000F6041">
        <w:rPr>
          <w:rFonts w:ascii="Arial" w:hAnsi="Arial" w:cs="Arial"/>
          <w:sz w:val="20"/>
          <w:szCs w:val="20"/>
        </w:rPr>
        <w:t> </w:t>
      </w:r>
      <w:r w:rsidRPr="000F6041">
        <w:rPr>
          <w:rFonts w:ascii="Arial" w:hAnsi="Arial" w:cs="Arial"/>
          <w:sz w:val="20"/>
          <w:szCs w:val="20"/>
        </w:rPr>
        <w:t>; il est prévu de fournir 3x1 ex</w:t>
      </w:r>
      <w:r>
        <w:rPr>
          <w:rFonts w:ascii="Arial" w:hAnsi="Arial" w:cs="Arial"/>
          <w:sz w:val="20"/>
          <w:szCs w:val="20"/>
        </w:rPr>
        <w:t>emplaire</w:t>
      </w:r>
      <w:r w:rsidRPr="000F6041">
        <w:rPr>
          <w:rFonts w:ascii="Arial" w:hAnsi="Arial" w:cs="Arial"/>
          <w:sz w:val="20"/>
          <w:szCs w:val="20"/>
        </w:rPr>
        <w:t xml:space="preserve"> par institution.</w:t>
      </w:r>
    </w:p>
    <w:p w:rsidR="00D637F3" w:rsidRPr="000F6041" w:rsidRDefault="00D637F3" w:rsidP="003377A8">
      <w:pPr>
        <w:pStyle w:val="Standard"/>
        <w:spacing w:line="270" w:lineRule="exact"/>
        <w:ind w:left="426"/>
        <w:jc w:val="both"/>
        <w:rPr>
          <w:rFonts w:ascii="Arial" w:hAnsi="Arial" w:cs="Arial"/>
          <w:sz w:val="20"/>
          <w:szCs w:val="20"/>
        </w:rPr>
      </w:pPr>
    </w:p>
    <w:p w:rsidR="00D637F3" w:rsidRPr="000F6041" w:rsidRDefault="00D637F3" w:rsidP="003377A8">
      <w:pPr>
        <w:pStyle w:val="Standard"/>
        <w:spacing w:line="270" w:lineRule="exact"/>
        <w:ind w:left="426" w:hanging="284"/>
        <w:jc w:val="both"/>
        <w:rPr>
          <w:rFonts w:ascii="Arial" w:hAnsi="Arial" w:cs="Arial"/>
          <w:sz w:val="20"/>
          <w:szCs w:val="20"/>
        </w:rPr>
      </w:pPr>
      <w:r w:rsidRPr="000F6041">
        <w:rPr>
          <w:rFonts w:ascii="Arial" w:hAnsi="Arial" w:cs="Arial"/>
          <w:sz w:val="20"/>
          <w:szCs w:val="20"/>
        </w:rPr>
        <w:tab/>
        <w:t xml:space="preserve">L’interface pour les </w:t>
      </w:r>
      <w:r w:rsidR="003377A8">
        <w:rPr>
          <w:rFonts w:ascii="Arial" w:hAnsi="Arial" w:cs="Arial"/>
          <w:sz w:val="20"/>
          <w:szCs w:val="20"/>
        </w:rPr>
        <w:t xml:space="preserve">CIO </w:t>
      </w:r>
      <w:r w:rsidRPr="000F6041">
        <w:rPr>
          <w:rFonts w:ascii="Arial" w:hAnsi="Arial" w:cs="Arial"/>
          <w:sz w:val="20"/>
          <w:szCs w:val="20"/>
        </w:rPr>
        <w:t>se fait par le directeur adjoint de l’OSPVr.</w:t>
      </w:r>
    </w:p>
    <w:p w:rsidR="00D637F3" w:rsidRDefault="00D637F3"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7839CA">
      <w:pPr>
        <w:pStyle w:val="Pieddepage"/>
        <w:jc w:val="center"/>
        <w:rPr>
          <w:rFonts w:ascii="Arial" w:hAnsi="Arial" w:cs="Arial"/>
          <w:sz w:val="20"/>
          <w:szCs w:val="20"/>
        </w:rPr>
      </w:pPr>
      <w:r w:rsidRPr="00756518">
        <w:rPr>
          <w:rFonts w:ascii="Arial" w:hAnsi="Arial" w:cs="Arial"/>
          <w:color w:val="A6A6A6" w:themeColor="background1" w:themeShade="A6"/>
          <w:sz w:val="14"/>
          <w:szCs w:val="14"/>
        </w:rPr>
        <w:t>7. Adultes\4. Prestations specifiques individuelles\2. RI_Reconn_institutionnelle\01. Instructions de travail\RI-PP Service</w:t>
      </w:r>
    </w:p>
    <w:sectPr w:rsidR="00933F6E" w:rsidSect="00F206FA">
      <w:footerReference w:type="default" r:id="rId9"/>
      <w:headerReference w:type="first" r:id="rId10"/>
      <w:footerReference w:type="first" r:id="rId11"/>
      <w:pgSz w:w="11906" w:h="16838" w:code="9"/>
      <w:pgMar w:top="1418" w:right="1418" w:bottom="851" w:left="1418"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F8" w:rsidRDefault="00EA2EF8" w:rsidP="00EA2EF8">
      <w:r>
        <w:separator/>
      </w:r>
    </w:p>
  </w:endnote>
  <w:endnote w:type="continuationSeparator" w:id="0">
    <w:p w:rsidR="00EA2EF8" w:rsidRDefault="00EA2EF8" w:rsidP="00E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12667"/>
      <w:docPartObj>
        <w:docPartGallery w:val="Page Numbers (Bottom of Page)"/>
        <w:docPartUnique/>
      </w:docPartObj>
    </w:sdtPr>
    <w:sdtEndPr/>
    <w:sdtContent>
      <w:sdt>
        <w:sdtPr>
          <w:id w:val="-747263066"/>
          <w:docPartObj>
            <w:docPartGallery w:val="Page Numbers (Top of Page)"/>
            <w:docPartUnique/>
          </w:docPartObj>
        </w:sdtPr>
        <w:sdtEndPr/>
        <w:sdtContent>
          <w:p w:rsidR="00FD739E" w:rsidRDefault="00FD739E" w:rsidP="009405FE">
            <w:pPr>
              <w:pStyle w:val="Pieddepage"/>
              <w:jc w:val="center"/>
            </w:pPr>
          </w:p>
          <w:p w:rsidR="00FD739E" w:rsidRDefault="00FD739E" w:rsidP="00FD739E">
            <w:pPr>
              <w:pStyle w:val="Pieddepage"/>
            </w:pPr>
          </w:p>
          <w:p w:rsidR="009405FE" w:rsidRDefault="009405FE" w:rsidP="009405FE">
            <w:pPr>
              <w:pStyle w:val="Pieddepage"/>
              <w:jc w:val="center"/>
            </w:pPr>
            <w:r w:rsidRPr="00C45DBF">
              <w:rPr>
                <w:rFonts w:ascii="Arial" w:hAnsi="Arial" w:cs="Arial"/>
                <w:sz w:val="14"/>
                <w:szCs w:val="14"/>
                <w:lang w:val="fr-FR"/>
              </w:rPr>
              <w:t xml:space="preserve">Page </w:t>
            </w:r>
            <w:r w:rsidRPr="00C45DBF">
              <w:rPr>
                <w:rFonts w:ascii="Arial" w:hAnsi="Arial" w:cs="Arial"/>
                <w:bCs/>
                <w:sz w:val="14"/>
                <w:szCs w:val="14"/>
              </w:rPr>
              <w:fldChar w:fldCharType="begin"/>
            </w:r>
            <w:r w:rsidRPr="00C45DBF">
              <w:rPr>
                <w:rFonts w:ascii="Arial" w:hAnsi="Arial" w:cs="Arial"/>
                <w:bCs/>
                <w:sz w:val="14"/>
                <w:szCs w:val="14"/>
              </w:rPr>
              <w:instrText>PAGE</w:instrText>
            </w:r>
            <w:r w:rsidRPr="00C45DBF">
              <w:rPr>
                <w:rFonts w:ascii="Arial" w:hAnsi="Arial" w:cs="Arial"/>
                <w:bCs/>
                <w:sz w:val="14"/>
                <w:szCs w:val="14"/>
              </w:rPr>
              <w:fldChar w:fldCharType="separate"/>
            </w:r>
            <w:r w:rsidR="003A0CD4">
              <w:rPr>
                <w:rFonts w:ascii="Arial" w:hAnsi="Arial" w:cs="Arial"/>
                <w:bCs/>
                <w:noProof/>
                <w:sz w:val="14"/>
                <w:szCs w:val="14"/>
              </w:rPr>
              <w:t>2</w:t>
            </w:r>
            <w:r w:rsidRPr="00C45DBF">
              <w:rPr>
                <w:rFonts w:ascii="Arial" w:hAnsi="Arial" w:cs="Arial"/>
                <w:bCs/>
                <w:sz w:val="14"/>
                <w:szCs w:val="14"/>
              </w:rPr>
              <w:fldChar w:fldCharType="end"/>
            </w:r>
            <w:r w:rsidRPr="00C45DBF">
              <w:rPr>
                <w:rFonts w:ascii="Arial" w:hAnsi="Arial" w:cs="Arial"/>
                <w:sz w:val="14"/>
                <w:szCs w:val="14"/>
                <w:lang w:val="fr-FR"/>
              </w:rPr>
              <w:t xml:space="preserve"> sur </w:t>
            </w:r>
            <w:r w:rsidRPr="00C45DBF">
              <w:rPr>
                <w:rFonts w:ascii="Arial" w:hAnsi="Arial" w:cs="Arial"/>
                <w:bCs/>
                <w:sz w:val="14"/>
                <w:szCs w:val="14"/>
              </w:rPr>
              <w:fldChar w:fldCharType="begin"/>
            </w:r>
            <w:r w:rsidRPr="00C45DBF">
              <w:rPr>
                <w:rFonts w:ascii="Arial" w:hAnsi="Arial" w:cs="Arial"/>
                <w:bCs/>
                <w:sz w:val="14"/>
                <w:szCs w:val="14"/>
              </w:rPr>
              <w:instrText>NUMPAGES</w:instrText>
            </w:r>
            <w:r w:rsidRPr="00C45DBF">
              <w:rPr>
                <w:rFonts w:ascii="Arial" w:hAnsi="Arial" w:cs="Arial"/>
                <w:bCs/>
                <w:sz w:val="14"/>
                <w:szCs w:val="14"/>
              </w:rPr>
              <w:fldChar w:fldCharType="separate"/>
            </w:r>
            <w:r w:rsidR="003A0CD4">
              <w:rPr>
                <w:rFonts w:ascii="Arial" w:hAnsi="Arial" w:cs="Arial"/>
                <w:bCs/>
                <w:noProof/>
                <w:sz w:val="14"/>
                <w:szCs w:val="14"/>
              </w:rPr>
              <w:t>4</w:t>
            </w:r>
            <w:r w:rsidRPr="00C45DBF">
              <w:rPr>
                <w:rFonts w:ascii="Arial" w:hAnsi="Arial" w:cs="Arial"/>
                <w:bCs/>
                <w:sz w:val="14"/>
                <w:szCs w:val="14"/>
              </w:rPr>
              <w:fldChar w:fldCharType="end"/>
            </w:r>
          </w:p>
        </w:sdtContent>
      </w:sdt>
    </w:sdtContent>
  </w:sdt>
  <w:p w:rsidR="009405FE" w:rsidRDefault="009405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24863"/>
      <w:docPartObj>
        <w:docPartGallery w:val="Page Numbers (Bottom of Page)"/>
        <w:docPartUnique/>
      </w:docPartObj>
    </w:sdtPr>
    <w:sdtEndPr/>
    <w:sdtContent>
      <w:sdt>
        <w:sdtPr>
          <w:id w:val="-572115991"/>
          <w:docPartObj>
            <w:docPartGallery w:val="Page Numbers (Top of Page)"/>
            <w:docPartUnique/>
          </w:docPartObj>
        </w:sdtPr>
        <w:sdtEndPr/>
        <w:sdtContent>
          <w:p w:rsidR="00FD739E" w:rsidRPr="00756518" w:rsidRDefault="00FD739E" w:rsidP="00FD739E">
            <w:pPr>
              <w:pStyle w:val="Pieddepage"/>
              <w:jc w:val="center"/>
              <w:rPr>
                <w:color w:val="A6A6A6" w:themeColor="background1" w:themeShade="A6"/>
                <w:sz w:val="14"/>
                <w:szCs w:val="14"/>
              </w:rPr>
            </w:pPr>
          </w:p>
          <w:p w:rsidR="00FD739E" w:rsidRDefault="00FD739E" w:rsidP="00FD739E">
            <w:pPr>
              <w:pStyle w:val="Pieddepage"/>
            </w:pPr>
          </w:p>
          <w:p w:rsidR="00FD739E" w:rsidRDefault="00FD739E" w:rsidP="00D05979">
            <w:pPr>
              <w:pStyle w:val="Pieddepage"/>
              <w:jc w:val="center"/>
            </w:pPr>
            <w:r w:rsidRPr="00756518">
              <w:rPr>
                <w:rFonts w:ascii="Arial" w:hAnsi="Arial" w:cs="Arial"/>
                <w:color w:val="A6A6A6" w:themeColor="background1" w:themeShade="A6"/>
                <w:sz w:val="14"/>
                <w:szCs w:val="14"/>
                <w:lang w:val="fr-FR"/>
              </w:rPr>
              <w:t xml:space="preserve">Page </w:t>
            </w:r>
            <w:r w:rsidRPr="00756518">
              <w:rPr>
                <w:rFonts w:ascii="Arial" w:hAnsi="Arial" w:cs="Arial"/>
                <w:bCs/>
                <w:color w:val="A6A6A6" w:themeColor="background1" w:themeShade="A6"/>
                <w:sz w:val="14"/>
                <w:szCs w:val="14"/>
              </w:rPr>
              <w:fldChar w:fldCharType="begin"/>
            </w:r>
            <w:r w:rsidRPr="00756518">
              <w:rPr>
                <w:rFonts w:ascii="Arial" w:hAnsi="Arial" w:cs="Arial"/>
                <w:bCs/>
                <w:color w:val="A6A6A6" w:themeColor="background1" w:themeShade="A6"/>
                <w:sz w:val="14"/>
                <w:szCs w:val="14"/>
              </w:rPr>
              <w:instrText>PAGE</w:instrText>
            </w:r>
            <w:r w:rsidRPr="00756518">
              <w:rPr>
                <w:rFonts w:ascii="Arial" w:hAnsi="Arial" w:cs="Arial"/>
                <w:bCs/>
                <w:color w:val="A6A6A6" w:themeColor="background1" w:themeShade="A6"/>
                <w:sz w:val="14"/>
                <w:szCs w:val="14"/>
              </w:rPr>
              <w:fldChar w:fldCharType="separate"/>
            </w:r>
            <w:r w:rsidR="003A0CD4">
              <w:rPr>
                <w:rFonts w:ascii="Arial" w:hAnsi="Arial" w:cs="Arial"/>
                <w:bCs/>
                <w:noProof/>
                <w:color w:val="A6A6A6" w:themeColor="background1" w:themeShade="A6"/>
                <w:sz w:val="14"/>
                <w:szCs w:val="14"/>
              </w:rPr>
              <w:t>1</w:t>
            </w:r>
            <w:r w:rsidRPr="00756518">
              <w:rPr>
                <w:rFonts w:ascii="Arial" w:hAnsi="Arial" w:cs="Arial"/>
                <w:bCs/>
                <w:color w:val="A6A6A6" w:themeColor="background1" w:themeShade="A6"/>
                <w:sz w:val="14"/>
                <w:szCs w:val="14"/>
              </w:rPr>
              <w:fldChar w:fldCharType="end"/>
            </w:r>
            <w:r w:rsidRPr="00756518">
              <w:rPr>
                <w:rFonts w:ascii="Arial" w:hAnsi="Arial" w:cs="Arial"/>
                <w:color w:val="A6A6A6" w:themeColor="background1" w:themeShade="A6"/>
                <w:sz w:val="14"/>
                <w:szCs w:val="14"/>
                <w:lang w:val="fr-FR"/>
              </w:rPr>
              <w:t xml:space="preserve"> sur </w:t>
            </w:r>
            <w:r w:rsidRPr="00756518">
              <w:rPr>
                <w:rFonts w:ascii="Arial" w:hAnsi="Arial" w:cs="Arial"/>
                <w:bCs/>
                <w:color w:val="A6A6A6" w:themeColor="background1" w:themeShade="A6"/>
                <w:sz w:val="14"/>
                <w:szCs w:val="14"/>
              </w:rPr>
              <w:fldChar w:fldCharType="begin"/>
            </w:r>
            <w:r w:rsidRPr="00756518">
              <w:rPr>
                <w:rFonts w:ascii="Arial" w:hAnsi="Arial" w:cs="Arial"/>
                <w:bCs/>
                <w:color w:val="A6A6A6" w:themeColor="background1" w:themeShade="A6"/>
                <w:sz w:val="14"/>
                <w:szCs w:val="14"/>
              </w:rPr>
              <w:instrText>NUMPAGES</w:instrText>
            </w:r>
            <w:r w:rsidRPr="00756518">
              <w:rPr>
                <w:rFonts w:ascii="Arial" w:hAnsi="Arial" w:cs="Arial"/>
                <w:bCs/>
                <w:color w:val="A6A6A6" w:themeColor="background1" w:themeShade="A6"/>
                <w:sz w:val="14"/>
                <w:szCs w:val="14"/>
              </w:rPr>
              <w:fldChar w:fldCharType="separate"/>
            </w:r>
            <w:r w:rsidR="003A0CD4">
              <w:rPr>
                <w:rFonts w:ascii="Arial" w:hAnsi="Arial" w:cs="Arial"/>
                <w:bCs/>
                <w:noProof/>
                <w:color w:val="A6A6A6" w:themeColor="background1" w:themeShade="A6"/>
                <w:sz w:val="14"/>
                <w:szCs w:val="14"/>
              </w:rPr>
              <w:t>4</w:t>
            </w:r>
            <w:r w:rsidRPr="00756518">
              <w:rPr>
                <w:rFonts w:ascii="Arial" w:hAnsi="Arial" w:cs="Arial"/>
                <w:bCs/>
                <w:color w:val="A6A6A6" w:themeColor="background1" w:themeShade="A6"/>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F8" w:rsidRDefault="00EA2EF8" w:rsidP="00EA2EF8">
      <w:r>
        <w:separator/>
      </w:r>
    </w:p>
  </w:footnote>
  <w:footnote w:type="continuationSeparator" w:id="0">
    <w:p w:rsidR="00EA2EF8" w:rsidRDefault="00EA2EF8" w:rsidP="00EA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tblInd w:w="374" w:type="dxa"/>
      <w:tblLayout w:type="fixed"/>
      <w:tblCellMar>
        <w:left w:w="10" w:type="dxa"/>
        <w:right w:w="10" w:type="dxa"/>
      </w:tblCellMar>
      <w:tblLook w:val="0000" w:firstRow="0" w:lastRow="0" w:firstColumn="0" w:lastColumn="0" w:noHBand="0" w:noVBand="0"/>
    </w:tblPr>
    <w:tblGrid>
      <w:gridCol w:w="1680"/>
      <w:gridCol w:w="4626"/>
      <w:gridCol w:w="2784"/>
    </w:tblGrid>
    <w:tr w:rsidR="00F60296" w:rsidTr="009458B4">
      <w:trPr>
        <w:trHeight w:val="1271"/>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8"/>
              <w:szCs w:val="8"/>
            </w:rPr>
          </w:pPr>
        </w:p>
        <w:p w:rsidR="00F60296" w:rsidRDefault="00DB791F" w:rsidP="00F60296">
          <w:pPr>
            <w:pStyle w:val="En-tte"/>
            <w:tabs>
              <w:tab w:val="clear" w:pos="4536"/>
            </w:tabs>
            <w:spacing w:before="120"/>
            <w:ind w:right="176"/>
          </w:pPr>
          <w:r>
            <w:rPr>
              <w:rFonts w:ascii="Arial" w:eastAsia="Times New Roman" w:hAnsi="Arial" w:cs="Arial"/>
              <w:noProof/>
              <w:sz w:val="8"/>
              <w:szCs w:val="8"/>
              <w:lang w:eastAsia="fr-CH"/>
            </w:rPr>
            <w:drawing>
              <wp:anchor distT="0" distB="0" distL="114300" distR="114300" simplePos="0" relativeHeight="251659264" behindDoc="0" locked="0" layoutInCell="1" allowOverlap="1" wp14:anchorId="70E95EAC" wp14:editId="43E1D8E8">
                <wp:simplePos x="0" y="0"/>
                <wp:positionH relativeFrom="page">
                  <wp:posOffset>62865</wp:posOffset>
                </wp:positionH>
                <wp:positionV relativeFrom="page">
                  <wp:posOffset>64135</wp:posOffset>
                </wp:positionV>
                <wp:extent cx="895350" cy="779787"/>
                <wp:effectExtent l="0" t="0" r="0" b="1270"/>
                <wp:wrapNone/>
                <wp:docPr id="3"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97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 xml:space="preserve">Manuel de RI-PP dans le secteur Service </w:t>
          </w:r>
        </w:p>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p>
        <w:p w:rsidR="00F60296" w:rsidRDefault="00D05979"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à l’attention</w:t>
          </w:r>
          <w:r>
            <w:rPr>
              <w:rFonts w:ascii="Arial" w:eastAsia="Times New Roman" w:hAnsi="Arial" w:cs="Arial"/>
              <w:b/>
              <w:bCs/>
              <w:kern w:val="0"/>
              <w:sz w:val="20"/>
              <w:szCs w:val="20"/>
              <w:lang w:eastAsia="en-US" w:bidi="ar-SA"/>
            </w:rPr>
            <w:br/>
          </w:r>
          <w:r w:rsidR="00F60296">
            <w:rPr>
              <w:rFonts w:ascii="Arial" w:eastAsia="Times New Roman" w:hAnsi="Arial" w:cs="Arial"/>
              <w:b/>
              <w:bCs/>
              <w:kern w:val="0"/>
              <w:sz w:val="20"/>
              <w:szCs w:val="20"/>
              <w:lang w:eastAsia="en-US" w:bidi="ar-SA"/>
            </w:rPr>
            <w:t xml:space="preserve">des </w:t>
          </w:r>
          <w:r w:rsidR="00400267">
            <w:rPr>
              <w:rFonts w:ascii="Arial" w:eastAsia="Times New Roman" w:hAnsi="Arial" w:cs="Arial"/>
              <w:b/>
              <w:bCs/>
              <w:kern w:val="0"/>
              <w:sz w:val="20"/>
              <w:szCs w:val="20"/>
              <w:lang w:eastAsia="en-US" w:bidi="ar-SA"/>
            </w:rPr>
            <w:t>Centres de formation (CDF)</w:t>
          </w:r>
        </w:p>
        <w:p w:rsidR="00F60296" w:rsidRPr="00EA2EF8" w:rsidRDefault="00F60296" w:rsidP="00F60296">
          <w:pPr>
            <w:pStyle w:val="Standard"/>
            <w:widowControl/>
            <w:textAlignment w:val="auto"/>
            <w:rPr>
              <w:rFonts w:ascii="Arial" w:eastAsia="Times New Roman" w:hAnsi="Arial" w:cs="Arial"/>
              <w:b/>
              <w:bCs/>
              <w:kern w:val="0"/>
              <w:sz w:val="18"/>
              <w:szCs w:val="32"/>
              <w:lang w:eastAsia="en-US" w:bidi="ar-SA"/>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jc w:val="right"/>
            <w:rPr>
              <w:rFonts w:ascii="Arial" w:eastAsia="Times New Roman" w:hAnsi="Arial" w:cs="Arial"/>
              <w:sz w:val="8"/>
              <w:szCs w:val="8"/>
            </w:rPr>
          </w:pPr>
        </w:p>
        <w:p w:rsidR="00F60296" w:rsidRDefault="00F60296" w:rsidP="00F60296">
          <w:pPr>
            <w:pStyle w:val="En-tte"/>
            <w:tabs>
              <w:tab w:val="clear" w:pos="4536"/>
            </w:tabs>
            <w:jc w:val="right"/>
            <w:rPr>
              <w:rFonts w:ascii="Arial" w:eastAsia="Times New Roman" w:hAnsi="Arial" w:cs="Arial"/>
              <w:sz w:val="2"/>
              <w:szCs w:val="2"/>
            </w:rPr>
          </w:pPr>
        </w:p>
        <w:p w:rsidR="00F60296" w:rsidRDefault="00F60296" w:rsidP="00F60296">
          <w:pPr>
            <w:pStyle w:val="En-tte"/>
            <w:tabs>
              <w:tab w:val="clear" w:pos="4536"/>
            </w:tabs>
            <w:jc w:val="right"/>
          </w:pPr>
          <w:r>
            <w:rPr>
              <w:noProof/>
              <w:lang w:eastAsia="fr-CH"/>
            </w:rPr>
            <w:drawing>
              <wp:inline distT="0" distB="0" distL="0" distR="0" wp14:anchorId="3C8EAA75" wp14:editId="482E12E2">
                <wp:extent cx="1605915" cy="584200"/>
                <wp:effectExtent l="0" t="0" r="0" b="6350"/>
                <wp:docPr id="4" name="Image 4" descr="GastroFormation_VS_logo_standard_rgb_3300px"/>
                <wp:cNvGraphicFramePr/>
                <a:graphic xmlns:a="http://schemas.openxmlformats.org/drawingml/2006/main">
                  <a:graphicData uri="http://schemas.openxmlformats.org/drawingml/2006/picture">
                    <pic:pic xmlns:pic="http://schemas.openxmlformats.org/drawingml/2006/picture">
                      <pic:nvPicPr>
                        <pic:cNvPr id="6" name="Image 6" descr="GastroFormation_VS_logo_standard_rgb_3300px"/>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915" cy="584200"/>
                        </a:xfrm>
                        <a:prstGeom prst="rect">
                          <a:avLst/>
                        </a:prstGeom>
                        <a:noFill/>
                        <a:ln>
                          <a:noFill/>
                        </a:ln>
                      </pic:spPr>
                    </pic:pic>
                  </a:graphicData>
                </a:graphic>
              </wp:inline>
            </w:drawing>
          </w:r>
        </w:p>
      </w:tc>
    </w:tr>
    <w:tr w:rsidR="00F60296" w:rsidTr="009458B4">
      <w:trPr>
        <w:trHeight w:val="25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16"/>
              <w:szCs w:val="16"/>
            </w:rPr>
          </w:pPr>
        </w:p>
      </w:tc>
      <w:tc>
        <w:tcPr>
          <w:tcW w:w="4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En-tte"/>
            <w:tabs>
              <w:tab w:val="clear" w:pos="4536"/>
            </w:tabs>
            <w:rPr>
              <w:rFonts w:ascii="Arial" w:eastAsia="Times New Roman" w:hAnsi="Arial" w:cs="Arial"/>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En-tte"/>
            <w:tabs>
              <w:tab w:val="clear" w:pos="4536"/>
            </w:tabs>
            <w:ind w:right="38"/>
            <w:jc w:val="right"/>
            <w:rPr>
              <w:rFonts w:ascii="Arial" w:eastAsia="Times New Roman" w:hAnsi="Arial" w:cs="Arial"/>
              <w:sz w:val="14"/>
              <w:szCs w:val="14"/>
            </w:rPr>
          </w:pPr>
          <w:r>
            <w:rPr>
              <w:rFonts w:ascii="Arial" w:eastAsia="Times New Roman" w:hAnsi="Arial" w:cs="Arial"/>
              <w:sz w:val="14"/>
              <w:szCs w:val="14"/>
            </w:rPr>
            <w:t xml:space="preserve">   V.1.0 du 7.01.2019/LC</w:t>
          </w:r>
        </w:p>
      </w:tc>
    </w:tr>
  </w:tbl>
  <w:p w:rsidR="00F60296" w:rsidRDefault="00F60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F10"/>
    <w:multiLevelType w:val="hybridMultilevel"/>
    <w:tmpl w:val="AE58D6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3E10CC7"/>
    <w:multiLevelType w:val="multilevel"/>
    <w:tmpl w:val="9D2660F4"/>
    <w:lvl w:ilvl="0">
      <w:start w:val="1"/>
      <w:numFmt w:val="decimal"/>
      <w:lvlText w:val="%1."/>
      <w:lvlJc w:val="righ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6B6B56"/>
    <w:multiLevelType w:val="hybridMultilevel"/>
    <w:tmpl w:val="95FAFCB2"/>
    <w:lvl w:ilvl="0" w:tplc="0638FBFA">
      <w:start w:val="1"/>
      <w:numFmt w:val="decimal"/>
      <w:lvlText w:val="%1."/>
      <w:lvlJc w:val="left"/>
      <w:pPr>
        <w:ind w:left="360" w:hanging="360"/>
      </w:pPr>
      <w:rPr>
        <w:rFonts w:hint="default"/>
        <w:b/>
        <w:sz w:val="20"/>
        <w:szCs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7AC06FCF"/>
    <w:multiLevelType w:val="multilevel"/>
    <w:tmpl w:val="3EE8A96C"/>
    <w:lvl w:ilvl="0">
      <w:start w:val="1"/>
      <w:numFmt w:val="decimal"/>
      <w:lvlText w:val="%1."/>
      <w:lvlJc w:val="right"/>
      <w:pPr>
        <w:ind w:left="720" w:hanging="360"/>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02300C-464B-48FF-88FE-1A0D4A31CEFC}"/>
    <w:docVar w:name="dgnword-eventsink" w:val="354709936"/>
  </w:docVars>
  <w:rsids>
    <w:rsidRoot w:val="004820BE"/>
    <w:rsid w:val="00000240"/>
    <w:rsid w:val="00067713"/>
    <w:rsid w:val="00165A96"/>
    <w:rsid w:val="00201A27"/>
    <w:rsid w:val="003377A8"/>
    <w:rsid w:val="003A0CD4"/>
    <w:rsid w:val="003D38A6"/>
    <w:rsid w:val="00400267"/>
    <w:rsid w:val="004820BE"/>
    <w:rsid w:val="004B5502"/>
    <w:rsid w:val="00561F1E"/>
    <w:rsid w:val="005C3E13"/>
    <w:rsid w:val="006130EB"/>
    <w:rsid w:val="0065208C"/>
    <w:rsid w:val="00673186"/>
    <w:rsid w:val="00756518"/>
    <w:rsid w:val="007839CA"/>
    <w:rsid w:val="0089262F"/>
    <w:rsid w:val="00933F6E"/>
    <w:rsid w:val="009405FE"/>
    <w:rsid w:val="00945445"/>
    <w:rsid w:val="009458B4"/>
    <w:rsid w:val="00A04880"/>
    <w:rsid w:val="00A44341"/>
    <w:rsid w:val="00A61EEE"/>
    <w:rsid w:val="00BB10FE"/>
    <w:rsid w:val="00C45DBF"/>
    <w:rsid w:val="00C7765B"/>
    <w:rsid w:val="00D05979"/>
    <w:rsid w:val="00D637F3"/>
    <w:rsid w:val="00D931CF"/>
    <w:rsid w:val="00DA7331"/>
    <w:rsid w:val="00DB791F"/>
    <w:rsid w:val="00EA2EF8"/>
    <w:rsid w:val="00F0028F"/>
    <w:rsid w:val="00F206FA"/>
    <w:rsid w:val="00F60296"/>
    <w:rsid w:val="00F8490C"/>
    <w:rsid w:val="00FD7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4031657-BAA7-402A-B166-FDA4037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820BE"/>
    <w:pPr>
      <w:ind w:left="720"/>
      <w:contextualSpacing/>
    </w:pPr>
  </w:style>
  <w:style w:type="paragraph" w:styleId="En-tte">
    <w:name w:val="header"/>
    <w:basedOn w:val="Normal"/>
    <w:link w:val="En-tteCar"/>
    <w:unhideWhenUsed/>
    <w:rsid w:val="00EA2EF8"/>
    <w:pPr>
      <w:tabs>
        <w:tab w:val="center" w:pos="4536"/>
        <w:tab w:val="right" w:pos="9072"/>
      </w:tabs>
    </w:pPr>
  </w:style>
  <w:style w:type="character" w:customStyle="1" w:styleId="En-tteCar">
    <w:name w:val="En-tête Car"/>
    <w:basedOn w:val="Policepardfaut"/>
    <w:link w:val="En-tte"/>
    <w:rsid w:val="00EA2EF8"/>
  </w:style>
  <w:style w:type="paragraph" w:styleId="Pieddepage">
    <w:name w:val="footer"/>
    <w:basedOn w:val="Normal"/>
    <w:link w:val="PieddepageCar"/>
    <w:uiPriority w:val="99"/>
    <w:unhideWhenUsed/>
    <w:rsid w:val="00EA2EF8"/>
    <w:pPr>
      <w:tabs>
        <w:tab w:val="center" w:pos="4536"/>
        <w:tab w:val="right" w:pos="9072"/>
      </w:tabs>
    </w:pPr>
  </w:style>
  <w:style w:type="character" w:customStyle="1" w:styleId="PieddepageCar">
    <w:name w:val="Pied de page Car"/>
    <w:basedOn w:val="Policepardfaut"/>
    <w:link w:val="Pieddepage"/>
    <w:uiPriority w:val="99"/>
    <w:rsid w:val="00EA2EF8"/>
  </w:style>
  <w:style w:type="paragraph" w:customStyle="1" w:styleId="Standard">
    <w:name w:val="Standard"/>
    <w:rsid w:val="00EA2E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EA2EF8"/>
    <w:rPr>
      <w:rFonts w:ascii="Tahoma" w:hAnsi="Tahoma" w:cs="Tahoma"/>
      <w:sz w:val="16"/>
      <w:szCs w:val="16"/>
    </w:rPr>
  </w:style>
  <w:style w:type="character" w:customStyle="1" w:styleId="TextedebullesCar">
    <w:name w:val="Texte de bulles Car"/>
    <w:basedOn w:val="Policepardfaut"/>
    <w:link w:val="Textedebulles"/>
    <w:uiPriority w:val="99"/>
    <w:semiHidden/>
    <w:rsid w:val="00EA2EF8"/>
    <w:rPr>
      <w:rFonts w:ascii="Tahoma" w:hAnsi="Tahoma" w:cs="Tahoma"/>
      <w:sz w:val="16"/>
      <w:szCs w:val="16"/>
    </w:rPr>
  </w:style>
  <w:style w:type="paragraph" w:customStyle="1" w:styleId="Stylepardfaut">
    <w:name w:val="Style par défaut"/>
    <w:rsid w:val="00067713"/>
    <w:pPr>
      <w:suppressAutoHyphens/>
      <w:spacing w:after="200" w:line="276" w:lineRule="auto"/>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3383</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Cindy GERMANIER</cp:lastModifiedBy>
  <cp:revision>2</cp:revision>
  <cp:lastPrinted>2019-02-13T10:21:00Z</cp:lastPrinted>
  <dcterms:created xsi:type="dcterms:W3CDTF">2021-11-19T11:17:00Z</dcterms:created>
  <dcterms:modified xsi:type="dcterms:W3CDTF">2021-11-19T11:17:00Z</dcterms:modified>
</cp:coreProperties>
</file>